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E27909E" w14:textId="77777777" w:rsidR="00275112" w:rsidRDefault="00275112" w:rsidP="001D2ECE">
      <w:pPr>
        <w:jc w:val="both"/>
        <w:rPr>
          <w:rFonts w:ascii="Arial" w:hAnsi="Arial" w:cs="Arial"/>
          <w:sz w:val="22"/>
          <w:szCs w:val="22"/>
        </w:rPr>
      </w:pPr>
    </w:p>
    <w:p w14:paraId="5C0B1703" w14:textId="77777777" w:rsidR="00043C1C" w:rsidRDefault="00043C1C" w:rsidP="001D2ECE">
      <w:pPr>
        <w:jc w:val="both"/>
        <w:rPr>
          <w:rFonts w:ascii="Arial" w:hAnsi="Arial" w:cs="Arial"/>
          <w:sz w:val="22"/>
          <w:szCs w:val="22"/>
        </w:rPr>
      </w:pPr>
    </w:p>
    <w:p w14:paraId="0ABD106E" w14:textId="77777777" w:rsidR="00043C1C" w:rsidRDefault="00043C1C" w:rsidP="001D2ECE">
      <w:pPr>
        <w:jc w:val="both"/>
        <w:rPr>
          <w:rFonts w:ascii="Arial" w:hAnsi="Arial" w:cs="Arial"/>
          <w:sz w:val="22"/>
          <w:szCs w:val="22"/>
        </w:rPr>
      </w:pPr>
    </w:p>
    <w:p w14:paraId="401AF905" w14:textId="77777777" w:rsidR="00043C1C" w:rsidRDefault="00043C1C" w:rsidP="001D2ECE">
      <w:pPr>
        <w:jc w:val="both"/>
        <w:rPr>
          <w:rFonts w:ascii="Arial" w:hAnsi="Arial" w:cs="Arial"/>
          <w:sz w:val="22"/>
          <w:szCs w:val="22"/>
        </w:rPr>
      </w:pPr>
    </w:p>
    <w:p w14:paraId="78ACC1C3" w14:textId="77777777" w:rsidR="00043C1C" w:rsidRDefault="00043C1C" w:rsidP="001D2ECE">
      <w:pPr>
        <w:jc w:val="both"/>
        <w:rPr>
          <w:rFonts w:ascii="Arial" w:hAnsi="Arial" w:cs="Arial"/>
          <w:sz w:val="22"/>
          <w:szCs w:val="22"/>
        </w:rPr>
      </w:pPr>
    </w:p>
    <w:p w14:paraId="060D2068" w14:textId="77777777" w:rsidR="00043C1C" w:rsidRDefault="00043C1C" w:rsidP="001D2ECE">
      <w:pPr>
        <w:jc w:val="both"/>
        <w:rPr>
          <w:rFonts w:ascii="Arial" w:hAnsi="Arial" w:cs="Arial"/>
          <w:sz w:val="22"/>
          <w:szCs w:val="22"/>
        </w:rPr>
      </w:pPr>
    </w:p>
    <w:p w14:paraId="779480FB" w14:textId="77777777" w:rsidR="00043C1C" w:rsidRDefault="00043C1C" w:rsidP="001D2ECE">
      <w:pPr>
        <w:jc w:val="both"/>
        <w:rPr>
          <w:rFonts w:ascii="Arial" w:hAnsi="Arial" w:cs="Arial"/>
          <w:sz w:val="22"/>
          <w:szCs w:val="22"/>
        </w:rPr>
      </w:pPr>
    </w:p>
    <w:p w14:paraId="0757FFF5" w14:textId="77777777" w:rsidR="00043C1C" w:rsidRDefault="00043C1C" w:rsidP="001D2ECE">
      <w:pPr>
        <w:jc w:val="both"/>
        <w:rPr>
          <w:rFonts w:ascii="Arial" w:hAnsi="Arial" w:cs="Arial"/>
          <w:sz w:val="22"/>
          <w:szCs w:val="22"/>
        </w:rPr>
      </w:pPr>
    </w:p>
    <w:p w14:paraId="4EE990B1" w14:textId="77777777" w:rsidR="00043C1C" w:rsidRDefault="00043C1C" w:rsidP="001D2ECE">
      <w:pPr>
        <w:jc w:val="both"/>
        <w:rPr>
          <w:rFonts w:ascii="Arial" w:hAnsi="Arial" w:cs="Arial"/>
          <w:sz w:val="22"/>
          <w:szCs w:val="22"/>
        </w:rPr>
      </w:pPr>
    </w:p>
    <w:p w14:paraId="241E9497" w14:textId="77777777" w:rsidR="00043C1C" w:rsidRDefault="00043C1C" w:rsidP="001D2ECE">
      <w:pPr>
        <w:jc w:val="both"/>
        <w:rPr>
          <w:rFonts w:ascii="Arial" w:hAnsi="Arial" w:cs="Arial"/>
          <w:sz w:val="22"/>
          <w:szCs w:val="22"/>
        </w:rPr>
      </w:pPr>
    </w:p>
    <w:p w14:paraId="1376267B" w14:textId="77777777" w:rsidR="00043C1C" w:rsidRDefault="00043C1C" w:rsidP="001D2ECE">
      <w:pPr>
        <w:jc w:val="both"/>
        <w:rPr>
          <w:rFonts w:ascii="Arial" w:hAnsi="Arial" w:cs="Arial"/>
          <w:sz w:val="22"/>
          <w:szCs w:val="22"/>
        </w:rPr>
      </w:pPr>
    </w:p>
    <w:p w14:paraId="723FCF8B" w14:textId="77777777" w:rsidR="00043C1C" w:rsidRDefault="00043C1C" w:rsidP="001D2ECE">
      <w:pPr>
        <w:jc w:val="both"/>
        <w:rPr>
          <w:rFonts w:ascii="Arial" w:hAnsi="Arial" w:cs="Arial"/>
          <w:sz w:val="22"/>
          <w:szCs w:val="22"/>
        </w:rPr>
      </w:pPr>
    </w:p>
    <w:p w14:paraId="3C12B892" w14:textId="77777777" w:rsidR="00043C1C" w:rsidRDefault="00043C1C" w:rsidP="001D2ECE">
      <w:pPr>
        <w:jc w:val="both"/>
        <w:rPr>
          <w:rFonts w:ascii="Arial" w:hAnsi="Arial" w:cs="Arial"/>
          <w:sz w:val="22"/>
          <w:szCs w:val="22"/>
        </w:rPr>
      </w:pPr>
    </w:p>
    <w:p w14:paraId="353C1FCF" w14:textId="77777777" w:rsidR="00043C1C" w:rsidRDefault="00043C1C" w:rsidP="00043C1C">
      <w:pPr>
        <w:jc w:val="center"/>
        <w:rPr>
          <w:rFonts w:ascii="Montserrat" w:hAnsi="Montserrat" w:cs="Arial"/>
          <w:color w:val="F06D33"/>
          <w:sz w:val="66"/>
          <w:szCs w:val="66"/>
        </w:rPr>
      </w:pPr>
      <w:r w:rsidRPr="00043C1C">
        <w:rPr>
          <w:rFonts w:ascii="Montserrat" w:hAnsi="Montserrat" w:cs="Arial"/>
          <w:color w:val="F06D33"/>
          <w:sz w:val="66"/>
          <w:szCs w:val="66"/>
        </w:rPr>
        <w:t>INFORME DE</w:t>
      </w:r>
    </w:p>
    <w:p w14:paraId="0451DD99" w14:textId="77777777" w:rsidR="00043C1C" w:rsidRPr="00043C1C" w:rsidRDefault="00043C1C" w:rsidP="00043C1C">
      <w:pPr>
        <w:jc w:val="center"/>
        <w:rPr>
          <w:rFonts w:ascii="Montserrat" w:hAnsi="Montserrat" w:cs="Arial"/>
          <w:color w:val="378E86"/>
          <w:sz w:val="108"/>
          <w:szCs w:val="108"/>
        </w:rPr>
      </w:pPr>
      <w:r w:rsidRPr="00043C1C">
        <w:rPr>
          <w:rFonts w:ascii="Montserrat" w:hAnsi="Montserrat" w:cs="Arial"/>
          <w:color w:val="378E86"/>
          <w:sz w:val="108"/>
          <w:szCs w:val="108"/>
        </w:rPr>
        <w:t xml:space="preserve">REVISIÓN </w:t>
      </w:r>
      <w:r w:rsidRPr="00043C1C">
        <w:rPr>
          <w:rFonts w:ascii="Montserrat Light" w:hAnsi="Montserrat Light" w:cs="Arial"/>
          <w:color w:val="378E86"/>
          <w:sz w:val="108"/>
          <w:szCs w:val="108"/>
        </w:rPr>
        <w:t>POR</w:t>
      </w:r>
      <w:r w:rsidRPr="00043C1C">
        <w:rPr>
          <w:rFonts w:ascii="Montserrat" w:hAnsi="Montserrat" w:cs="Arial"/>
          <w:color w:val="378E86"/>
          <w:sz w:val="108"/>
          <w:szCs w:val="108"/>
        </w:rPr>
        <w:t xml:space="preserve"> </w:t>
      </w:r>
    </w:p>
    <w:p w14:paraId="51DAE408" w14:textId="77777777" w:rsidR="00043C1C" w:rsidRPr="00043C1C" w:rsidRDefault="00043C1C" w:rsidP="00043C1C">
      <w:pPr>
        <w:jc w:val="center"/>
        <w:rPr>
          <w:rFonts w:ascii="Montserrat" w:hAnsi="Montserrat" w:cs="Arial"/>
          <w:color w:val="378E86"/>
          <w:sz w:val="108"/>
          <w:szCs w:val="108"/>
        </w:rPr>
      </w:pPr>
      <w:r w:rsidRPr="00043C1C">
        <w:rPr>
          <w:rFonts w:ascii="Montserrat Light" w:hAnsi="Montserrat Light" w:cs="Arial"/>
          <w:color w:val="378E86"/>
          <w:sz w:val="108"/>
          <w:szCs w:val="108"/>
        </w:rPr>
        <w:t>LA</w:t>
      </w:r>
      <w:r w:rsidRPr="00043C1C">
        <w:rPr>
          <w:rFonts w:ascii="Montserrat" w:hAnsi="Montserrat" w:cs="Arial"/>
          <w:color w:val="378E86"/>
          <w:sz w:val="108"/>
          <w:szCs w:val="108"/>
        </w:rPr>
        <w:t xml:space="preserve"> DIRECCIÓN</w:t>
      </w:r>
    </w:p>
    <w:p w14:paraId="5669FFC6" w14:textId="4B3F0A2A" w:rsidR="00043C1C" w:rsidRPr="00043C1C" w:rsidRDefault="00043C1C" w:rsidP="00043C1C">
      <w:pPr>
        <w:jc w:val="right"/>
        <w:rPr>
          <w:rFonts w:ascii="Montserrat Light" w:hAnsi="Montserrat Light" w:cs="Arial"/>
          <w:color w:val="F06D33"/>
          <w:sz w:val="60"/>
          <w:szCs w:val="60"/>
        </w:rPr>
        <w:sectPr w:rsidR="00043C1C" w:rsidRPr="00043C1C" w:rsidSect="00452492">
          <w:headerReference w:type="default" r:id="rId11"/>
          <w:footerReference w:type="default" r:id="rId12"/>
          <w:headerReference w:type="first" r:id="rId13"/>
          <w:footerReference w:type="first" r:id="rId14"/>
          <w:pgSz w:w="12242" w:h="15842" w:code="1"/>
          <w:pgMar w:top="1701" w:right="1134" w:bottom="1134" w:left="1134" w:header="284" w:footer="284" w:gutter="0"/>
          <w:cols w:space="708"/>
          <w:titlePg/>
          <w:docGrid w:linePitch="326"/>
        </w:sectPr>
      </w:pPr>
      <w:r w:rsidRPr="00043C1C">
        <w:rPr>
          <w:rFonts w:ascii="Montserrat Light" w:hAnsi="Montserrat Light" w:cs="Arial"/>
          <w:color w:val="F06D33"/>
          <w:sz w:val="60"/>
          <w:szCs w:val="60"/>
        </w:rPr>
        <w:t>Vigencia 2022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0"/>
        <w:gridCol w:w="1620"/>
        <w:gridCol w:w="3480"/>
        <w:gridCol w:w="2370"/>
      </w:tblGrid>
      <w:tr w:rsidR="00F10BA3" w:rsidRPr="00314986" w14:paraId="227F5AFD" w14:textId="77777777" w:rsidTr="3811471F">
        <w:trPr>
          <w:trHeight w:val="15"/>
        </w:trPr>
        <w:tc>
          <w:tcPr>
            <w:tcW w:w="24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6A6A6" w:themeFill="background1" w:themeFillShade="A6"/>
            <w:vAlign w:val="center"/>
            <w:hideMark/>
          </w:tcPr>
          <w:p w14:paraId="00AEB0CA"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lastRenderedPageBreak/>
              <w:t>DEPENDENCIA </w:t>
            </w:r>
          </w:p>
        </w:tc>
        <w:tc>
          <w:tcPr>
            <w:tcW w:w="16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8C0E57D"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sz w:val="18"/>
                <w:szCs w:val="18"/>
                <w:lang w:eastAsia="es-CO"/>
              </w:rPr>
              <w:t>UNIDAD DE AUDITORÍA</w:t>
            </w:r>
            <w:r w:rsidRPr="00314986">
              <w:rPr>
                <w:rFonts w:ascii="Arial" w:hAnsi="Arial" w:cs="Arial"/>
                <w:b/>
                <w:bCs/>
                <w:sz w:val="18"/>
                <w:szCs w:val="18"/>
                <w:lang w:eastAsia="es-CO"/>
              </w:rPr>
              <w:t> </w:t>
            </w:r>
          </w:p>
        </w:tc>
        <w:tc>
          <w:tcPr>
            <w:tcW w:w="348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B30B76B"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LÍDER DEL SIGCMA</w:t>
            </w:r>
            <w:r w:rsidRPr="00314986">
              <w:rPr>
                <w:rFonts w:ascii="Arial" w:hAnsi="Arial" w:cs="Arial"/>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6F93BF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DIRECTOR DE UNIDAD </w:t>
            </w:r>
          </w:p>
        </w:tc>
      </w:tr>
      <w:tr w:rsidR="00F10BA3" w:rsidRPr="00314986" w14:paraId="53654983" w14:textId="77777777" w:rsidTr="3811471F">
        <w:trPr>
          <w:trHeight w:val="15"/>
        </w:trPr>
        <w:tc>
          <w:tcPr>
            <w:tcW w:w="24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6A6A6" w:themeFill="background1" w:themeFillShade="A6"/>
            <w:vAlign w:val="center"/>
            <w:hideMark/>
          </w:tcPr>
          <w:p w14:paraId="0AD25BFA" w14:textId="77777777" w:rsidR="00F10BA3" w:rsidRPr="00314986" w:rsidRDefault="368B5C7F" w:rsidP="3811471F">
            <w:pPr>
              <w:overflowPunct/>
              <w:autoSpaceDE/>
              <w:autoSpaceDN/>
              <w:adjustRightInd/>
              <w:jc w:val="right"/>
              <w:rPr>
                <w:rFonts w:ascii="Arial" w:hAnsi="Arial" w:cs="Arial"/>
                <w:b/>
                <w:bCs/>
                <w:sz w:val="18"/>
                <w:szCs w:val="18"/>
                <w:lang w:eastAsia="es-CO"/>
              </w:rPr>
            </w:pPr>
            <w:r w:rsidRPr="00314986">
              <w:rPr>
                <w:rFonts w:ascii="Arial" w:hAnsi="Arial" w:cs="Arial"/>
                <w:b/>
                <w:bCs/>
                <w:sz w:val="18"/>
                <w:szCs w:val="18"/>
                <w:lang w:eastAsia="es-CO"/>
              </w:rPr>
              <w:t>FECHA DE REALIZACIÓN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F44E9"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sz w:val="18"/>
                <w:szCs w:val="18"/>
                <w:lang w:eastAsia="es-CO"/>
              </w:rPr>
              <w:t>11/04/2023</w:t>
            </w:r>
            <w:r w:rsidRPr="00314986">
              <w:rPr>
                <w:rFonts w:ascii="Arial" w:hAnsi="Arial" w:cs="Arial"/>
                <w:b/>
                <w:bCs/>
                <w:sz w:val="18"/>
                <w:szCs w:val="18"/>
                <w:lang w:eastAsia="es-CO"/>
              </w:rPr>
              <w:t> </w:t>
            </w:r>
          </w:p>
        </w:tc>
        <w:tc>
          <w:tcPr>
            <w:tcW w:w="348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1A3763D" w14:textId="77777777" w:rsidR="00F10BA3" w:rsidRPr="00314986" w:rsidRDefault="368B5C7F" w:rsidP="3811471F">
            <w:pPr>
              <w:overflowPunct/>
              <w:autoSpaceDE/>
              <w:autoSpaceDN/>
              <w:adjustRightInd/>
              <w:jc w:val="right"/>
              <w:rPr>
                <w:rFonts w:ascii="Arial" w:hAnsi="Arial" w:cs="Arial"/>
                <w:sz w:val="18"/>
                <w:szCs w:val="18"/>
                <w:lang w:eastAsia="es-CO"/>
              </w:rPr>
            </w:pPr>
            <w:r w:rsidRPr="00314986">
              <w:rPr>
                <w:rFonts w:ascii="Arial" w:hAnsi="Arial" w:cs="Arial"/>
                <w:b/>
                <w:bCs/>
                <w:sz w:val="18"/>
                <w:szCs w:val="18"/>
                <w:lang w:eastAsia="es-CO"/>
              </w:rPr>
              <w:t>FECHA DE REMISIÓN A LA COORDINACIÓN NACIONAL SIGCMA</w:t>
            </w:r>
            <w:r w:rsidRPr="00314986">
              <w:rPr>
                <w:rFonts w:ascii="Arial" w:hAnsi="Arial" w:cs="Arial"/>
                <w:sz w:val="18"/>
                <w:szCs w:val="18"/>
                <w:lang w:eastAsia="es-CO"/>
              </w:rPr>
              <w:t> </w:t>
            </w:r>
          </w:p>
        </w:tc>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FBC29A"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sz w:val="18"/>
                <w:szCs w:val="18"/>
                <w:lang w:eastAsia="es-CO"/>
              </w:rPr>
              <w:t>12/04/2023</w:t>
            </w:r>
            <w:r w:rsidRPr="00314986">
              <w:rPr>
                <w:rFonts w:ascii="Arial" w:hAnsi="Arial" w:cs="Arial"/>
                <w:b/>
                <w:bCs/>
                <w:sz w:val="18"/>
                <w:szCs w:val="18"/>
                <w:lang w:eastAsia="es-CO"/>
              </w:rPr>
              <w:t> </w:t>
            </w:r>
          </w:p>
        </w:tc>
      </w:tr>
      <w:tr w:rsidR="00F10BA3" w:rsidRPr="00314986" w14:paraId="4AF790DA" w14:textId="77777777" w:rsidTr="3811471F">
        <w:trPr>
          <w:trHeight w:val="15"/>
        </w:trPr>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hideMark/>
          </w:tcPr>
          <w:p w14:paraId="6FC20FF0"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PILARES ESTRATÉGICOS </w:t>
            </w:r>
          </w:p>
        </w:tc>
        <w:tc>
          <w:tcPr>
            <w:tcW w:w="1620" w:type="dxa"/>
            <w:tcBorders>
              <w:top w:val="single" w:sz="6" w:space="0" w:color="auto"/>
              <w:left w:val="single" w:sz="6" w:space="0" w:color="000000" w:themeColor="text1"/>
              <w:bottom w:val="single" w:sz="6" w:space="0" w:color="auto"/>
              <w:right w:val="single" w:sz="6" w:space="0" w:color="000000" w:themeColor="text1"/>
            </w:tcBorders>
            <w:shd w:val="clear" w:color="auto" w:fill="2F5496" w:themeFill="accent1" w:themeFillShade="BF"/>
            <w:vAlign w:val="center"/>
            <w:hideMark/>
          </w:tcPr>
          <w:p w14:paraId="02EA52DE"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MACRO - PROCESOS </w:t>
            </w: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hideMark/>
          </w:tcPr>
          <w:p w14:paraId="7279B8A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PROCESOS</w:t>
            </w:r>
            <w:r w:rsidRPr="00314986">
              <w:rPr>
                <w:rFonts w:ascii="Arial" w:hAnsi="Arial" w:cs="Arial"/>
                <w:sz w:val="18"/>
                <w:szCs w:val="18"/>
                <w:lang w:eastAsia="es-CO"/>
              </w:rPr>
              <w:t>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hideMark/>
          </w:tcPr>
          <w:p w14:paraId="42AEE79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Señale con una equis (X) los procesos que cubre el presente Informe de Revisión por la Dirección </w:t>
            </w:r>
          </w:p>
        </w:tc>
      </w:tr>
      <w:tr w:rsidR="00F10BA3" w:rsidRPr="00314986" w14:paraId="2A265CE8"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167CE4D9"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Modernización Tecnológica y Transformación Digital </w:t>
            </w:r>
          </w:p>
        </w:tc>
        <w:tc>
          <w:tcPr>
            <w:tcW w:w="1620" w:type="dxa"/>
            <w:vMerge w:val="restar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6410A7"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ESTRATÉGICOS </w:t>
            </w: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DFBCDF"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Planeación Estratégica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5D8790"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X</w:t>
            </w:r>
            <w:r w:rsidRPr="00314986">
              <w:rPr>
                <w:rFonts w:ascii="Arial" w:hAnsi="Arial" w:cs="Arial"/>
                <w:sz w:val="18"/>
                <w:szCs w:val="18"/>
                <w:lang w:eastAsia="es-CO"/>
              </w:rPr>
              <w:t> </w:t>
            </w:r>
          </w:p>
        </w:tc>
      </w:tr>
      <w:tr w:rsidR="00F10BA3" w:rsidRPr="00314986" w14:paraId="44DC3A62" w14:textId="77777777" w:rsidTr="3811471F">
        <w:trPr>
          <w:trHeight w:val="330"/>
        </w:trPr>
        <w:tc>
          <w:tcPr>
            <w:tcW w:w="0" w:type="auto"/>
            <w:vMerge/>
            <w:vAlign w:val="center"/>
            <w:hideMark/>
          </w:tcPr>
          <w:p w14:paraId="1CC6EF99"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16E286B8"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56F4EC"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Comunicación Institucional,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FEBE6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X</w:t>
            </w:r>
            <w:r w:rsidRPr="00314986">
              <w:rPr>
                <w:rFonts w:ascii="Arial" w:hAnsi="Arial" w:cs="Arial"/>
                <w:sz w:val="18"/>
                <w:szCs w:val="18"/>
                <w:lang w:eastAsia="es-CO"/>
              </w:rPr>
              <w:t> </w:t>
            </w:r>
          </w:p>
        </w:tc>
      </w:tr>
      <w:tr w:rsidR="00F10BA3" w:rsidRPr="00314986" w14:paraId="40FAAD42"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4FB892D3"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Modernización de la Infraestructura Judicial y Seguridad </w:t>
            </w:r>
          </w:p>
        </w:tc>
        <w:tc>
          <w:tcPr>
            <w:tcW w:w="0" w:type="auto"/>
            <w:vMerge/>
            <w:vAlign w:val="center"/>
            <w:hideMark/>
          </w:tcPr>
          <w:p w14:paraId="76E57E98"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36742B"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para la Integración de Listas de Altas Cortes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1385A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7D97D85C" w14:textId="77777777" w:rsidTr="3811471F">
        <w:trPr>
          <w:trHeight w:val="330"/>
        </w:trPr>
        <w:tc>
          <w:tcPr>
            <w:tcW w:w="0" w:type="auto"/>
            <w:vMerge/>
            <w:vAlign w:val="center"/>
            <w:hideMark/>
          </w:tcPr>
          <w:p w14:paraId="6BD59E28"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1620" w:type="dxa"/>
            <w:vMerge w:val="restar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2154EC"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MISIONALES </w:t>
            </w: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C3CD43"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Modernización de la Gestión Judicial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A629A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6FCB5DD3"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45542E38"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Carrera Judicial, Desarrollo del Talento Humano y Gestión del Conocimiento </w:t>
            </w:r>
          </w:p>
        </w:tc>
        <w:tc>
          <w:tcPr>
            <w:tcW w:w="0" w:type="auto"/>
            <w:vMerge/>
            <w:vAlign w:val="center"/>
            <w:hideMark/>
          </w:tcPr>
          <w:p w14:paraId="497DEA4B"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9211D0"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Reordenamiento Judicial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C25F35"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3A1FC394" w14:textId="77777777" w:rsidTr="3811471F">
        <w:trPr>
          <w:trHeight w:val="330"/>
        </w:trPr>
        <w:tc>
          <w:tcPr>
            <w:tcW w:w="0" w:type="auto"/>
            <w:vMerge/>
            <w:vAlign w:val="center"/>
            <w:hideMark/>
          </w:tcPr>
          <w:p w14:paraId="67DB653B"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66C772C1"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8A4CA7"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Mejoramiento de la Infraestructura Física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AB63C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3D12F1C0"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6F9EC906"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Transformación de la Arquitectura Organizacional </w:t>
            </w:r>
          </w:p>
        </w:tc>
        <w:tc>
          <w:tcPr>
            <w:tcW w:w="0" w:type="auto"/>
            <w:vMerge/>
            <w:vAlign w:val="center"/>
            <w:hideMark/>
          </w:tcPr>
          <w:p w14:paraId="3992D73A"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57A336"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Administración de la Carrera Judicial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1D31F9"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499F5F4A" w14:textId="77777777" w:rsidTr="3811471F">
        <w:trPr>
          <w:trHeight w:val="330"/>
        </w:trPr>
        <w:tc>
          <w:tcPr>
            <w:tcW w:w="0" w:type="auto"/>
            <w:vMerge/>
            <w:vAlign w:val="center"/>
            <w:hideMark/>
          </w:tcPr>
          <w:p w14:paraId="1AD139DB"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67A537A2"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544114"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la Formación Judicial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518670"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41E29AED" w14:textId="77777777" w:rsidTr="3811471F">
        <w:trPr>
          <w:trHeight w:val="330"/>
        </w:trPr>
        <w:tc>
          <w:tcPr>
            <w:tcW w:w="0" w:type="auto"/>
            <w:vMerge/>
            <w:vAlign w:val="center"/>
            <w:hideMark/>
          </w:tcPr>
          <w:p w14:paraId="0217633E"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5646EE54"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31FE2E"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la Información Judicial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F1309B"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2D007F1D" w14:textId="77777777" w:rsidTr="3811471F">
        <w:trPr>
          <w:trHeight w:val="330"/>
        </w:trPr>
        <w:tc>
          <w:tcPr>
            <w:tcW w:w="0" w:type="auto"/>
            <w:vMerge/>
            <w:vAlign w:val="center"/>
            <w:hideMark/>
          </w:tcPr>
          <w:p w14:paraId="2D5E503D"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1638FB58"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0F27E0"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Registro y Control de Abogados y Auxiliares de la Justicia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798C1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37610EC4"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071941D2"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Justicia cercana al ciudadano y de comunicación </w:t>
            </w:r>
          </w:p>
        </w:tc>
        <w:tc>
          <w:tcPr>
            <w:tcW w:w="1620" w:type="dxa"/>
            <w:vMerge w:val="restar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FED74C"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APOYO </w:t>
            </w: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967FC9"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Documental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B1218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34368C78" w14:textId="77777777" w:rsidTr="3811471F">
        <w:trPr>
          <w:trHeight w:val="330"/>
        </w:trPr>
        <w:tc>
          <w:tcPr>
            <w:tcW w:w="0" w:type="auto"/>
            <w:vMerge/>
            <w:vAlign w:val="center"/>
            <w:hideMark/>
          </w:tcPr>
          <w:p w14:paraId="2180484D"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5162764E"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61815A"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Seguridad y Salud Ocupacional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AC2C9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3E269243" w14:textId="77777777" w:rsidTr="3811471F">
        <w:trPr>
          <w:trHeight w:val="330"/>
        </w:trPr>
        <w:tc>
          <w:tcPr>
            <w:tcW w:w="0" w:type="auto"/>
            <w:vMerge/>
            <w:vAlign w:val="center"/>
            <w:hideMark/>
          </w:tcPr>
          <w:p w14:paraId="2BB7B09C"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40FF226B"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D8433B"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Tecnológica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97F88B"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705905AB" w14:textId="77777777" w:rsidTr="3811471F">
        <w:trPr>
          <w:trHeight w:val="330"/>
        </w:trPr>
        <w:tc>
          <w:tcPr>
            <w:tcW w:w="0" w:type="auto"/>
            <w:vMerge/>
            <w:vAlign w:val="center"/>
            <w:hideMark/>
          </w:tcPr>
          <w:p w14:paraId="68C5DCCB"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09B455DB"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4E5A91"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Administración de la Seguridad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F56CB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72AD0862"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223B52C1"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Calidad de la Justicia </w:t>
            </w:r>
          </w:p>
          <w:p w14:paraId="58E283AA"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 </w:t>
            </w:r>
          </w:p>
        </w:tc>
        <w:tc>
          <w:tcPr>
            <w:tcW w:w="0" w:type="auto"/>
            <w:vMerge/>
            <w:vAlign w:val="center"/>
            <w:hideMark/>
          </w:tcPr>
          <w:p w14:paraId="04E1EA87"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EEE162"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Humana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494A1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10C38B26" w14:textId="77777777" w:rsidTr="3811471F">
        <w:trPr>
          <w:trHeight w:val="330"/>
        </w:trPr>
        <w:tc>
          <w:tcPr>
            <w:tcW w:w="0" w:type="auto"/>
            <w:vMerge/>
            <w:vAlign w:val="center"/>
            <w:hideMark/>
          </w:tcPr>
          <w:p w14:paraId="73278D3C"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4F623DE4"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ED40DA"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Administrativa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DDA9A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64A99DBF" w14:textId="77777777" w:rsidTr="3811471F">
        <w:trPr>
          <w:trHeight w:val="330"/>
        </w:trPr>
        <w:tc>
          <w:tcPr>
            <w:tcW w:w="0" w:type="auto"/>
            <w:vMerge/>
            <w:vAlign w:val="center"/>
            <w:hideMark/>
          </w:tcPr>
          <w:p w14:paraId="38BDEBD9"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690DC2C4"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F5B85D"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Compra Pública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AE957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553137D9" w14:textId="77777777" w:rsidTr="3811471F">
        <w:trPr>
          <w:trHeight w:val="330"/>
        </w:trPr>
        <w:tc>
          <w:tcPr>
            <w:tcW w:w="0" w:type="auto"/>
            <w:vMerge/>
            <w:vAlign w:val="center"/>
            <w:hideMark/>
          </w:tcPr>
          <w:p w14:paraId="5A159136" w14:textId="77777777" w:rsidR="00F10BA3" w:rsidRPr="00314986" w:rsidRDefault="00F10BA3" w:rsidP="00FF5E42">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0870A2E1"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25588B"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Financiera y Presupuestal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C2BF4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21A71A28" w14:textId="77777777" w:rsidTr="3811471F">
        <w:trPr>
          <w:trHeight w:val="330"/>
        </w:trPr>
        <w:tc>
          <w:tcPr>
            <w:tcW w:w="24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5911" w:themeFill="accent2" w:themeFillShade="BF"/>
            <w:vAlign w:val="center"/>
            <w:hideMark/>
          </w:tcPr>
          <w:p w14:paraId="5C3861FD" w14:textId="77777777" w:rsidR="00F10BA3" w:rsidRPr="00314986" w:rsidRDefault="368B5C7F" w:rsidP="00FF5E42">
            <w:pPr>
              <w:overflowPunct/>
              <w:autoSpaceDE/>
              <w:autoSpaceDN/>
              <w:adjustRightInd/>
              <w:rPr>
                <w:rFonts w:ascii="Arial" w:hAnsi="Arial" w:cs="Arial"/>
                <w:b/>
                <w:bCs/>
                <w:sz w:val="18"/>
                <w:szCs w:val="18"/>
                <w:lang w:eastAsia="es-CO"/>
              </w:rPr>
            </w:pPr>
            <w:r w:rsidRPr="00314986">
              <w:rPr>
                <w:rFonts w:ascii="Arial" w:hAnsi="Arial" w:cs="Arial"/>
                <w:b/>
                <w:bCs/>
                <w:sz w:val="18"/>
                <w:szCs w:val="18"/>
                <w:lang w:eastAsia="es-CO"/>
              </w:rPr>
              <w:t>Anticorrupción y Transparencia </w:t>
            </w:r>
          </w:p>
        </w:tc>
        <w:tc>
          <w:tcPr>
            <w:tcW w:w="0" w:type="auto"/>
            <w:vMerge/>
            <w:vAlign w:val="center"/>
            <w:hideMark/>
          </w:tcPr>
          <w:p w14:paraId="7A13FECC"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22DAC8"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Asistencia Legal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30227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66F82956" w14:textId="77777777" w:rsidTr="3811471F">
        <w:trPr>
          <w:trHeight w:val="330"/>
        </w:trPr>
        <w:tc>
          <w:tcPr>
            <w:tcW w:w="0" w:type="auto"/>
            <w:vMerge/>
            <w:vAlign w:val="center"/>
            <w:hideMark/>
          </w:tcPr>
          <w:p w14:paraId="22A32BBA"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68D14513"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53E72F"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la Información Estadística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D8C48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r w:rsidR="00F10BA3" w:rsidRPr="00314986" w14:paraId="62303E7D" w14:textId="77777777" w:rsidTr="3811471F">
        <w:trPr>
          <w:trHeight w:val="330"/>
        </w:trPr>
        <w:tc>
          <w:tcPr>
            <w:tcW w:w="0" w:type="auto"/>
            <w:vMerge/>
            <w:vAlign w:val="center"/>
            <w:hideMark/>
          </w:tcPr>
          <w:p w14:paraId="5956AE38"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1620" w:type="dxa"/>
            <w:vMerge w:val="restart"/>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667C59" w14:textId="77777777" w:rsidR="00F10BA3" w:rsidRPr="00314986" w:rsidRDefault="368B5C7F" w:rsidP="3811471F">
            <w:pPr>
              <w:overflowPunct/>
              <w:autoSpaceDE/>
              <w:autoSpaceDN/>
              <w:adjustRightInd/>
              <w:jc w:val="center"/>
              <w:rPr>
                <w:rFonts w:ascii="Arial" w:hAnsi="Arial" w:cs="Arial"/>
                <w:b/>
                <w:bCs/>
                <w:sz w:val="18"/>
                <w:szCs w:val="18"/>
                <w:lang w:eastAsia="es-CO"/>
              </w:rPr>
            </w:pPr>
            <w:r w:rsidRPr="00314986">
              <w:rPr>
                <w:rFonts w:ascii="Arial" w:hAnsi="Arial" w:cs="Arial"/>
                <w:b/>
                <w:bCs/>
                <w:sz w:val="18"/>
                <w:szCs w:val="18"/>
                <w:lang w:eastAsia="es-CO"/>
              </w:rPr>
              <w:t>EVALUACIÓN Y MEJORA </w:t>
            </w:r>
          </w:p>
        </w:tc>
        <w:tc>
          <w:tcPr>
            <w:tcW w:w="348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BD52A7"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Gestión de Control Interno y Auditoría </w:t>
            </w:r>
          </w:p>
        </w:tc>
        <w:tc>
          <w:tcPr>
            <w:tcW w:w="237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188EE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X</w:t>
            </w:r>
            <w:r w:rsidRPr="00314986">
              <w:rPr>
                <w:rFonts w:ascii="Arial" w:hAnsi="Arial" w:cs="Arial"/>
                <w:sz w:val="18"/>
                <w:szCs w:val="18"/>
                <w:lang w:eastAsia="es-CO"/>
              </w:rPr>
              <w:t> </w:t>
            </w:r>
          </w:p>
        </w:tc>
      </w:tr>
      <w:tr w:rsidR="00F10BA3" w:rsidRPr="00314986" w14:paraId="074998A0" w14:textId="77777777" w:rsidTr="3811471F">
        <w:trPr>
          <w:trHeight w:val="390"/>
        </w:trPr>
        <w:tc>
          <w:tcPr>
            <w:tcW w:w="0" w:type="auto"/>
            <w:vMerge/>
            <w:vAlign w:val="center"/>
            <w:hideMark/>
          </w:tcPr>
          <w:p w14:paraId="6FDA2F54"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0" w:type="auto"/>
            <w:vMerge/>
            <w:vAlign w:val="center"/>
            <w:hideMark/>
          </w:tcPr>
          <w:p w14:paraId="20569544" w14:textId="77777777" w:rsidR="00F10BA3" w:rsidRPr="00314986" w:rsidRDefault="00F10BA3" w:rsidP="00F10BA3">
            <w:pPr>
              <w:overflowPunct/>
              <w:autoSpaceDE/>
              <w:autoSpaceDN/>
              <w:adjustRightInd/>
              <w:textAlignment w:val="auto"/>
              <w:rPr>
                <w:rFonts w:ascii="Arial" w:hAnsi="Arial" w:cs="Arial"/>
                <w:b/>
                <w:bCs/>
                <w:sz w:val="18"/>
                <w:szCs w:val="18"/>
                <w:lang w:eastAsia="es-CO"/>
              </w:rPr>
            </w:pPr>
          </w:p>
        </w:tc>
        <w:tc>
          <w:tcPr>
            <w:tcW w:w="3480"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34A90CF9"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Mejoramiento del SIGCMA </w:t>
            </w:r>
          </w:p>
        </w:tc>
        <w:tc>
          <w:tcPr>
            <w:tcW w:w="2370"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546379E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X </w:t>
            </w:r>
          </w:p>
        </w:tc>
      </w:tr>
    </w:tbl>
    <w:p w14:paraId="2D70DA96"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5D7E89A0"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746452F6" w14:textId="77777777" w:rsidR="00F10BA3" w:rsidRPr="00314986" w:rsidRDefault="368B5C7F" w:rsidP="00D1763D">
      <w:pPr>
        <w:numPr>
          <w:ilvl w:val="0"/>
          <w:numId w:val="34"/>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ESTADO DE LAS ACCIONES DE LA REVISIÓN POR LA DIRECCIÓN PREVIAS</w:t>
      </w:r>
      <w:r w:rsidRPr="00314986">
        <w:rPr>
          <w:rFonts w:ascii="Arial" w:hAnsi="Arial" w:cs="Arial"/>
          <w:sz w:val="22"/>
          <w:szCs w:val="22"/>
          <w:lang w:eastAsia="es-CO"/>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7080"/>
      </w:tblGrid>
      <w:tr w:rsidR="00F10BA3" w:rsidRPr="00314986" w14:paraId="35D14511" w14:textId="77777777" w:rsidTr="3811471F">
        <w:trPr>
          <w:trHeight w:val="81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47CF8F4B" w14:textId="77777777" w:rsidR="00F10BA3" w:rsidRPr="00314986" w:rsidRDefault="368B5C7F" w:rsidP="3811471F">
            <w:pPr>
              <w:overflowPunct/>
              <w:autoSpaceDE/>
              <w:autoSpaceDN/>
              <w:adjustRightInd/>
              <w:ind w:left="330" w:right="300"/>
              <w:jc w:val="center"/>
              <w:rPr>
                <w:rFonts w:ascii="Arial" w:eastAsia="Arial" w:hAnsi="Arial" w:cs="Arial"/>
                <w:sz w:val="18"/>
                <w:szCs w:val="18"/>
                <w:lang w:eastAsia="es-CO"/>
              </w:rPr>
            </w:pPr>
            <w:r w:rsidRPr="00314986">
              <w:rPr>
                <w:rFonts w:ascii="Arial" w:eastAsia="Arial" w:hAnsi="Arial" w:cs="Arial"/>
                <w:b/>
                <w:bCs/>
                <w:sz w:val="18"/>
                <w:szCs w:val="18"/>
                <w:lang w:eastAsia="es-CO"/>
              </w:rPr>
              <w:t>COMPROMISOS REVISION POR LA ALTA DIRECCIÓN VIGENCIA ANTERIOR (2022)</w:t>
            </w:r>
            <w:r w:rsidRPr="00314986">
              <w:rPr>
                <w:rFonts w:ascii="Arial" w:eastAsia="Arial" w:hAnsi="Arial" w:cs="Arial"/>
                <w:sz w:val="18"/>
                <w:szCs w:val="18"/>
                <w:lang w:eastAsia="es-CO"/>
              </w:rPr>
              <w:t> </w:t>
            </w:r>
          </w:p>
          <w:p w14:paraId="00B907B1" w14:textId="77777777" w:rsidR="00F10BA3" w:rsidRPr="00314986" w:rsidRDefault="368B5C7F" w:rsidP="3811471F">
            <w:pPr>
              <w:overflowPunct/>
              <w:autoSpaceDE/>
              <w:autoSpaceDN/>
              <w:adjustRightInd/>
              <w:ind w:left="315" w:right="300"/>
              <w:jc w:val="center"/>
              <w:rPr>
                <w:rFonts w:ascii="Arial" w:eastAsia="Arial" w:hAnsi="Arial" w:cs="Arial"/>
                <w:sz w:val="18"/>
                <w:szCs w:val="18"/>
                <w:lang w:eastAsia="es-CO"/>
              </w:rPr>
            </w:pPr>
            <w:r w:rsidRPr="00314986">
              <w:rPr>
                <w:rFonts w:ascii="Arial" w:eastAsia="Arial" w:hAnsi="Arial" w:cs="Arial"/>
                <w:b/>
                <w:bCs/>
                <w:sz w:val="18"/>
                <w:szCs w:val="18"/>
                <w:lang w:eastAsia="es-CO"/>
              </w:rPr>
              <w:t>(Copiar de compromisos de la reunión anterior)</w:t>
            </w:r>
            <w:r w:rsidRPr="00314986">
              <w:rPr>
                <w:rFonts w:ascii="Arial" w:eastAsia="Arial" w:hAnsi="Arial" w:cs="Arial"/>
                <w:sz w:val="18"/>
                <w:szCs w:val="18"/>
                <w:lang w:eastAsia="es-CO"/>
              </w:rPr>
              <w:t>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hideMark/>
          </w:tcPr>
          <w:p w14:paraId="5568C3CD" w14:textId="77777777" w:rsidR="00F10BA3" w:rsidRPr="00314986" w:rsidRDefault="368B5C7F" w:rsidP="3811471F">
            <w:pPr>
              <w:overflowPunct/>
              <w:autoSpaceDE/>
              <w:autoSpaceDN/>
              <w:adjustRightInd/>
              <w:ind w:left="180" w:right="180"/>
              <w:jc w:val="center"/>
              <w:rPr>
                <w:rFonts w:ascii="Arial" w:eastAsia="Arial" w:hAnsi="Arial" w:cs="Arial"/>
                <w:sz w:val="18"/>
                <w:szCs w:val="18"/>
                <w:lang w:eastAsia="es-CO"/>
              </w:rPr>
            </w:pPr>
            <w:r w:rsidRPr="00314986">
              <w:rPr>
                <w:rFonts w:ascii="Arial" w:eastAsia="Arial" w:hAnsi="Arial" w:cs="Arial"/>
                <w:b/>
                <w:bCs/>
                <w:sz w:val="18"/>
                <w:szCs w:val="18"/>
                <w:lang w:eastAsia="es-CO"/>
              </w:rPr>
              <w:t>ESTADO</w:t>
            </w:r>
            <w:r w:rsidRPr="00314986">
              <w:rPr>
                <w:rFonts w:ascii="Arial" w:eastAsia="Arial" w:hAnsi="Arial" w:cs="Arial"/>
                <w:sz w:val="18"/>
                <w:szCs w:val="18"/>
                <w:lang w:eastAsia="es-CO"/>
              </w:rPr>
              <w:t> </w:t>
            </w:r>
          </w:p>
          <w:p w14:paraId="2F2C79A6" w14:textId="77777777" w:rsidR="00F10BA3" w:rsidRPr="00314986" w:rsidRDefault="368B5C7F" w:rsidP="3811471F">
            <w:pPr>
              <w:overflowPunct/>
              <w:autoSpaceDE/>
              <w:autoSpaceDN/>
              <w:adjustRightInd/>
              <w:ind w:left="180" w:right="180"/>
              <w:jc w:val="center"/>
              <w:rPr>
                <w:rFonts w:ascii="Arial" w:eastAsia="Arial" w:hAnsi="Arial" w:cs="Arial"/>
                <w:sz w:val="18"/>
                <w:szCs w:val="18"/>
                <w:lang w:eastAsia="es-CO"/>
              </w:rPr>
            </w:pPr>
            <w:r w:rsidRPr="00314986">
              <w:rPr>
                <w:rFonts w:ascii="Arial" w:eastAsia="Arial" w:hAnsi="Arial" w:cs="Arial"/>
                <w:b/>
                <w:bCs/>
                <w:sz w:val="18"/>
                <w:szCs w:val="18"/>
                <w:lang w:eastAsia="es-CO"/>
              </w:rPr>
              <w:t>(Consignar si está concluido, pendiente o en ejecución, explicar y relacionar la</w:t>
            </w:r>
            <w:r w:rsidRPr="00314986">
              <w:rPr>
                <w:rFonts w:ascii="Arial" w:eastAsia="Arial" w:hAnsi="Arial" w:cs="Arial"/>
                <w:sz w:val="18"/>
                <w:szCs w:val="18"/>
                <w:lang w:eastAsia="es-CO"/>
              </w:rPr>
              <w:t> </w:t>
            </w:r>
          </w:p>
          <w:p w14:paraId="5843A301" w14:textId="77777777" w:rsidR="00F10BA3" w:rsidRPr="00314986" w:rsidRDefault="368B5C7F" w:rsidP="3811471F">
            <w:pPr>
              <w:overflowPunct/>
              <w:autoSpaceDE/>
              <w:autoSpaceDN/>
              <w:adjustRightInd/>
              <w:ind w:left="180" w:right="180"/>
              <w:jc w:val="center"/>
              <w:rPr>
                <w:rFonts w:ascii="Arial" w:eastAsia="Arial" w:hAnsi="Arial" w:cs="Arial"/>
                <w:sz w:val="18"/>
                <w:szCs w:val="18"/>
                <w:lang w:eastAsia="es-CO"/>
              </w:rPr>
            </w:pPr>
            <w:r w:rsidRPr="00314986">
              <w:rPr>
                <w:rFonts w:ascii="Arial" w:eastAsia="Arial" w:hAnsi="Arial" w:cs="Arial"/>
                <w:b/>
                <w:bCs/>
                <w:sz w:val="18"/>
                <w:szCs w:val="18"/>
                <w:lang w:eastAsia="es-CO"/>
              </w:rPr>
              <w:t>evidencia)</w:t>
            </w:r>
            <w:r w:rsidRPr="00314986">
              <w:rPr>
                <w:rFonts w:ascii="Arial" w:eastAsia="Arial" w:hAnsi="Arial" w:cs="Arial"/>
                <w:sz w:val="18"/>
                <w:szCs w:val="18"/>
                <w:lang w:eastAsia="es-CO"/>
              </w:rPr>
              <w:t> </w:t>
            </w:r>
          </w:p>
        </w:tc>
      </w:tr>
      <w:tr w:rsidR="00F10BA3" w:rsidRPr="00314986" w14:paraId="03C307A7" w14:textId="77777777" w:rsidTr="3811471F">
        <w:trPr>
          <w:trHeight w:val="87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535FA3"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Sensibilización en materia de gestión ambiental a los servidores judiciales de la Seccional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188CE79"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Como apropiación al Plan de Gestión Ambiental (PGA), se realizan actividades de inducción ambiental a todos aquellos servidores que ingresan a la Rama Judicial, en conjunto con el nivel central.  </w:t>
            </w:r>
          </w:p>
          <w:p w14:paraId="2865E521"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t>Se realizaron 3 sensibilizaciones en temas de cultura ambiental y desarrollo sostenible, con el equipo de educación ambiental de la Corporación Autónoma Regional del Cauca – CRC, dirigidas al personal judicial. </w:t>
            </w:r>
          </w:p>
          <w:p w14:paraId="6813EF7D"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Se genera y documenta el Plan de gestión de residuos sólidos (PGIR), se crean las rutas de disposición de residuos sólidos y se socializan con el personal para su conocimiento, seguimiento y aplicación.  </w:t>
            </w:r>
          </w:p>
          <w:p w14:paraId="5FD779B5"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t>En el marco del acuerdo PSAA14-10160 se socializa el manejo de residuos sólidos, cuyas actividades principales son: participar en labores de disposición final de Residuos de Aparatos Eléctricos y Electrónicos, de Residuos Peligrosos, la supervisión del proceso de reciclaje de los residuos sólidos aprovechables y tóner. </w:t>
            </w:r>
          </w:p>
          <w:p w14:paraId="6864F2C9"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t> </w:t>
            </w:r>
          </w:p>
        </w:tc>
      </w:tr>
      <w:tr w:rsidR="00F10BA3" w:rsidRPr="00314986" w14:paraId="48E95D75" w14:textId="77777777" w:rsidTr="3811471F">
        <w:trPr>
          <w:trHeight w:val="810"/>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C094418" w14:textId="77777777" w:rsidR="00F10BA3" w:rsidRPr="00314986" w:rsidRDefault="368B5C7F" w:rsidP="3811471F">
            <w:pPr>
              <w:overflowPunct/>
              <w:autoSpaceDE/>
              <w:autoSpaceDN/>
              <w:adjustRightInd/>
              <w:ind w:right="195"/>
              <w:rPr>
                <w:rFonts w:ascii="Arial" w:eastAsia="Arial" w:hAnsi="Arial" w:cs="Arial"/>
                <w:sz w:val="18"/>
                <w:szCs w:val="18"/>
                <w:lang w:eastAsia="es-CO"/>
              </w:rPr>
            </w:pPr>
            <w:r w:rsidRPr="00314986">
              <w:rPr>
                <w:rFonts w:ascii="Arial" w:eastAsia="Arial" w:hAnsi="Arial" w:cs="Arial"/>
                <w:sz w:val="18"/>
                <w:szCs w:val="18"/>
                <w:lang w:eastAsia="es-CO"/>
              </w:rPr>
              <w:lastRenderedPageBreak/>
              <w:t>Implementar métodos de medición del grado de satisfacción de los usuarios de diferentes procesos.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A862FED" w14:textId="116F63D8" w:rsidR="00F10BA3" w:rsidRPr="00314986" w:rsidRDefault="7E17EE96" w:rsidP="3811471F">
            <w:pPr>
              <w:spacing w:line="259" w:lineRule="auto"/>
              <w:ind w:left="90" w:right="90"/>
              <w:jc w:val="both"/>
              <w:rPr>
                <w:rFonts w:ascii="Arial" w:eastAsia="Arial" w:hAnsi="Arial" w:cs="Arial"/>
                <w:sz w:val="18"/>
                <w:szCs w:val="18"/>
                <w:lang w:eastAsia="es-CO"/>
              </w:rPr>
            </w:pPr>
            <w:r w:rsidRPr="00314986">
              <w:rPr>
                <w:rFonts w:ascii="Arial" w:eastAsia="Arial" w:hAnsi="Arial" w:cs="Arial"/>
                <w:sz w:val="18"/>
                <w:szCs w:val="18"/>
                <w:lang w:eastAsia="es-CO"/>
              </w:rPr>
              <w:t xml:space="preserve">Desde el proceso de Mejoramiento del SIGCMA se aplicó </w:t>
            </w:r>
            <w:r w:rsidR="743A4BB3" w:rsidRPr="00314986">
              <w:rPr>
                <w:rFonts w:ascii="Arial" w:eastAsia="Arial" w:hAnsi="Arial" w:cs="Arial"/>
                <w:sz w:val="18"/>
                <w:szCs w:val="18"/>
                <w:lang w:eastAsia="es-CO"/>
              </w:rPr>
              <w:t xml:space="preserve">durante todo el año una encuesta que es remitida desde el correo de la secretaría de la Corporación con cada una de las </w:t>
            </w:r>
            <w:r w:rsidR="2A849030" w:rsidRPr="00314986">
              <w:rPr>
                <w:rFonts w:ascii="Arial" w:eastAsia="Arial" w:hAnsi="Arial" w:cs="Arial"/>
                <w:sz w:val="18"/>
                <w:szCs w:val="18"/>
                <w:lang w:eastAsia="es-CO"/>
              </w:rPr>
              <w:t>respuestas dadas a las peticiones, quejas, reclamos y sugerencias formuladas por los usuarios internos y externos, con la finalidad de medir el grado de satisfacción en</w:t>
            </w:r>
            <w:r w:rsidR="516979E6" w:rsidRPr="00314986">
              <w:rPr>
                <w:rFonts w:ascii="Arial" w:eastAsia="Arial" w:hAnsi="Arial" w:cs="Arial"/>
                <w:sz w:val="18"/>
                <w:szCs w:val="18"/>
                <w:lang w:eastAsia="es-CO"/>
              </w:rPr>
              <w:t xml:space="preserve"> términos de </w:t>
            </w:r>
            <w:r w:rsidR="20ED8379" w:rsidRPr="00314986">
              <w:rPr>
                <w:rFonts w:ascii="Arial" w:eastAsia="Arial" w:hAnsi="Arial" w:cs="Arial"/>
                <w:sz w:val="18"/>
                <w:szCs w:val="18"/>
                <w:lang w:eastAsia="es-CO"/>
              </w:rPr>
              <w:t>oportunidad, claridad y pertinencia de la información, que permitan adelantar acciones o tomar correctivos frente a las situaciones identificad</w:t>
            </w:r>
            <w:r w:rsidR="0DD98F53" w:rsidRPr="00314986">
              <w:rPr>
                <w:rFonts w:ascii="Arial" w:eastAsia="Arial" w:hAnsi="Arial" w:cs="Arial"/>
                <w:sz w:val="18"/>
                <w:szCs w:val="18"/>
                <w:lang w:eastAsia="es-CO"/>
              </w:rPr>
              <w:t>as que se puedan mejorar.</w:t>
            </w:r>
          </w:p>
        </w:tc>
      </w:tr>
      <w:tr w:rsidR="00F10BA3" w:rsidRPr="00314986" w14:paraId="1F467B92" w14:textId="77777777" w:rsidTr="3811471F">
        <w:trPr>
          <w:trHeight w:val="975"/>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31A7C"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Complementar los controles de las matrices de riesgo en los diferentes procesos, para evitar la materialización de los mismos o gestionarlos correctamente cuando se presenten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0BDDBD" w14:textId="5B63E6EE" w:rsidR="00F10BA3" w:rsidRPr="00314986" w:rsidRDefault="368B5C7F" w:rsidP="3811471F">
            <w:pPr>
              <w:overflowPunct/>
              <w:autoSpaceDE/>
              <w:autoSpaceDN/>
              <w:adjustRightInd/>
              <w:jc w:val="both"/>
              <w:rPr>
                <w:rFonts w:ascii="Arial" w:eastAsia="Arial" w:hAnsi="Arial" w:cs="Arial"/>
                <w:color w:val="000000" w:themeColor="text1"/>
                <w:sz w:val="18"/>
                <w:szCs w:val="18"/>
              </w:rPr>
            </w:pPr>
            <w:r w:rsidRPr="00314986">
              <w:rPr>
                <w:rFonts w:ascii="Arial" w:eastAsia="Arial" w:hAnsi="Arial" w:cs="Arial"/>
                <w:sz w:val="18"/>
                <w:szCs w:val="18"/>
                <w:lang w:eastAsia="es-CO"/>
              </w:rPr>
              <w:t> </w:t>
            </w:r>
            <w:r w:rsidR="47AB2461" w:rsidRPr="00314986">
              <w:rPr>
                <w:rFonts w:ascii="Arial" w:eastAsia="Arial" w:hAnsi="Arial" w:cs="Arial"/>
                <w:color w:val="000000" w:themeColor="text1"/>
                <w:sz w:val="18"/>
                <w:szCs w:val="18"/>
              </w:rPr>
              <w:t>Atendiendo a las indicaciones dadas desde la Coordinación Nacional del SIGCMA en la capacitación del 28 de abril de 2022, se mantuvo el mismo formato de matriz de riesgo 5*5 que se manejó para el año 2021. Los líderes y enlaces de cada proceso realizaron los cambios pertinentes para la vigencia 2022, en lo relacionado con la identificación del contexto, definición de estrategias, identificación de los riesgos, análisis de riesgos inherentes, evaluación de riesgos y valoración de controles</w:t>
            </w:r>
            <w:r w:rsidR="7910074A" w:rsidRPr="00314986">
              <w:rPr>
                <w:rFonts w:ascii="Arial" w:eastAsia="Arial" w:hAnsi="Arial" w:cs="Arial"/>
                <w:color w:val="000000" w:themeColor="text1"/>
                <w:sz w:val="18"/>
                <w:szCs w:val="18"/>
              </w:rPr>
              <w:t xml:space="preserve">, y se realizó el respectivo seguimiento trimestral para verificar el cumplimiento de los controles establecidos </w:t>
            </w:r>
            <w:r w:rsidR="03D624A6" w:rsidRPr="00314986">
              <w:rPr>
                <w:rFonts w:ascii="Arial" w:eastAsia="Arial" w:hAnsi="Arial" w:cs="Arial"/>
                <w:color w:val="000000" w:themeColor="text1"/>
                <w:sz w:val="18"/>
                <w:szCs w:val="18"/>
              </w:rPr>
              <w:t>y</w:t>
            </w:r>
            <w:r w:rsidR="7910074A" w:rsidRPr="00314986">
              <w:rPr>
                <w:rFonts w:ascii="Arial" w:eastAsia="Arial" w:hAnsi="Arial" w:cs="Arial"/>
                <w:color w:val="000000" w:themeColor="text1"/>
                <w:sz w:val="18"/>
                <w:szCs w:val="18"/>
              </w:rPr>
              <w:t xml:space="preserve"> evitar que los riesgos se materializaran.</w:t>
            </w:r>
            <w:r w:rsidR="53CD7F00" w:rsidRPr="00314986">
              <w:rPr>
                <w:rFonts w:ascii="Arial" w:eastAsia="Arial" w:hAnsi="Arial" w:cs="Arial"/>
                <w:color w:val="000000" w:themeColor="text1"/>
                <w:sz w:val="18"/>
                <w:szCs w:val="18"/>
              </w:rPr>
              <w:t xml:space="preserve"> Lo anterior permitió tener resultados favorables en la contención de</w:t>
            </w:r>
            <w:r w:rsidR="57D21E06" w:rsidRPr="00314986">
              <w:rPr>
                <w:rFonts w:ascii="Arial" w:eastAsia="Arial" w:hAnsi="Arial" w:cs="Arial"/>
                <w:color w:val="000000" w:themeColor="text1"/>
                <w:sz w:val="18"/>
                <w:szCs w:val="18"/>
              </w:rPr>
              <w:t xml:space="preserve"> los riesgos, toda vez que de los procesos a cargo del Consejo </w:t>
            </w:r>
            <w:r w:rsidR="50451343" w:rsidRPr="00314986">
              <w:rPr>
                <w:rFonts w:ascii="Arial" w:eastAsia="Arial" w:hAnsi="Arial" w:cs="Arial"/>
                <w:color w:val="000000" w:themeColor="text1"/>
                <w:sz w:val="18"/>
                <w:szCs w:val="18"/>
              </w:rPr>
              <w:t>y la dirección seccional n</w:t>
            </w:r>
            <w:r w:rsidR="57D21E06" w:rsidRPr="00314986">
              <w:rPr>
                <w:rFonts w:ascii="Arial" w:eastAsia="Arial" w:hAnsi="Arial" w:cs="Arial"/>
                <w:color w:val="000000" w:themeColor="text1"/>
                <w:sz w:val="18"/>
                <w:szCs w:val="18"/>
              </w:rPr>
              <w:t>inguno se materializó.</w:t>
            </w:r>
          </w:p>
        </w:tc>
      </w:tr>
      <w:tr w:rsidR="00F10BA3" w:rsidRPr="00314986" w14:paraId="61FEE7AC" w14:textId="77777777" w:rsidTr="3811471F">
        <w:trPr>
          <w:trHeight w:val="975"/>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FF56B2"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Diseño y desarrollo de herramientas tecnológicas (aplicativos) que permitan incrementar los niveles de eficiencia y eficacia, los niveles de satisfacción de los usuarios con el servicio prestado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34BB51E" w14:textId="4C7F1C5E" w:rsidR="00F10BA3" w:rsidRPr="00314986" w:rsidRDefault="004C4E0E" w:rsidP="3811471F">
            <w:pPr>
              <w:overflowPunct/>
              <w:autoSpaceDE/>
              <w:autoSpaceDN/>
              <w:adjustRightInd/>
              <w:jc w:val="both"/>
              <w:rPr>
                <w:rFonts w:ascii="Arial" w:eastAsia="Arial" w:hAnsi="Arial" w:cs="Arial"/>
                <w:sz w:val="18"/>
                <w:szCs w:val="18"/>
                <w:lang w:val="es"/>
              </w:rPr>
            </w:pPr>
            <w:r w:rsidRPr="00314986">
              <w:rPr>
                <w:rFonts w:ascii="Arial" w:eastAsia="Arial" w:hAnsi="Arial" w:cs="Arial"/>
                <w:sz w:val="18"/>
                <w:szCs w:val="18"/>
                <w:lang w:eastAsia="es-CO"/>
              </w:rPr>
              <w:t xml:space="preserve">Durante el año 2022 se continuó </w:t>
            </w:r>
            <w:r w:rsidRPr="00314986">
              <w:rPr>
                <w:rFonts w:ascii="Arial" w:eastAsia="Arial" w:hAnsi="Arial" w:cs="Arial"/>
                <w:sz w:val="18"/>
                <w:szCs w:val="18"/>
                <w:lang w:val="es"/>
              </w:rPr>
              <w:t xml:space="preserve">fortaleciendo los canales digitales y virtuales de la Corporación como mecanismo para acercar a los usuarios a la administración de justicia y para comunicarles de las noticias, actuaciones y temas de interés en la Corporación. Durante el año 2022 se dio continuidad y se estableció mayor prioridad en </w:t>
            </w:r>
            <w:r w:rsidR="00314986" w:rsidRPr="00314986">
              <w:rPr>
                <w:rFonts w:ascii="Arial" w:eastAsia="Arial" w:hAnsi="Arial" w:cs="Arial"/>
                <w:sz w:val="18"/>
                <w:szCs w:val="18"/>
                <w:lang w:val="es"/>
              </w:rPr>
              <w:t>el uso</w:t>
            </w:r>
            <w:r w:rsidRPr="00314986">
              <w:rPr>
                <w:rFonts w:ascii="Arial" w:eastAsia="Arial" w:hAnsi="Arial" w:cs="Arial"/>
                <w:sz w:val="18"/>
                <w:szCs w:val="18"/>
                <w:lang w:val="es"/>
              </w:rPr>
              <w:t xml:space="preserve"> de estos canales virtuales en la Corporación, especialmente a la página web de la Seccional, para mantener a los usuarios informados en todo momento de los temas de interés y de las actuaciones de la Corporación</w:t>
            </w:r>
            <w:r w:rsidR="31D41BE9" w:rsidRPr="00314986">
              <w:rPr>
                <w:rFonts w:ascii="Arial" w:eastAsia="Arial" w:hAnsi="Arial" w:cs="Arial"/>
                <w:sz w:val="18"/>
                <w:szCs w:val="18"/>
                <w:lang w:val="es"/>
              </w:rPr>
              <w:t>.</w:t>
            </w:r>
          </w:p>
          <w:p w14:paraId="2FBA52BD" w14:textId="0107AD4F" w:rsidR="00F10BA3" w:rsidRPr="00314986" w:rsidRDefault="00F10BA3" w:rsidP="3811471F">
            <w:pPr>
              <w:overflowPunct/>
              <w:autoSpaceDE/>
              <w:autoSpaceDN/>
              <w:adjustRightInd/>
              <w:jc w:val="both"/>
              <w:rPr>
                <w:rFonts w:ascii="Arial" w:eastAsia="Arial" w:hAnsi="Arial" w:cs="Arial"/>
                <w:sz w:val="18"/>
                <w:szCs w:val="18"/>
                <w:lang w:val="es"/>
              </w:rPr>
            </w:pPr>
          </w:p>
          <w:p w14:paraId="2E8350DB" w14:textId="701A0190" w:rsidR="00F10BA3" w:rsidRPr="00314986" w:rsidRDefault="31D41BE9" w:rsidP="3811471F">
            <w:pPr>
              <w:overflowPunct/>
              <w:autoSpaceDE/>
              <w:autoSpaceDN/>
              <w:adjustRightInd/>
              <w:jc w:val="both"/>
              <w:rPr>
                <w:rFonts w:ascii="Arial" w:eastAsia="Arial" w:hAnsi="Arial" w:cs="Arial"/>
                <w:sz w:val="18"/>
                <w:szCs w:val="18"/>
                <w:lang w:val="es"/>
              </w:rPr>
            </w:pPr>
            <w:r w:rsidRPr="00314986">
              <w:rPr>
                <w:rFonts w:ascii="Arial" w:eastAsia="Arial" w:hAnsi="Arial" w:cs="Arial"/>
                <w:sz w:val="18"/>
                <w:szCs w:val="18"/>
                <w:lang w:val="es"/>
              </w:rPr>
              <w:t xml:space="preserve">De igual forma se sigue manejando a través de </w:t>
            </w:r>
            <w:r w:rsidR="00314986" w:rsidRPr="00314986">
              <w:rPr>
                <w:rFonts w:ascii="Arial" w:eastAsia="Arial" w:hAnsi="Arial" w:cs="Arial"/>
                <w:sz w:val="18"/>
                <w:szCs w:val="18"/>
                <w:lang w:val="es"/>
              </w:rPr>
              <w:t>Microsoft</w:t>
            </w:r>
            <w:r w:rsidRPr="00314986">
              <w:rPr>
                <w:rFonts w:ascii="Arial" w:eastAsia="Arial" w:hAnsi="Arial" w:cs="Arial"/>
                <w:sz w:val="18"/>
                <w:szCs w:val="18"/>
                <w:lang w:val="es"/>
              </w:rPr>
              <w:t xml:space="preserve"> Teams y Sharepoint el micr</w:t>
            </w:r>
            <w:r w:rsidR="3E20E426" w:rsidRPr="00314986">
              <w:rPr>
                <w:rFonts w:ascii="Arial" w:eastAsia="Arial" w:hAnsi="Arial" w:cs="Arial"/>
                <w:sz w:val="18"/>
                <w:szCs w:val="18"/>
                <w:lang w:val="es"/>
              </w:rPr>
              <w:t>o</w:t>
            </w:r>
            <w:r w:rsidRPr="00314986">
              <w:rPr>
                <w:rFonts w:ascii="Arial" w:eastAsia="Arial" w:hAnsi="Arial" w:cs="Arial"/>
                <w:sz w:val="18"/>
                <w:szCs w:val="18"/>
                <w:lang w:val="es"/>
              </w:rPr>
              <w:t>sitio del Sistema Integrado de Gestión de Calidad y Medio Ambiente de la Seccional</w:t>
            </w:r>
            <w:r w:rsidR="4D8F2E1A" w:rsidRPr="00314986">
              <w:rPr>
                <w:rFonts w:ascii="Arial" w:eastAsia="Arial" w:hAnsi="Arial" w:cs="Arial"/>
                <w:sz w:val="18"/>
                <w:szCs w:val="18"/>
                <w:lang w:val="es"/>
              </w:rPr>
              <w:t xml:space="preserve">, como mecanismo para fomentar el trabajo colaborativo entre todos los integrantes del SIGCMA, que permita </w:t>
            </w:r>
            <w:r w:rsidR="73C4E064" w:rsidRPr="00314986">
              <w:rPr>
                <w:rFonts w:ascii="Arial" w:eastAsia="Arial" w:hAnsi="Arial" w:cs="Arial"/>
                <w:sz w:val="18"/>
                <w:szCs w:val="18"/>
                <w:lang w:val="es"/>
              </w:rPr>
              <w:t>l</w:t>
            </w:r>
            <w:r w:rsidR="4D8F2E1A" w:rsidRPr="00314986">
              <w:rPr>
                <w:rFonts w:ascii="Arial" w:eastAsia="Arial" w:hAnsi="Arial" w:cs="Arial"/>
                <w:sz w:val="18"/>
                <w:szCs w:val="18"/>
                <w:lang w:val="es"/>
              </w:rPr>
              <w:t xml:space="preserve">a retroalimentación continúa y </w:t>
            </w:r>
            <w:r w:rsidR="425BF454" w:rsidRPr="00314986">
              <w:rPr>
                <w:rFonts w:ascii="Arial" w:eastAsia="Arial" w:hAnsi="Arial" w:cs="Arial"/>
                <w:sz w:val="18"/>
                <w:szCs w:val="18"/>
                <w:lang w:val="es"/>
              </w:rPr>
              <w:t>el mejoramiento constante del sistema, gracias a los aportes de todo el equipo.</w:t>
            </w:r>
          </w:p>
          <w:p w14:paraId="7816D84F" w14:textId="5F02DC4F" w:rsidR="00F10BA3" w:rsidRPr="00314986" w:rsidRDefault="00F10BA3" w:rsidP="3811471F">
            <w:pPr>
              <w:overflowPunct/>
              <w:autoSpaceDE/>
              <w:autoSpaceDN/>
              <w:adjustRightInd/>
              <w:jc w:val="both"/>
              <w:rPr>
                <w:rFonts w:ascii="Arial" w:eastAsia="Arial" w:hAnsi="Arial" w:cs="Arial"/>
                <w:sz w:val="18"/>
                <w:szCs w:val="18"/>
                <w:lang w:val="es"/>
              </w:rPr>
            </w:pPr>
          </w:p>
          <w:p w14:paraId="77ADCF84" w14:textId="6CE4DE8F" w:rsidR="00F10BA3" w:rsidRPr="00314986" w:rsidRDefault="68A905AB" w:rsidP="3811471F">
            <w:pPr>
              <w:overflowPunct/>
              <w:autoSpaceDE/>
              <w:autoSpaceDN/>
              <w:adjustRightInd/>
              <w:jc w:val="both"/>
              <w:rPr>
                <w:rFonts w:ascii="Arial" w:eastAsia="Arial" w:hAnsi="Arial" w:cs="Arial"/>
                <w:color w:val="000000" w:themeColor="text1"/>
                <w:sz w:val="18"/>
                <w:szCs w:val="18"/>
                <w:lang w:val="es"/>
              </w:rPr>
            </w:pPr>
            <w:r w:rsidRPr="00314986">
              <w:rPr>
                <w:rFonts w:ascii="Arial" w:eastAsia="Arial" w:hAnsi="Arial" w:cs="Arial"/>
                <w:sz w:val="18"/>
                <w:szCs w:val="18"/>
                <w:lang w:val="es"/>
              </w:rPr>
              <w:t>Desde el proceso de Administración de la Carrera Judicial se desarroll</w:t>
            </w:r>
            <w:r w:rsidR="164DE4C8" w:rsidRPr="00314986">
              <w:rPr>
                <w:rFonts w:ascii="Arial" w:eastAsia="Arial" w:hAnsi="Arial" w:cs="Arial"/>
                <w:sz w:val="18"/>
                <w:szCs w:val="18"/>
                <w:lang w:val="es"/>
              </w:rPr>
              <w:t>ó</w:t>
            </w:r>
            <w:r w:rsidRPr="00314986">
              <w:rPr>
                <w:rFonts w:ascii="Arial" w:eastAsia="Arial" w:hAnsi="Arial" w:cs="Arial"/>
                <w:sz w:val="18"/>
                <w:szCs w:val="18"/>
                <w:lang w:val="es"/>
              </w:rPr>
              <w:t xml:space="preserve"> un </w:t>
            </w:r>
            <w:r w:rsidR="00314986" w:rsidRPr="00314986">
              <w:rPr>
                <w:rFonts w:ascii="Arial" w:eastAsia="Arial" w:hAnsi="Arial" w:cs="Arial"/>
                <w:sz w:val="18"/>
                <w:szCs w:val="18"/>
                <w:lang w:val="es"/>
              </w:rPr>
              <w:t>aplicativo</w:t>
            </w:r>
            <w:r w:rsidR="2C893CF2" w:rsidRPr="00314986">
              <w:rPr>
                <w:rFonts w:ascii="Arial" w:eastAsia="Arial" w:hAnsi="Arial" w:cs="Arial"/>
                <w:sz w:val="18"/>
                <w:szCs w:val="18"/>
                <w:lang w:val="es"/>
              </w:rPr>
              <w:t xml:space="preserve"> </w:t>
            </w:r>
            <w:r w:rsidR="2F2C91F4" w:rsidRPr="00314986">
              <w:rPr>
                <w:rFonts w:ascii="Arial" w:eastAsia="Arial" w:hAnsi="Arial" w:cs="Arial"/>
                <w:color w:val="000000" w:themeColor="text1"/>
                <w:sz w:val="18"/>
                <w:szCs w:val="18"/>
                <w:lang w:val="es"/>
              </w:rPr>
              <w:t>que contiene una</w:t>
            </w:r>
            <w:r w:rsidR="2C893CF2" w:rsidRPr="00314986">
              <w:rPr>
                <w:rFonts w:ascii="Arial" w:eastAsia="Arial" w:hAnsi="Arial" w:cs="Arial"/>
                <w:color w:val="000000" w:themeColor="text1"/>
                <w:sz w:val="18"/>
                <w:szCs w:val="18"/>
                <w:lang w:val="es"/>
              </w:rPr>
              <w:t xml:space="preserve"> base de datos con los registro de elegibles de la convocatoria 4, que facilit</w:t>
            </w:r>
            <w:r w:rsidR="5E0BD31A" w:rsidRPr="00314986">
              <w:rPr>
                <w:rFonts w:ascii="Arial" w:eastAsia="Arial" w:hAnsi="Arial" w:cs="Arial"/>
                <w:color w:val="000000" w:themeColor="text1"/>
                <w:sz w:val="18"/>
                <w:szCs w:val="18"/>
                <w:lang w:val="es"/>
              </w:rPr>
              <w:t>ó</w:t>
            </w:r>
            <w:r w:rsidR="2C893CF2" w:rsidRPr="00314986">
              <w:rPr>
                <w:rFonts w:ascii="Arial" w:eastAsia="Arial" w:hAnsi="Arial" w:cs="Arial"/>
                <w:color w:val="000000" w:themeColor="text1"/>
                <w:sz w:val="18"/>
                <w:szCs w:val="18"/>
                <w:lang w:val="es"/>
              </w:rPr>
              <w:t xml:space="preserve"> y agili</w:t>
            </w:r>
            <w:r w:rsidR="24D0E6BE" w:rsidRPr="00314986">
              <w:rPr>
                <w:rFonts w:ascii="Arial" w:eastAsia="Arial" w:hAnsi="Arial" w:cs="Arial"/>
                <w:color w:val="000000" w:themeColor="text1"/>
                <w:sz w:val="18"/>
                <w:szCs w:val="18"/>
                <w:lang w:val="es"/>
              </w:rPr>
              <w:t>zó</w:t>
            </w:r>
            <w:r w:rsidR="2C893CF2" w:rsidRPr="00314986">
              <w:rPr>
                <w:rFonts w:ascii="Arial" w:eastAsia="Arial" w:hAnsi="Arial" w:cs="Arial"/>
                <w:color w:val="000000" w:themeColor="text1"/>
                <w:sz w:val="18"/>
                <w:szCs w:val="18"/>
                <w:lang w:val="es"/>
              </w:rPr>
              <w:t xml:space="preserve"> la conformación de las listas de elegibles con los aspirantes que aplican oportunamente a las opciones de sede de las vacantes definitivas que son publicadas mensualmente por la Corporación en la página web de la Rama Judicial, disminuyendo el margen de error y </w:t>
            </w:r>
            <w:r w:rsidR="00314986" w:rsidRPr="00314986">
              <w:rPr>
                <w:rFonts w:ascii="Arial" w:eastAsia="Arial" w:hAnsi="Arial" w:cs="Arial"/>
                <w:color w:val="000000" w:themeColor="text1"/>
                <w:sz w:val="18"/>
                <w:szCs w:val="18"/>
                <w:lang w:val="es"/>
              </w:rPr>
              <w:t>permitiendo</w:t>
            </w:r>
            <w:r w:rsidR="2C893CF2" w:rsidRPr="00314986">
              <w:rPr>
                <w:rFonts w:ascii="Arial" w:eastAsia="Arial" w:hAnsi="Arial" w:cs="Arial"/>
                <w:color w:val="000000" w:themeColor="text1"/>
                <w:sz w:val="18"/>
                <w:szCs w:val="18"/>
                <w:lang w:val="es"/>
              </w:rPr>
              <w:t xml:space="preserve"> además la actualización de la información de cada aspirante, como: cédula, dirección, ciudad, teléfono y correo electrónico.</w:t>
            </w:r>
          </w:p>
        </w:tc>
      </w:tr>
      <w:tr w:rsidR="00F10BA3" w:rsidRPr="00314986" w14:paraId="7AA47E34" w14:textId="77777777" w:rsidTr="3811471F">
        <w:trPr>
          <w:trHeight w:val="975"/>
        </w:trPr>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D433D3"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Implementar estrategias y buenas prácticas, enmarcadas hacia la preservación de los recursos y protección del medio ambiente dando cumplimiento a los requisitos legales ambientales vigentes. </w:t>
            </w:r>
          </w:p>
        </w:tc>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D4FAC5"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t>Se realiza la difusión de la información referente a la correcta disposición de los tóneres usados, según lo compartido desde nivel central, “RECICLA TONER EN 5 PASOS”, los cuales son recolectados según la guía de manejo de tóner, para ser entregados al distribuidor para su disposición final.  </w:t>
            </w:r>
          </w:p>
          <w:p w14:paraId="2CA53E98" w14:textId="77777777" w:rsidR="00F10BA3" w:rsidRPr="00314986" w:rsidRDefault="368B5C7F" w:rsidP="3811471F">
            <w:pPr>
              <w:overflowPunct/>
              <w:autoSpaceDE/>
              <w:autoSpaceDN/>
              <w:adjustRightInd/>
              <w:ind w:right="90"/>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A5F1DB1"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Basados en el PGIR, se diseña un folleto digital, con la información relevante del acuerdo PSAA14-10160, donde se presentan los 6 programas que lo componen, así mismo se generan de manera mensual imágenes de sensibilización de los programas, todo lo anterior es distribuido por medio digital a todos los colaboradores y servidores judiciales del departamento del Cauca.  </w:t>
            </w:r>
          </w:p>
          <w:p w14:paraId="0E02EC4A"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12F9652"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Se realiza la difusión de la información referente a la correcta disposición de los tóneres usados, según lo compartido desde nivel central, “RECICLA TONER EN 5 PASOS”, los cuales son recolectados según la guía de manejo de tóner, para ser entregados al distribuidor para su disposición final.  </w:t>
            </w:r>
          </w:p>
          <w:p w14:paraId="39A68D8C"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 </w:t>
            </w:r>
          </w:p>
          <w:p w14:paraId="459111D2"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Se cumplen con los programas pos consumo, donde se hace entrega a la empresa PILAS CON EL AMBIENTE, una cantidad de 30 kilogramos de residuos tipo pilas, para su correcta disposición final y se ubican nuevos recipientes en la sede, para continuar con el proceso de recolección. </w:t>
            </w:r>
          </w:p>
          <w:p w14:paraId="69657696"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4833566"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xml:space="preserve">Los residuos periféricos como hardware, piezas de equipos eléctricos y electrónicos, son gestionados por medio de la empresa Gaia Vitare, compañía encargada de realizar la recolección y disposición final de estos de Manejo Integral de excedentes tecnológicos, a la cual en el año 2022 se le hizo entrega de 900 unidades de RAEES, obteniendo el Certificado </w:t>
            </w:r>
            <w:proofErr w:type="gramStart"/>
            <w:r w:rsidRPr="00314986">
              <w:rPr>
                <w:rFonts w:ascii="Arial" w:eastAsia="Arial" w:hAnsi="Arial" w:cs="Arial"/>
                <w:sz w:val="18"/>
                <w:szCs w:val="18"/>
                <w:lang w:eastAsia="es-CO"/>
              </w:rPr>
              <w:t>Residuos  N</w:t>
            </w:r>
            <w:proofErr w:type="gramEnd"/>
            <w:r w:rsidRPr="00314986">
              <w:rPr>
                <w:rFonts w:ascii="Arial" w:eastAsia="Arial" w:hAnsi="Arial" w:cs="Arial"/>
                <w:sz w:val="18"/>
                <w:szCs w:val="18"/>
                <w:lang w:eastAsia="es-CO"/>
              </w:rPr>
              <w:t>° CAL 074.  </w:t>
            </w:r>
          </w:p>
          <w:p w14:paraId="68A4933F"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0CB1C835"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Se realiza el seguimiento de cumplimiento, mediante el diligenciamiento de los formatos establecidos a los programas, guías, matrices y normatividad, en todos los temas ambientales requeridos, además en el seguimiento a los indicadores de consumo de Agua, Energía, Papel y combustible, basado en la aplicación de los programas definidos por el SIGCMA y el acuerdo PSAA14-10160, por medio del plan de trabajo el cual es revisado en conjunto con el nivel central de manera mensual, para encaminar todas las acciones a la obtención de la certificación ISO 14001-2015 en el año 2023.  </w:t>
            </w:r>
          </w:p>
          <w:p w14:paraId="1B5A5772"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3D9811C"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En el cumplimiento de los requisitos ambientales de la sección de transportes y aplicando las buenas practicas, se realiza la documentación y medición de la huella de carbono, para la generación de planes de acción y metas ambientales para el año 2023.  </w:t>
            </w:r>
          </w:p>
          <w:p w14:paraId="7A3B010F"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44A4A040"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El cumplimiento de la legislación ambiental se puede evidenciar en los contratos para el mejoramiento de la unidad de infraestructura (UIF), donde se da revisión, verificación y supervisión a estos lineamientos legales ambientales, por medio del Plan de gestión ambiental y social (PGAS). </w:t>
            </w:r>
          </w:p>
        </w:tc>
      </w:tr>
    </w:tbl>
    <w:p w14:paraId="5B74701E" w14:textId="498EAC22" w:rsidR="51BF32CF" w:rsidRPr="00314986" w:rsidRDefault="51BF32CF">
      <w:pPr>
        <w:rPr>
          <w:rFonts w:ascii="Arial" w:hAnsi="Arial" w:cs="Arial"/>
          <w:sz w:val="22"/>
          <w:szCs w:val="22"/>
        </w:rPr>
      </w:pPr>
    </w:p>
    <w:p w14:paraId="497B5341"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B35C44D" w14:textId="77777777" w:rsidR="00F10BA3" w:rsidRPr="00314986" w:rsidRDefault="368B5C7F" w:rsidP="00D1763D">
      <w:pPr>
        <w:numPr>
          <w:ilvl w:val="0"/>
          <w:numId w:val="2"/>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CAMBIOS EN EL CONTEXTO INTERNO Y EXTERNO</w:t>
      </w:r>
      <w:r w:rsidRPr="00314986">
        <w:rPr>
          <w:rFonts w:ascii="Arial" w:hAnsi="Arial" w:cs="Arial"/>
          <w:sz w:val="22"/>
          <w:szCs w:val="22"/>
          <w:lang w:eastAsia="es-CO"/>
        </w:rPr>
        <w:t> </w:t>
      </w:r>
    </w:p>
    <w:p w14:paraId="78B86FB9"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56A2FD6C"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xml:space="preserve">Se hace la revisión del contexto vigencia 2022. La revisión puede </w:t>
      </w:r>
      <w:r w:rsidRPr="00314986">
        <w:rPr>
          <w:rFonts w:ascii="Arial" w:hAnsi="Arial" w:cs="Arial"/>
          <w:i/>
          <w:iCs/>
          <w:sz w:val="22"/>
          <w:szCs w:val="22"/>
          <w:u w:val="single"/>
          <w:lang w:eastAsia="es-CO"/>
        </w:rPr>
        <w:t>implicar cambios en el mismo de tal forma que nos condujo a tomar acciones que modificaron el contexto de la vigencia 2022.</w:t>
      </w:r>
      <w:r w:rsidRPr="00314986">
        <w:rPr>
          <w:rFonts w:ascii="Arial" w:hAnsi="Arial" w:cs="Arial"/>
          <w:sz w:val="22"/>
          <w:szCs w:val="22"/>
          <w:lang w:eastAsia="es-CO"/>
        </w:rPr>
        <w:t> </w:t>
      </w:r>
    </w:p>
    <w:p w14:paraId="45E103C2" w14:textId="77777777" w:rsidR="00F10BA3" w:rsidRPr="00314986" w:rsidRDefault="368B5C7F" w:rsidP="00F10BA3">
      <w:pPr>
        <w:overflowPunct/>
        <w:autoSpaceDE/>
        <w:autoSpaceDN/>
        <w:adjustRightInd/>
        <w:jc w:val="both"/>
        <w:rPr>
          <w:rFonts w:ascii="Arial" w:hAnsi="Arial" w:cs="Arial"/>
          <w:sz w:val="18"/>
          <w:szCs w:val="18"/>
          <w:lang w:eastAsia="es-CO"/>
        </w:rPr>
      </w:pPr>
      <w:r w:rsidRPr="00314986">
        <w:rPr>
          <w:rFonts w:ascii="Arial" w:hAnsi="Arial" w:cs="Arial"/>
          <w:sz w:val="22"/>
          <w:szCs w:val="22"/>
          <w:lang w:eastAsia="es-CO"/>
        </w:rPr>
        <w:t> </w:t>
      </w:r>
    </w:p>
    <w:tbl>
      <w:tblPr>
        <w:tblW w:w="997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6"/>
        <w:gridCol w:w="2356"/>
        <w:gridCol w:w="3113"/>
        <w:gridCol w:w="3008"/>
      </w:tblGrid>
      <w:tr w:rsidR="00F10BA3" w:rsidRPr="00314986" w14:paraId="470B4FD1" w14:textId="77777777" w:rsidTr="7E345EED">
        <w:trPr>
          <w:trHeight w:val="990"/>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6459F60D" w14:textId="77777777" w:rsidR="00F10BA3" w:rsidRPr="00314986" w:rsidRDefault="368B5C7F" w:rsidP="3811471F">
            <w:pPr>
              <w:overflowPunct/>
              <w:autoSpaceDE/>
              <w:autoSpaceDN/>
              <w:adjustRightInd/>
              <w:ind w:left="345"/>
              <w:jc w:val="center"/>
              <w:rPr>
                <w:rFonts w:ascii="Arial" w:eastAsia="Arial" w:hAnsi="Arial" w:cs="Arial"/>
                <w:sz w:val="18"/>
                <w:szCs w:val="18"/>
                <w:lang w:eastAsia="es-CO"/>
              </w:rPr>
            </w:pPr>
            <w:r w:rsidRPr="00314986">
              <w:rPr>
                <w:rFonts w:ascii="Arial" w:eastAsia="Arial" w:hAnsi="Arial" w:cs="Arial"/>
                <w:b/>
                <w:bCs/>
                <w:sz w:val="18"/>
                <w:szCs w:val="18"/>
                <w:lang w:eastAsia="es-CO"/>
              </w:rPr>
              <w:t>PROCESO</w:t>
            </w:r>
            <w:r w:rsidRPr="00314986">
              <w:rPr>
                <w:rFonts w:ascii="Arial" w:eastAsia="Arial" w:hAnsi="Arial" w:cs="Arial"/>
                <w:sz w:val="18"/>
                <w:szCs w:val="18"/>
                <w:lang w:eastAsia="es-CO"/>
              </w:rPr>
              <w:t>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6A4142FC" w14:textId="77777777" w:rsidR="00F10BA3" w:rsidRPr="00314986" w:rsidRDefault="368B5C7F" w:rsidP="3811471F">
            <w:pPr>
              <w:overflowPunct/>
              <w:autoSpaceDE/>
              <w:autoSpaceDN/>
              <w:adjustRightInd/>
              <w:ind w:left="180" w:right="165" w:firstLine="240"/>
              <w:jc w:val="center"/>
              <w:rPr>
                <w:rFonts w:ascii="Arial" w:eastAsia="Arial" w:hAnsi="Arial" w:cs="Arial"/>
                <w:sz w:val="18"/>
                <w:szCs w:val="18"/>
                <w:lang w:eastAsia="es-CO"/>
              </w:rPr>
            </w:pPr>
            <w:r w:rsidRPr="00314986">
              <w:rPr>
                <w:rFonts w:ascii="Arial" w:eastAsia="Arial" w:hAnsi="Arial" w:cs="Arial"/>
                <w:b/>
                <w:bCs/>
                <w:sz w:val="18"/>
                <w:szCs w:val="18"/>
                <w:lang w:eastAsia="es-CO"/>
              </w:rPr>
              <w:t>CAMBIOS IDENTIFICADOS</w:t>
            </w:r>
            <w:r w:rsidRPr="00314986">
              <w:rPr>
                <w:rFonts w:ascii="Arial" w:eastAsia="Arial" w:hAnsi="Arial" w:cs="Arial"/>
                <w:sz w:val="18"/>
                <w:szCs w:val="18"/>
                <w:lang w:eastAsia="es-CO"/>
              </w:rPr>
              <w:t>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64B3BDD2" w14:textId="77777777" w:rsidR="00F10BA3" w:rsidRPr="00314986" w:rsidRDefault="368B5C7F" w:rsidP="3811471F">
            <w:pPr>
              <w:overflowPunct/>
              <w:autoSpaceDE/>
              <w:autoSpaceDN/>
              <w:adjustRightInd/>
              <w:ind w:left="165" w:right="150"/>
              <w:jc w:val="center"/>
              <w:rPr>
                <w:rFonts w:ascii="Arial" w:eastAsia="Arial" w:hAnsi="Arial" w:cs="Arial"/>
                <w:sz w:val="18"/>
                <w:szCs w:val="18"/>
                <w:lang w:eastAsia="es-CO"/>
              </w:rPr>
            </w:pPr>
            <w:r w:rsidRPr="00314986">
              <w:rPr>
                <w:rFonts w:ascii="Arial" w:eastAsia="Arial" w:hAnsi="Arial" w:cs="Arial"/>
                <w:b/>
                <w:bCs/>
                <w:sz w:val="18"/>
                <w:szCs w:val="18"/>
                <w:lang w:eastAsia="es-CO"/>
              </w:rPr>
              <w:t>FACTORES DE CAMBIO</w:t>
            </w:r>
            <w:r w:rsidRPr="00314986">
              <w:rPr>
                <w:rFonts w:ascii="Arial" w:eastAsia="Arial" w:hAnsi="Arial" w:cs="Arial"/>
                <w:sz w:val="18"/>
                <w:szCs w:val="18"/>
                <w:lang w:eastAsia="es-CO"/>
              </w:rPr>
              <w:t> </w:t>
            </w:r>
          </w:p>
          <w:p w14:paraId="5E86204A" w14:textId="77777777" w:rsidR="00F10BA3" w:rsidRPr="00314986" w:rsidRDefault="368B5C7F" w:rsidP="3811471F">
            <w:pPr>
              <w:overflowPunct/>
              <w:autoSpaceDE/>
              <w:autoSpaceDN/>
              <w:adjustRightInd/>
              <w:ind w:left="210" w:right="150"/>
              <w:jc w:val="center"/>
              <w:rPr>
                <w:rFonts w:ascii="Arial" w:eastAsia="Arial" w:hAnsi="Arial" w:cs="Arial"/>
                <w:sz w:val="18"/>
                <w:szCs w:val="18"/>
                <w:lang w:eastAsia="es-CO"/>
              </w:rPr>
            </w:pPr>
            <w:r w:rsidRPr="00314986">
              <w:rPr>
                <w:rFonts w:ascii="Arial" w:eastAsia="Arial" w:hAnsi="Arial" w:cs="Arial"/>
                <w:b/>
                <w:bCs/>
                <w:color w:val="A6A6A6" w:themeColor="background1" w:themeShade="A6"/>
                <w:sz w:val="18"/>
                <w:szCs w:val="18"/>
                <w:lang w:eastAsia="es-CO"/>
              </w:rPr>
              <w:t>(Con base en el análisis de contexto inicial  enumerar los cambios que se identifican, que ocurrieron o que pueden ocurrir)</w:t>
            </w:r>
            <w:r w:rsidRPr="00314986">
              <w:rPr>
                <w:rFonts w:ascii="Arial" w:eastAsia="Arial" w:hAnsi="Arial" w:cs="Arial"/>
                <w:color w:val="A6A6A6" w:themeColor="background1" w:themeShade="A6"/>
                <w:sz w:val="18"/>
                <w:szCs w:val="18"/>
                <w:lang w:eastAsia="es-CO"/>
              </w:rPr>
              <w:t> </w:t>
            </w:r>
          </w:p>
        </w:tc>
        <w:tc>
          <w:tcPr>
            <w:tcW w:w="32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hideMark/>
          </w:tcPr>
          <w:p w14:paraId="5A91B283" w14:textId="77777777" w:rsidR="00F10BA3" w:rsidRPr="00314986" w:rsidRDefault="368B5C7F" w:rsidP="3811471F">
            <w:pPr>
              <w:overflowPunct/>
              <w:autoSpaceDE/>
              <w:autoSpaceDN/>
              <w:adjustRightInd/>
              <w:ind w:left="705" w:right="705"/>
              <w:jc w:val="center"/>
              <w:rPr>
                <w:rFonts w:ascii="Arial" w:eastAsia="Arial" w:hAnsi="Arial" w:cs="Arial"/>
                <w:sz w:val="18"/>
                <w:szCs w:val="18"/>
                <w:lang w:eastAsia="es-CO"/>
              </w:rPr>
            </w:pPr>
            <w:r w:rsidRPr="00314986">
              <w:rPr>
                <w:rFonts w:ascii="Arial" w:eastAsia="Arial" w:hAnsi="Arial" w:cs="Arial"/>
                <w:b/>
                <w:bCs/>
                <w:sz w:val="18"/>
                <w:szCs w:val="18"/>
                <w:lang w:eastAsia="es-CO"/>
              </w:rPr>
              <w:t>ACCION A TOMAR</w:t>
            </w:r>
            <w:r w:rsidRPr="00314986">
              <w:rPr>
                <w:rFonts w:ascii="Arial" w:eastAsia="Arial" w:hAnsi="Arial" w:cs="Arial"/>
                <w:sz w:val="18"/>
                <w:szCs w:val="18"/>
                <w:lang w:eastAsia="es-CO"/>
              </w:rPr>
              <w:t> </w:t>
            </w:r>
          </w:p>
          <w:p w14:paraId="227A408E" w14:textId="77777777" w:rsidR="00F10BA3" w:rsidRPr="00314986" w:rsidRDefault="368B5C7F" w:rsidP="3811471F">
            <w:pPr>
              <w:overflowPunct/>
              <w:autoSpaceDE/>
              <w:autoSpaceDN/>
              <w:adjustRightInd/>
              <w:ind w:left="105" w:right="90"/>
              <w:jc w:val="center"/>
              <w:rPr>
                <w:rFonts w:ascii="Arial" w:eastAsia="Arial" w:hAnsi="Arial" w:cs="Arial"/>
                <w:sz w:val="18"/>
                <w:szCs w:val="18"/>
                <w:lang w:eastAsia="es-CO"/>
              </w:rPr>
            </w:pPr>
            <w:r w:rsidRPr="00314986">
              <w:rPr>
                <w:rFonts w:ascii="Arial" w:eastAsia="Arial" w:hAnsi="Arial" w:cs="Arial"/>
                <w:b/>
                <w:bCs/>
                <w:color w:val="A6A6A6" w:themeColor="background1" w:themeShade="A6"/>
                <w:sz w:val="18"/>
                <w:szCs w:val="18"/>
                <w:lang w:eastAsia="es-CO"/>
              </w:rPr>
              <w:t>(Describir las acciones que se ejecutaron o se están ejecutando  para gestionar el cambio)</w:t>
            </w:r>
            <w:r w:rsidRPr="00314986">
              <w:rPr>
                <w:rFonts w:ascii="Arial" w:eastAsia="Arial" w:hAnsi="Arial" w:cs="Arial"/>
                <w:color w:val="A6A6A6" w:themeColor="background1" w:themeShade="A6"/>
                <w:sz w:val="18"/>
                <w:szCs w:val="18"/>
                <w:lang w:eastAsia="es-CO"/>
              </w:rPr>
              <w:t> </w:t>
            </w:r>
          </w:p>
        </w:tc>
      </w:tr>
      <w:tr w:rsidR="00F10BA3" w:rsidRPr="00314986" w14:paraId="7002CF90" w14:textId="77777777" w:rsidTr="7E345EED">
        <w:trPr>
          <w:trHeight w:val="255"/>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01E2AA"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B615027"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7F4CAB13"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3B4BFFF9"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6DA7C7E6"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58ACB797"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750C1191"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6B0ACF39"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8BCBF1C"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BFC6353"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3C7B2BF0"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5C516649"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39CDDF07" w14:textId="77777777" w:rsidR="00F10BA3" w:rsidRPr="00314986" w:rsidRDefault="368B5C7F" w:rsidP="3811471F">
            <w:pPr>
              <w:overflowPunct/>
              <w:autoSpaceDE/>
              <w:autoSpaceDN/>
              <w:adjustRightInd/>
              <w:ind w:left="105" w:right="270"/>
              <w:rPr>
                <w:rFonts w:ascii="Arial" w:eastAsia="Arial" w:hAnsi="Arial" w:cs="Arial"/>
                <w:sz w:val="18"/>
                <w:szCs w:val="18"/>
                <w:lang w:eastAsia="es-CO"/>
              </w:rPr>
            </w:pPr>
            <w:r w:rsidRPr="00314986">
              <w:rPr>
                <w:rFonts w:ascii="Arial" w:eastAsia="Arial" w:hAnsi="Arial" w:cs="Arial"/>
                <w:sz w:val="18"/>
                <w:szCs w:val="18"/>
                <w:lang w:eastAsia="es-CO"/>
              </w:rPr>
              <w:t>Transversal a todos los procesos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F1E796"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404E2961"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1963772"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4AD9D5A6"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21E614DA"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2BAB6FB"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200A6F1C"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4B555A4A"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2475AFE9"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51EA4E1E"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24C3B1E3"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028C14E8"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530AA7AD"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5ACF75CF" w14:textId="77777777" w:rsidR="00F10BA3" w:rsidRPr="00314986" w:rsidRDefault="368B5C7F" w:rsidP="3811471F">
            <w:pPr>
              <w:overflowPunct/>
              <w:autoSpaceDE/>
              <w:autoSpaceDN/>
              <w:adjustRightInd/>
              <w:ind w:left="105" w:right="675"/>
              <w:rPr>
                <w:rFonts w:ascii="Arial" w:eastAsia="Arial" w:hAnsi="Arial" w:cs="Arial"/>
                <w:sz w:val="18"/>
                <w:szCs w:val="18"/>
                <w:lang w:eastAsia="es-CO"/>
              </w:rPr>
            </w:pPr>
            <w:r w:rsidRPr="00314986">
              <w:rPr>
                <w:rFonts w:ascii="Arial" w:eastAsia="Arial" w:hAnsi="Arial" w:cs="Arial"/>
                <w:sz w:val="18"/>
                <w:szCs w:val="18"/>
                <w:lang w:eastAsia="es-CO"/>
              </w:rPr>
              <w:t>Requisitos  legales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E76E7F" w14:textId="77777777" w:rsidR="00F10BA3" w:rsidRPr="00314986" w:rsidRDefault="368B5C7F" w:rsidP="00D1763D">
            <w:pPr>
              <w:numPr>
                <w:ilvl w:val="0"/>
                <w:numId w:val="3"/>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Decreto 397 de 2022 - Por el cual se establece el Plan de Austeridad del Gasto 2022 para los órganos que hacen parte del Presupuesto General de la Nación </w:t>
            </w:r>
          </w:p>
          <w:p w14:paraId="4086F858"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14F22BA0"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98062EE"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D601B14"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AFBA735"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134A6709"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85F8263"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319D9B1"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41C15150"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0594733"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C0D40E6"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37F9B6F"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17AD01B"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F8E9365"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BB95FA2"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 </w:t>
            </w:r>
          </w:p>
          <w:p w14:paraId="7196B0CD"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D099857"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42622CA"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611696A"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505CCAA"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A8988B2"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94E06ED"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16CB25F"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203E583"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1A88CE4D"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0D5F0F41"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12D8FBB2"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93C8F4B"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1351E97F"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487757EC" w14:textId="77777777" w:rsidR="00F10BA3" w:rsidRPr="00314986" w:rsidRDefault="368B5C7F" w:rsidP="3811471F">
            <w:pPr>
              <w:overflowPunct/>
              <w:autoSpaceDE/>
              <w:autoSpaceDN/>
              <w:adjustRightInd/>
              <w:ind w:right="7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2574C7B6" w14:textId="77777777" w:rsidR="00F10BA3" w:rsidRPr="00314986" w:rsidRDefault="368B5C7F" w:rsidP="00D1763D">
            <w:pPr>
              <w:numPr>
                <w:ilvl w:val="0"/>
                <w:numId w:val="4"/>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Resolución 634 de 2022 – Por la cual en desarrollo del Protocolo de Montreal, se entiende prohibida la fabricación e importación de equipos y productos que contengan y/o requieran para su operación o funcionamiento las sustancias controladas en los Anexos A, B y C del Protocolo de Montreal, y se adoptan otras disposiciones </w:t>
            </w:r>
          </w:p>
        </w:tc>
        <w:tc>
          <w:tcPr>
            <w:tcW w:w="32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1E55D4"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Continuar y potencializar las acciones descritas en los programas que hacen parte del Plan de Gestión Ambiental de la Rama Judicial. </w:t>
            </w:r>
          </w:p>
          <w:p w14:paraId="02CF6F26"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AE7C311"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se propenderán por adoptar las siguientes acciones: </w:t>
            </w:r>
          </w:p>
          <w:p w14:paraId="58336135"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46250CBD" w14:textId="77777777" w:rsidR="00F10BA3" w:rsidRPr="00314986" w:rsidRDefault="368B5C7F" w:rsidP="00D1763D">
            <w:pPr>
              <w:numPr>
                <w:ilvl w:val="0"/>
                <w:numId w:val="5"/>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Fomentar una cultura de ahorro de energía y agua en cada entidad a través del establecimiento de programas pedagógicos. </w:t>
            </w:r>
          </w:p>
          <w:p w14:paraId="16668A60"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6D744F0" w14:textId="77777777" w:rsidR="00F10BA3" w:rsidRPr="00314986" w:rsidRDefault="368B5C7F" w:rsidP="00D1763D">
            <w:pPr>
              <w:numPr>
                <w:ilvl w:val="0"/>
                <w:numId w:val="6"/>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Implementar políticas de reutilización y reciclaje de elementos de oficina, maximización de la vida útil de las herramientas de trabajo y reciclaje de tecnología. </w:t>
            </w:r>
          </w:p>
          <w:p w14:paraId="3B7C90A4"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 </w:t>
            </w:r>
          </w:p>
          <w:p w14:paraId="34C5BB52" w14:textId="77777777" w:rsidR="00F10BA3" w:rsidRPr="00314986" w:rsidRDefault="368B5C7F" w:rsidP="00D1763D">
            <w:pPr>
              <w:numPr>
                <w:ilvl w:val="0"/>
                <w:numId w:val="7"/>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Crear programas intermedios de fomento al uso de vehículos y medios de transporte ambientalmente sostenibles, como bicicletas, transporte público entre otros. </w:t>
            </w:r>
          </w:p>
          <w:p w14:paraId="20B0072B"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64271B8" w14:textId="71281353"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E1193AE"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335B7385"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Incluir en las obligaciones ambientales de los proveedores de venta y recarga de extintores la prohibición del uso de las sustancias referidas en los anexos.  </w:t>
            </w:r>
          </w:p>
          <w:p w14:paraId="566B9227" w14:textId="77777777" w:rsidR="00F10BA3" w:rsidRPr="00314986" w:rsidRDefault="368B5C7F" w:rsidP="3811471F">
            <w:pPr>
              <w:overflowPunct/>
              <w:autoSpaceDE/>
              <w:autoSpaceDN/>
              <w:adjustRightInd/>
              <w:ind w:left="105"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77D2BE07"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Iniciar el cambio de extintores que tengan sustancias HCFC-123 y sus mezclas en las sedes del Nivel Central y Nacional. </w:t>
            </w:r>
          </w:p>
          <w:p w14:paraId="6AD106E8" w14:textId="77777777" w:rsidR="00F10BA3" w:rsidRPr="00314986" w:rsidRDefault="368B5C7F" w:rsidP="3811471F">
            <w:pPr>
              <w:overflowPunct/>
              <w:autoSpaceDE/>
              <w:autoSpaceDN/>
              <w:adjustRightInd/>
              <w:ind w:right="135"/>
              <w:jc w:val="both"/>
              <w:rPr>
                <w:rFonts w:ascii="Arial" w:eastAsia="Arial" w:hAnsi="Arial" w:cs="Arial"/>
                <w:sz w:val="18"/>
                <w:szCs w:val="18"/>
                <w:lang w:eastAsia="es-CO"/>
              </w:rPr>
            </w:pPr>
            <w:r w:rsidRPr="00314986">
              <w:rPr>
                <w:rFonts w:ascii="Arial" w:eastAsia="Arial" w:hAnsi="Arial" w:cs="Arial"/>
                <w:sz w:val="18"/>
                <w:szCs w:val="18"/>
                <w:lang w:eastAsia="es-CO"/>
              </w:rPr>
              <w:t> </w:t>
            </w:r>
          </w:p>
        </w:tc>
      </w:tr>
      <w:tr w:rsidR="00F10BA3" w:rsidRPr="00314986" w14:paraId="75C8B30F" w14:textId="77777777" w:rsidTr="7E345EED">
        <w:trPr>
          <w:trHeight w:val="2475"/>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6E1CD0F"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lastRenderedPageBreak/>
              <w:t> </w:t>
            </w:r>
          </w:p>
          <w:p w14:paraId="0F849B22"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6D40234B"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5096DA13" w14:textId="77777777" w:rsidR="00F10BA3" w:rsidRPr="00314986" w:rsidRDefault="368B5C7F" w:rsidP="3811471F">
            <w:pPr>
              <w:overflowPunct/>
              <w:autoSpaceDE/>
              <w:autoSpaceDN/>
              <w:adjustRightInd/>
              <w:jc w:val="both"/>
              <w:rPr>
                <w:rFonts w:ascii="Arial" w:eastAsia="Arial" w:hAnsi="Arial" w:cs="Arial"/>
                <w:sz w:val="18"/>
                <w:szCs w:val="18"/>
                <w:lang w:eastAsia="es-CO"/>
              </w:rPr>
            </w:pPr>
            <w:r w:rsidRPr="00314986">
              <w:rPr>
                <w:rFonts w:ascii="Arial" w:eastAsia="Arial" w:hAnsi="Arial" w:cs="Arial"/>
                <w:sz w:val="18"/>
                <w:szCs w:val="18"/>
                <w:lang w:eastAsia="es-CO"/>
              </w:rPr>
              <w:t> </w:t>
            </w:r>
          </w:p>
          <w:p w14:paraId="4638DF0C" w14:textId="77777777" w:rsidR="00F10BA3" w:rsidRPr="00314986" w:rsidRDefault="368B5C7F" w:rsidP="3811471F">
            <w:pPr>
              <w:overflowPunct/>
              <w:autoSpaceDE/>
              <w:autoSpaceDN/>
              <w:adjustRightInd/>
              <w:ind w:left="105" w:right="90"/>
              <w:jc w:val="both"/>
              <w:rPr>
                <w:rFonts w:ascii="Arial" w:eastAsia="Arial" w:hAnsi="Arial" w:cs="Arial"/>
                <w:sz w:val="18"/>
                <w:szCs w:val="18"/>
                <w:lang w:eastAsia="es-CO"/>
              </w:rPr>
            </w:pPr>
            <w:r w:rsidRPr="00314986">
              <w:rPr>
                <w:rFonts w:ascii="Arial" w:eastAsia="Arial" w:hAnsi="Arial" w:cs="Arial"/>
                <w:sz w:val="18"/>
                <w:szCs w:val="18"/>
                <w:lang w:eastAsia="es-CO"/>
              </w:rPr>
              <w:t>Transversal a todos los procesos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ED1A887" w14:textId="77777777" w:rsidR="00F10BA3" w:rsidRPr="00314986" w:rsidRDefault="368B5C7F" w:rsidP="3811471F">
            <w:pPr>
              <w:overflowPunct/>
              <w:autoSpaceDE/>
              <w:autoSpaceDN/>
              <w:adjustRightInd/>
              <w:ind w:left="105" w:right="90"/>
              <w:jc w:val="both"/>
              <w:rPr>
                <w:rFonts w:ascii="Arial" w:eastAsia="Arial" w:hAnsi="Arial" w:cs="Arial"/>
                <w:sz w:val="18"/>
                <w:szCs w:val="18"/>
                <w:lang w:eastAsia="es-CO"/>
              </w:rPr>
            </w:pPr>
            <w:r w:rsidRPr="00314986">
              <w:rPr>
                <w:rFonts w:ascii="Arial" w:eastAsia="Arial" w:hAnsi="Arial" w:cs="Arial"/>
                <w:sz w:val="18"/>
                <w:szCs w:val="18"/>
                <w:lang w:eastAsia="es-CO"/>
              </w:rPr>
              <w:t>Las herramientas virtuales utilizadas y los medios de comunicación adoptados para brindar la mejor información al </w:t>
            </w:r>
          </w:p>
          <w:p w14:paraId="1C3AFC5E" w14:textId="77777777" w:rsidR="00F10BA3" w:rsidRPr="00314986" w:rsidRDefault="368B5C7F" w:rsidP="3811471F">
            <w:pPr>
              <w:overflowPunct/>
              <w:autoSpaceDE/>
              <w:autoSpaceDN/>
              <w:adjustRightInd/>
              <w:ind w:left="105" w:right="90"/>
              <w:jc w:val="both"/>
              <w:rPr>
                <w:rFonts w:ascii="Arial" w:eastAsia="Arial" w:hAnsi="Arial" w:cs="Arial"/>
                <w:sz w:val="18"/>
                <w:szCs w:val="18"/>
                <w:lang w:eastAsia="es-CO"/>
              </w:rPr>
            </w:pPr>
            <w:r w:rsidRPr="00314986">
              <w:rPr>
                <w:rFonts w:ascii="Arial" w:eastAsia="Arial" w:hAnsi="Arial" w:cs="Arial"/>
                <w:sz w:val="18"/>
                <w:szCs w:val="18"/>
                <w:lang w:eastAsia="es-CO"/>
              </w:rPr>
              <w:t>usuario y la excelente </w:t>
            </w:r>
          </w:p>
          <w:p w14:paraId="1DF053E7" w14:textId="77777777" w:rsidR="00F10BA3" w:rsidRPr="00314986" w:rsidRDefault="368B5C7F" w:rsidP="3811471F">
            <w:pPr>
              <w:overflowPunct/>
              <w:autoSpaceDE/>
              <w:autoSpaceDN/>
              <w:adjustRightInd/>
              <w:ind w:left="105" w:right="90"/>
              <w:jc w:val="both"/>
              <w:rPr>
                <w:rFonts w:ascii="Arial" w:eastAsia="Arial" w:hAnsi="Arial" w:cs="Arial"/>
                <w:sz w:val="18"/>
                <w:szCs w:val="18"/>
                <w:lang w:eastAsia="es-CO"/>
              </w:rPr>
            </w:pPr>
            <w:r w:rsidRPr="00314986">
              <w:rPr>
                <w:rFonts w:ascii="Arial" w:eastAsia="Arial" w:hAnsi="Arial" w:cs="Arial"/>
                <w:sz w:val="18"/>
                <w:szCs w:val="18"/>
                <w:lang w:eastAsia="es-CO"/>
              </w:rPr>
              <w:t>prestación del servicio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9B2D0CB" w14:textId="490D43FE" w:rsidR="00F10BA3" w:rsidRPr="00314986" w:rsidRDefault="368B5C7F" w:rsidP="3811471F">
            <w:pPr>
              <w:pStyle w:val="TableParagraph"/>
              <w:autoSpaceDE/>
              <w:autoSpaceDN/>
              <w:spacing w:before="1"/>
              <w:ind w:left="110" w:right="87"/>
              <w:jc w:val="both"/>
              <w:rPr>
                <w:rFonts w:ascii="Arial" w:eastAsia="Arial" w:hAnsi="Arial" w:cs="Arial"/>
                <w:sz w:val="18"/>
                <w:szCs w:val="18"/>
              </w:rPr>
            </w:pPr>
            <w:r w:rsidRPr="00314986">
              <w:rPr>
                <w:rFonts w:ascii="Arial" w:eastAsia="Arial" w:hAnsi="Arial" w:cs="Arial"/>
                <w:sz w:val="18"/>
                <w:szCs w:val="18"/>
                <w:lang w:eastAsia="es-CO"/>
              </w:rPr>
              <w:t> </w:t>
            </w:r>
            <w:r w:rsidR="49F8C93A" w:rsidRPr="00314986">
              <w:rPr>
                <w:rFonts w:ascii="Arial" w:eastAsia="Arial" w:hAnsi="Arial" w:cs="Arial"/>
                <w:color w:val="000000" w:themeColor="text1"/>
                <w:sz w:val="18"/>
                <w:szCs w:val="18"/>
                <w:lang w:val="es-ES"/>
              </w:rPr>
              <w:t xml:space="preserve"> Directrices y lineamientos por parte del Consejo Superior de la Judicatura y la Dirección seccional, para el uso de las herramientas tecnológicas adoptadas por la entidad para brindar la mejor información al usuario y la excelente prestación del servicio.</w:t>
            </w:r>
          </w:p>
          <w:p w14:paraId="27CF8FC6" w14:textId="28E22AEF" w:rsidR="00F10BA3" w:rsidRPr="00314986" w:rsidRDefault="00F10BA3" w:rsidP="3811471F">
            <w:pPr>
              <w:overflowPunct/>
              <w:autoSpaceDE/>
              <w:autoSpaceDN/>
              <w:adjustRightInd/>
              <w:ind w:left="105" w:right="75"/>
              <w:jc w:val="both"/>
              <w:rPr>
                <w:rFonts w:ascii="Arial" w:eastAsia="Arial" w:hAnsi="Arial" w:cs="Arial"/>
                <w:sz w:val="18"/>
                <w:szCs w:val="18"/>
                <w:lang w:eastAsia="es-CO"/>
              </w:rPr>
            </w:pPr>
          </w:p>
        </w:tc>
        <w:tc>
          <w:tcPr>
            <w:tcW w:w="32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CCA75EA" w14:textId="15465F26" w:rsidR="00F10BA3" w:rsidRPr="00314986" w:rsidRDefault="368B5C7F" w:rsidP="3811471F">
            <w:pPr>
              <w:pStyle w:val="TableParagraph"/>
              <w:autoSpaceDE/>
              <w:autoSpaceDN/>
              <w:spacing w:before="1"/>
              <w:ind w:left="110" w:right="93"/>
              <w:jc w:val="both"/>
              <w:rPr>
                <w:rFonts w:ascii="Arial" w:eastAsia="Arial" w:hAnsi="Arial" w:cs="Arial"/>
                <w:color w:val="000000" w:themeColor="text1"/>
                <w:sz w:val="18"/>
                <w:szCs w:val="18"/>
              </w:rPr>
            </w:pPr>
            <w:r w:rsidRPr="00314986">
              <w:rPr>
                <w:rFonts w:ascii="Arial" w:eastAsia="Arial" w:hAnsi="Arial" w:cs="Arial"/>
                <w:sz w:val="18"/>
                <w:szCs w:val="18"/>
                <w:lang w:eastAsia="es-CO"/>
              </w:rPr>
              <w:t> </w:t>
            </w:r>
            <w:r w:rsidR="1BC2AF11" w:rsidRPr="00314986">
              <w:rPr>
                <w:rFonts w:ascii="Arial" w:eastAsia="Arial" w:hAnsi="Arial" w:cs="Arial"/>
                <w:color w:val="000000" w:themeColor="text1"/>
                <w:sz w:val="18"/>
                <w:szCs w:val="18"/>
                <w:lang w:val="es-ES"/>
              </w:rPr>
              <w:t>Utilización de medios tecnológicos y de comunicación tales como:</w:t>
            </w:r>
          </w:p>
          <w:p w14:paraId="0FF3F9DB" w14:textId="72BAE13F" w:rsidR="00F10BA3" w:rsidRPr="00314986" w:rsidRDefault="00F10BA3" w:rsidP="3811471F">
            <w:pPr>
              <w:widowControl w:val="0"/>
              <w:overflowPunct/>
              <w:autoSpaceDE/>
              <w:autoSpaceDN/>
              <w:adjustRightInd/>
              <w:spacing w:before="11"/>
              <w:jc w:val="both"/>
              <w:rPr>
                <w:rFonts w:ascii="Arial" w:eastAsia="Arial" w:hAnsi="Arial" w:cs="Arial"/>
                <w:color w:val="000000" w:themeColor="text1"/>
                <w:sz w:val="18"/>
                <w:szCs w:val="18"/>
              </w:rPr>
            </w:pPr>
          </w:p>
          <w:p w14:paraId="5579B563" w14:textId="095A6510" w:rsidR="00F10BA3" w:rsidRPr="00314986" w:rsidRDefault="1BC2AF11" w:rsidP="3811471F">
            <w:pPr>
              <w:pStyle w:val="TableParagraph"/>
              <w:tabs>
                <w:tab w:val="left" w:pos="326"/>
              </w:tabs>
              <w:ind w:right="97"/>
              <w:jc w:val="both"/>
              <w:rPr>
                <w:rFonts w:ascii="Arial" w:eastAsia="Arial" w:hAnsi="Arial" w:cs="Arial"/>
                <w:color w:val="000000" w:themeColor="text1"/>
                <w:sz w:val="18"/>
                <w:szCs w:val="18"/>
              </w:rPr>
            </w:pPr>
            <w:r w:rsidRPr="00314986">
              <w:rPr>
                <w:rFonts w:ascii="Arial" w:eastAsia="Arial" w:hAnsi="Arial" w:cs="Arial"/>
                <w:color w:val="000000" w:themeColor="text1"/>
                <w:sz w:val="18"/>
                <w:szCs w:val="18"/>
                <w:lang w:val="es-ES"/>
              </w:rPr>
              <w:t>Microsoft 365(Forms, Teams, SharePoint. Planner, One Drive entre otros)</w:t>
            </w:r>
          </w:p>
          <w:p w14:paraId="531D8B1B" w14:textId="649A2069" w:rsidR="00F10BA3" w:rsidRPr="00314986" w:rsidRDefault="1BC2AF11" w:rsidP="3811471F">
            <w:pPr>
              <w:pStyle w:val="TableParagraph"/>
              <w:tabs>
                <w:tab w:val="left" w:pos="231"/>
              </w:tabs>
              <w:spacing w:line="206" w:lineRule="exact"/>
              <w:ind w:left="230" w:hanging="121"/>
              <w:jc w:val="both"/>
              <w:rPr>
                <w:rFonts w:ascii="Arial" w:eastAsia="Arial" w:hAnsi="Arial" w:cs="Arial"/>
                <w:color w:val="000000" w:themeColor="text1"/>
                <w:sz w:val="18"/>
                <w:szCs w:val="18"/>
              </w:rPr>
            </w:pPr>
            <w:r w:rsidRPr="00314986">
              <w:rPr>
                <w:rFonts w:ascii="Arial" w:eastAsia="Arial" w:hAnsi="Arial" w:cs="Arial"/>
                <w:color w:val="000000" w:themeColor="text1"/>
                <w:sz w:val="18"/>
                <w:szCs w:val="18"/>
                <w:lang w:val="es-ES"/>
              </w:rPr>
              <w:t>Correo electrónico</w:t>
            </w:r>
          </w:p>
          <w:p w14:paraId="4ECC8AF3" w14:textId="244A016C" w:rsidR="00F10BA3" w:rsidRPr="00314986" w:rsidRDefault="1BC2AF11" w:rsidP="3811471F">
            <w:pPr>
              <w:pStyle w:val="TableParagraph"/>
              <w:tabs>
                <w:tab w:val="left" w:pos="231"/>
              </w:tabs>
              <w:spacing w:before="3" w:line="206" w:lineRule="exact"/>
              <w:ind w:left="230" w:hanging="121"/>
              <w:jc w:val="both"/>
              <w:rPr>
                <w:rFonts w:ascii="Arial" w:eastAsia="Arial" w:hAnsi="Arial" w:cs="Arial"/>
                <w:color w:val="000000" w:themeColor="text1"/>
                <w:sz w:val="18"/>
                <w:szCs w:val="18"/>
              </w:rPr>
            </w:pPr>
            <w:r w:rsidRPr="00314986">
              <w:rPr>
                <w:rFonts w:ascii="Arial" w:eastAsia="Arial" w:hAnsi="Arial" w:cs="Arial"/>
                <w:color w:val="000000" w:themeColor="text1"/>
                <w:sz w:val="18"/>
                <w:szCs w:val="18"/>
                <w:lang w:val="es-ES"/>
              </w:rPr>
              <w:t>Sigobuis web</w:t>
            </w:r>
          </w:p>
          <w:p w14:paraId="3AAE55AA" w14:textId="3F4036CE" w:rsidR="00F10BA3" w:rsidRPr="00314986" w:rsidRDefault="1BC2AF11" w:rsidP="3811471F">
            <w:pPr>
              <w:pStyle w:val="TableParagraph"/>
              <w:tabs>
                <w:tab w:val="left" w:pos="231"/>
              </w:tabs>
              <w:spacing w:line="206" w:lineRule="exact"/>
              <w:ind w:left="230" w:hanging="121"/>
              <w:jc w:val="both"/>
              <w:rPr>
                <w:rFonts w:ascii="Arial" w:eastAsia="Arial" w:hAnsi="Arial" w:cs="Arial"/>
                <w:color w:val="000000" w:themeColor="text1"/>
                <w:sz w:val="18"/>
                <w:szCs w:val="18"/>
              </w:rPr>
            </w:pPr>
            <w:r w:rsidRPr="00314986">
              <w:rPr>
                <w:rFonts w:ascii="Arial" w:eastAsia="Arial" w:hAnsi="Arial" w:cs="Arial"/>
                <w:color w:val="000000" w:themeColor="text1"/>
                <w:sz w:val="18"/>
                <w:szCs w:val="18"/>
                <w:lang w:val="es-ES"/>
              </w:rPr>
              <w:t>Justicia XXI</w:t>
            </w:r>
          </w:p>
          <w:p w14:paraId="431C6E56" w14:textId="59985154" w:rsidR="00F10BA3" w:rsidRPr="00314986" w:rsidRDefault="1BC2AF11" w:rsidP="3811471F">
            <w:pPr>
              <w:pStyle w:val="TableParagraph"/>
              <w:tabs>
                <w:tab w:val="left" w:pos="231"/>
              </w:tabs>
              <w:spacing w:before="3"/>
              <w:ind w:left="230" w:hanging="121"/>
              <w:jc w:val="both"/>
              <w:rPr>
                <w:rFonts w:ascii="Arial" w:eastAsia="Arial" w:hAnsi="Arial" w:cs="Arial"/>
                <w:color w:val="000000" w:themeColor="text1"/>
                <w:sz w:val="18"/>
                <w:szCs w:val="18"/>
              </w:rPr>
            </w:pPr>
            <w:r w:rsidRPr="00314986">
              <w:rPr>
                <w:rFonts w:ascii="Arial" w:eastAsia="Arial" w:hAnsi="Arial" w:cs="Arial"/>
                <w:color w:val="000000" w:themeColor="text1"/>
                <w:sz w:val="18"/>
                <w:szCs w:val="18"/>
                <w:lang w:val="es-ES"/>
              </w:rPr>
              <w:t>Lifesize</w:t>
            </w:r>
          </w:p>
          <w:p w14:paraId="60CB6403" w14:textId="557199AC" w:rsidR="00F10BA3" w:rsidRPr="00314986" w:rsidRDefault="00F10BA3" w:rsidP="3811471F">
            <w:pPr>
              <w:overflowPunct/>
              <w:autoSpaceDE/>
              <w:autoSpaceDN/>
              <w:adjustRightInd/>
              <w:ind w:left="225" w:hanging="120"/>
              <w:jc w:val="both"/>
              <w:rPr>
                <w:rFonts w:ascii="Arial" w:eastAsia="Arial" w:hAnsi="Arial" w:cs="Arial"/>
                <w:sz w:val="18"/>
                <w:szCs w:val="18"/>
                <w:lang w:eastAsia="es-CO"/>
              </w:rPr>
            </w:pPr>
          </w:p>
        </w:tc>
      </w:tr>
      <w:tr w:rsidR="00F10BA3" w:rsidRPr="00314986" w14:paraId="4C6FC4DE" w14:textId="77777777" w:rsidTr="7E345EED">
        <w:trPr>
          <w:trHeight w:val="1035"/>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8A3CD6" w14:textId="77777777" w:rsidR="00F10BA3" w:rsidRPr="00314986" w:rsidRDefault="5792F516"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654CB748" w14:textId="77777777" w:rsidR="00F10BA3" w:rsidRPr="00314986" w:rsidRDefault="5792F516" w:rsidP="3811471F">
            <w:pPr>
              <w:overflowPunct/>
              <w:autoSpaceDE/>
              <w:autoSpaceDN/>
              <w:adjustRightInd/>
              <w:ind w:left="105" w:right="510"/>
              <w:rPr>
                <w:rFonts w:ascii="Arial" w:eastAsia="Arial" w:hAnsi="Arial" w:cs="Arial"/>
                <w:sz w:val="18"/>
                <w:szCs w:val="18"/>
                <w:lang w:eastAsia="es-CO"/>
              </w:rPr>
            </w:pPr>
            <w:r w:rsidRPr="00314986">
              <w:rPr>
                <w:rFonts w:ascii="Arial" w:eastAsia="Arial" w:hAnsi="Arial" w:cs="Arial"/>
                <w:sz w:val="18"/>
                <w:szCs w:val="18"/>
                <w:lang w:eastAsia="es-CO"/>
              </w:rPr>
              <w:t>Formación Judicial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202151" w14:textId="77777777" w:rsidR="00F10BA3" w:rsidRPr="00314986" w:rsidRDefault="5792F516" w:rsidP="3811471F">
            <w:pPr>
              <w:overflowPunct/>
              <w:autoSpaceDE/>
              <w:autoSpaceDN/>
              <w:adjustRightInd/>
              <w:ind w:left="105"/>
              <w:rPr>
                <w:rFonts w:ascii="Arial" w:eastAsia="Arial" w:hAnsi="Arial" w:cs="Arial"/>
                <w:sz w:val="18"/>
                <w:szCs w:val="18"/>
                <w:lang w:eastAsia="es-CO"/>
              </w:rPr>
            </w:pPr>
            <w:r w:rsidRPr="00314986">
              <w:rPr>
                <w:rFonts w:ascii="Arial" w:eastAsia="Arial" w:hAnsi="Arial" w:cs="Arial"/>
                <w:sz w:val="18"/>
                <w:szCs w:val="18"/>
                <w:lang w:eastAsia="es-CO"/>
              </w:rPr>
              <w:t>Modalidad de las capacitaciones y fortalecimiento de las competencias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B0A4D" w14:textId="603A19F2" w:rsidR="00F10BA3" w:rsidRPr="00314986" w:rsidRDefault="51627B8E" w:rsidP="7E345EED">
            <w:pPr>
              <w:spacing w:line="259" w:lineRule="auto"/>
              <w:ind w:left="105" w:right="75"/>
              <w:jc w:val="both"/>
              <w:rPr>
                <w:rFonts w:ascii="Arial" w:eastAsia="Arial" w:hAnsi="Arial" w:cs="Arial"/>
                <w:sz w:val="18"/>
                <w:szCs w:val="18"/>
                <w:lang w:eastAsia="es-CO"/>
              </w:rPr>
            </w:pPr>
            <w:r w:rsidRPr="00314986">
              <w:rPr>
                <w:rFonts w:ascii="Arial" w:eastAsia="Arial" w:hAnsi="Arial" w:cs="Arial"/>
                <w:sz w:val="18"/>
                <w:szCs w:val="18"/>
                <w:lang w:eastAsia="es-CO"/>
              </w:rPr>
              <w:t>Seguimiento al cumplimiento y ejecución del Plan de Formación Judicial establecido por la Escuela Judicial Rodrigo Lara Bonilla del Consejo Superior de la Judicatura.</w:t>
            </w:r>
          </w:p>
        </w:tc>
        <w:tc>
          <w:tcPr>
            <w:tcW w:w="322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B6F8B2" w14:textId="602E0C44" w:rsidR="00F10BA3" w:rsidRPr="00314986" w:rsidRDefault="5792F516" w:rsidP="3811471F">
            <w:pPr>
              <w:overflowPunct/>
              <w:autoSpaceDE/>
              <w:autoSpaceDN/>
              <w:adjustRightInd/>
              <w:ind w:left="105" w:right="90"/>
              <w:jc w:val="both"/>
              <w:rPr>
                <w:rFonts w:ascii="Arial" w:eastAsia="Arial" w:hAnsi="Arial" w:cs="Arial"/>
                <w:sz w:val="18"/>
                <w:szCs w:val="18"/>
                <w:lang w:eastAsia="es-CO"/>
              </w:rPr>
            </w:pPr>
            <w:r w:rsidRPr="00314986">
              <w:rPr>
                <w:rFonts w:ascii="Arial" w:eastAsia="Arial" w:hAnsi="Arial" w:cs="Arial"/>
                <w:color w:val="000000" w:themeColor="text1"/>
                <w:sz w:val="18"/>
                <w:szCs w:val="18"/>
                <w:lang w:eastAsia="es-CO"/>
              </w:rPr>
              <w:t> </w:t>
            </w:r>
            <w:r w:rsidR="722A4D8B" w:rsidRPr="00314986">
              <w:rPr>
                <w:rFonts w:ascii="Arial" w:eastAsia="Arial" w:hAnsi="Arial" w:cs="Arial"/>
                <w:color w:val="000000" w:themeColor="text1"/>
                <w:sz w:val="18"/>
                <w:szCs w:val="18"/>
                <w:lang w:eastAsia="es-CO"/>
              </w:rPr>
              <w:t>Control capacitaciones ofertadas por la Escuela Judicial Rodrigo Lara Bonilla.</w:t>
            </w:r>
          </w:p>
        </w:tc>
      </w:tr>
      <w:tr w:rsidR="00F10BA3" w:rsidRPr="00314986" w14:paraId="0C8C1610" w14:textId="77777777" w:rsidTr="7E345EED">
        <w:trPr>
          <w:trHeight w:val="1470"/>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E04A64"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1592E50D"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3F69EDFA" w14:textId="77777777" w:rsidR="00F10BA3" w:rsidRPr="00314986" w:rsidRDefault="368B5C7F" w:rsidP="3811471F">
            <w:pPr>
              <w:overflowPunct/>
              <w:autoSpaceDE/>
              <w:autoSpaceDN/>
              <w:adjustRightInd/>
              <w:ind w:left="105" w:right="270"/>
              <w:rPr>
                <w:rFonts w:ascii="Arial" w:eastAsia="Arial" w:hAnsi="Arial" w:cs="Arial"/>
                <w:sz w:val="18"/>
                <w:szCs w:val="18"/>
                <w:lang w:eastAsia="es-CO"/>
              </w:rPr>
            </w:pPr>
            <w:r w:rsidRPr="00314986">
              <w:rPr>
                <w:rFonts w:ascii="Arial" w:eastAsia="Arial" w:hAnsi="Arial" w:cs="Arial"/>
                <w:sz w:val="18"/>
                <w:szCs w:val="18"/>
                <w:lang w:eastAsia="es-CO"/>
              </w:rPr>
              <w:t>Mejoramiento del SIGCMA </w:t>
            </w:r>
          </w:p>
        </w:tc>
        <w:tc>
          <w:tcPr>
            <w:tcW w:w="1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DB69E2"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4579E9AE" w14:textId="77777777" w:rsidR="00F10BA3" w:rsidRPr="00314986" w:rsidRDefault="368B5C7F" w:rsidP="3811471F">
            <w:pPr>
              <w:overflowPunct/>
              <w:autoSpaceDE/>
              <w:autoSpaceDN/>
              <w:adjustRightInd/>
              <w:ind w:left="105" w:right="495"/>
              <w:rPr>
                <w:rFonts w:ascii="Arial" w:eastAsia="Arial" w:hAnsi="Arial" w:cs="Arial"/>
                <w:sz w:val="18"/>
                <w:szCs w:val="18"/>
                <w:lang w:eastAsia="es-CO"/>
              </w:rPr>
            </w:pPr>
            <w:r w:rsidRPr="00314986">
              <w:rPr>
                <w:rFonts w:ascii="Arial" w:eastAsia="Arial" w:hAnsi="Arial" w:cs="Arial"/>
                <w:sz w:val="18"/>
                <w:szCs w:val="18"/>
                <w:lang w:eastAsia="es-CO"/>
              </w:rPr>
              <w:t>Aspectos ambientales significativos </w:t>
            </w:r>
          </w:p>
        </w:tc>
        <w:tc>
          <w:tcPr>
            <w:tcW w:w="3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06853C" w14:textId="77777777" w:rsidR="00F10BA3" w:rsidRPr="00314986" w:rsidRDefault="368B5C7F" w:rsidP="3811471F">
            <w:pPr>
              <w:overflowPunct/>
              <w:autoSpaceDE/>
              <w:autoSpaceDN/>
              <w:adjustRightInd/>
              <w:rPr>
                <w:rFonts w:ascii="Arial" w:eastAsia="Arial" w:hAnsi="Arial" w:cs="Arial"/>
                <w:sz w:val="18"/>
                <w:szCs w:val="18"/>
                <w:lang w:eastAsia="es-CO"/>
              </w:rPr>
            </w:pPr>
            <w:r w:rsidRPr="00314986">
              <w:rPr>
                <w:rFonts w:ascii="Arial" w:eastAsia="Arial" w:hAnsi="Arial" w:cs="Arial"/>
                <w:sz w:val="18"/>
                <w:szCs w:val="18"/>
                <w:lang w:eastAsia="es-CO"/>
              </w:rPr>
              <w:t> </w:t>
            </w:r>
          </w:p>
          <w:p w14:paraId="22324483" w14:textId="77777777" w:rsidR="00F10BA3" w:rsidRPr="00314986" w:rsidRDefault="368B5C7F" w:rsidP="3811471F">
            <w:pPr>
              <w:overflowPunct/>
              <w:autoSpaceDE/>
              <w:autoSpaceDN/>
              <w:adjustRightInd/>
              <w:ind w:left="105" w:right="210"/>
              <w:rPr>
                <w:rFonts w:ascii="Arial" w:eastAsia="Arial" w:hAnsi="Arial" w:cs="Arial"/>
                <w:sz w:val="18"/>
                <w:szCs w:val="18"/>
                <w:lang w:eastAsia="es-CO"/>
              </w:rPr>
            </w:pPr>
            <w:r w:rsidRPr="00314986">
              <w:rPr>
                <w:rFonts w:ascii="Arial" w:eastAsia="Arial" w:hAnsi="Arial" w:cs="Arial"/>
                <w:sz w:val="18"/>
                <w:szCs w:val="18"/>
                <w:lang w:eastAsia="es-CO"/>
              </w:rPr>
              <w:t>Disminución en el uso del agua, energía, papel y tóner para impresoras, en las dependencias judiciales. </w:t>
            </w:r>
          </w:p>
        </w:tc>
        <w:tc>
          <w:tcPr>
            <w:tcW w:w="32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7B16D9" w14:textId="77777777" w:rsidR="00F10BA3" w:rsidRPr="00314986" w:rsidRDefault="368B5C7F" w:rsidP="00D1763D">
            <w:pPr>
              <w:numPr>
                <w:ilvl w:val="0"/>
                <w:numId w:val="8"/>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Aplicación de los programas del acuerdo PSAA14-10160 </w:t>
            </w:r>
          </w:p>
          <w:p w14:paraId="76288B0C" w14:textId="77777777" w:rsidR="00F10BA3" w:rsidRPr="00314986" w:rsidRDefault="368B5C7F" w:rsidP="00D1763D">
            <w:pPr>
              <w:numPr>
                <w:ilvl w:val="0"/>
                <w:numId w:val="8"/>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Transformación Digital. </w:t>
            </w:r>
          </w:p>
          <w:p w14:paraId="0C6B5442" w14:textId="77777777" w:rsidR="00F10BA3" w:rsidRPr="00314986" w:rsidRDefault="368B5C7F" w:rsidP="00D1763D">
            <w:pPr>
              <w:numPr>
                <w:ilvl w:val="0"/>
                <w:numId w:val="8"/>
              </w:numPr>
              <w:overflowPunct/>
              <w:autoSpaceDE/>
              <w:autoSpaceDN/>
              <w:adjustRightInd/>
              <w:ind w:left="105" w:firstLine="0"/>
              <w:jc w:val="both"/>
              <w:rPr>
                <w:rFonts w:ascii="Arial" w:eastAsia="Arial" w:hAnsi="Arial" w:cs="Arial"/>
                <w:sz w:val="18"/>
                <w:szCs w:val="18"/>
                <w:lang w:eastAsia="es-CO"/>
              </w:rPr>
            </w:pPr>
            <w:r w:rsidRPr="00314986">
              <w:rPr>
                <w:rFonts w:ascii="Arial" w:eastAsia="Arial" w:hAnsi="Arial" w:cs="Arial"/>
                <w:sz w:val="18"/>
                <w:szCs w:val="18"/>
                <w:lang w:eastAsia="es-CO"/>
              </w:rPr>
              <w:t>Uso de herramientas tecnológicas (Teams, correos electrónicos institucionales, aplicativos propios) </w:t>
            </w:r>
          </w:p>
        </w:tc>
      </w:tr>
    </w:tbl>
    <w:p w14:paraId="17742BF2" w14:textId="69BF2AED" w:rsidR="51BF32CF" w:rsidRPr="00314986" w:rsidRDefault="51BF32CF">
      <w:pPr>
        <w:rPr>
          <w:rFonts w:ascii="Arial" w:hAnsi="Arial" w:cs="Arial"/>
          <w:sz w:val="22"/>
          <w:szCs w:val="22"/>
        </w:rPr>
      </w:pPr>
    </w:p>
    <w:p w14:paraId="75370C1F"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5BD8F6D3"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2D81D658" w14:textId="77777777" w:rsidR="00F10BA3" w:rsidRPr="00314986" w:rsidRDefault="368B5C7F" w:rsidP="00D1763D">
      <w:pPr>
        <w:numPr>
          <w:ilvl w:val="0"/>
          <w:numId w:val="9"/>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GRADO DE SATISFACCIÓN DE LAS PARTES INTERESADAS (RESULTADO DE ENCUESTAS)- (Resultado anual)</w:t>
      </w:r>
      <w:r w:rsidRPr="00314986">
        <w:rPr>
          <w:rFonts w:ascii="Arial" w:hAnsi="Arial" w:cs="Arial"/>
          <w:sz w:val="22"/>
          <w:szCs w:val="22"/>
          <w:lang w:eastAsia="es-CO"/>
        </w:rPr>
        <w:t> </w:t>
      </w:r>
    </w:p>
    <w:p w14:paraId="6908B1B4"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997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2127"/>
        <w:gridCol w:w="1770"/>
        <w:gridCol w:w="1228"/>
        <w:gridCol w:w="3196"/>
      </w:tblGrid>
      <w:tr w:rsidR="00F10BA3" w:rsidRPr="00314986" w14:paraId="3D40AB9E" w14:textId="77777777" w:rsidTr="7E345EED">
        <w:trPr>
          <w:trHeight w:val="67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D962807"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 </w:t>
            </w:r>
          </w:p>
          <w:p w14:paraId="548A3BA8" w14:textId="77777777" w:rsidR="00F10BA3" w:rsidRPr="00314986" w:rsidRDefault="368B5C7F" w:rsidP="3811471F">
            <w:pPr>
              <w:overflowPunct/>
              <w:autoSpaceDE/>
              <w:autoSpaceDN/>
              <w:adjustRightInd/>
              <w:ind w:left="420"/>
              <w:rPr>
                <w:rFonts w:ascii="Arial" w:hAnsi="Arial" w:cs="Arial"/>
                <w:sz w:val="18"/>
                <w:szCs w:val="18"/>
                <w:lang w:eastAsia="es-CO"/>
              </w:rPr>
            </w:pPr>
            <w:r w:rsidRPr="00314986">
              <w:rPr>
                <w:rFonts w:ascii="Arial" w:hAnsi="Arial" w:cs="Arial"/>
                <w:b/>
                <w:bCs/>
                <w:sz w:val="18"/>
                <w:szCs w:val="18"/>
                <w:lang w:eastAsia="es-CO"/>
              </w:rPr>
              <w:t>PROCESO</w:t>
            </w:r>
            <w:r w:rsidRPr="00314986">
              <w:rPr>
                <w:rFonts w:ascii="Arial" w:hAnsi="Arial" w:cs="Arial"/>
                <w:sz w:val="18"/>
                <w:szCs w:val="18"/>
                <w:lang w:eastAsia="es-CO"/>
              </w:rPr>
              <w:t> </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61F6ED3"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 </w:t>
            </w:r>
          </w:p>
          <w:p w14:paraId="0EEB89D8" w14:textId="77777777" w:rsidR="00F10BA3" w:rsidRPr="00314986" w:rsidRDefault="368B5C7F" w:rsidP="3811471F">
            <w:pPr>
              <w:overflowPunct/>
              <w:autoSpaceDE/>
              <w:autoSpaceDN/>
              <w:adjustRightInd/>
              <w:ind w:right="285"/>
              <w:jc w:val="center"/>
              <w:rPr>
                <w:rFonts w:ascii="Arial" w:hAnsi="Arial" w:cs="Arial"/>
                <w:sz w:val="18"/>
                <w:szCs w:val="18"/>
                <w:lang w:eastAsia="es-CO"/>
              </w:rPr>
            </w:pPr>
            <w:r w:rsidRPr="00314986">
              <w:rPr>
                <w:rFonts w:ascii="Arial" w:hAnsi="Arial" w:cs="Arial"/>
                <w:b/>
                <w:bCs/>
                <w:sz w:val="18"/>
                <w:szCs w:val="18"/>
                <w:lang w:eastAsia="es-CO"/>
              </w:rPr>
              <w:t>    TEMA DE LA ENCUESTA</w:t>
            </w:r>
            <w:r w:rsidRPr="00314986">
              <w:rPr>
                <w:rFonts w:ascii="Arial" w:hAnsi="Arial" w:cs="Arial"/>
                <w:sz w:val="18"/>
                <w:szCs w:val="18"/>
                <w:lang w:eastAsia="es-CO"/>
              </w:rPr>
              <w:t>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D13DA3D"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 </w:t>
            </w:r>
          </w:p>
          <w:p w14:paraId="7DA84DE4" w14:textId="77777777" w:rsidR="00F10BA3" w:rsidRPr="00314986" w:rsidRDefault="368B5C7F" w:rsidP="3811471F">
            <w:pPr>
              <w:overflowPunct/>
              <w:autoSpaceDE/>
              <w:autoSpaceDN/>
              <w:adjustRightInd/>
              <w:ind w:left="300" w:right="285"/>
              <w:jc w:val="center"/>
              <w:rPr>
                <w:rFonts w:ascii="Arial" w:hAnsi="Arial" w:cs="Arial"/>
                <w:sz w:val="18"/>
                <w:szCs w:val="18"/>
                <w:lang w:eastAsia="es-CO"/>
              </w:rPr>
            </w:pPr>
            <w:r w:rsidRPr="00314986">
              <w:rPr>
                <w:rFonts w:ascii="Arial" w:hAnsi="Arial" w:cs="Arial"/>
                <w:b/>
                <w:bCs/>
                <w:sz w:val="18"/>
                <w:szCs w:val="18"/>
                <w:lang w:eastAsia="es-CO"/>
              </w:rPr>
              <w:t>RESULTADO</w:t>
            </w:r>
            <w:r w:rsidRPr="00314986">
              <w:rPr>
                <w:rFonts w:ascii="Arial" w:hAnsi="Arial" w:cs="Arial"/>
                <w:sz w:val="18"/>
                <w:szCs w:val="18"/>
                <w:lang w:eastAsia="es-CO"/>
              </w:rPr>
              <w:t>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CC12E39"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 </w:t>
            </w:r>
          </w:p>
          <w:p w14:paraId="5A170710"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META</w:t>
            </w:r>
            <w:r w:rsidRPr="00314986">
              <w:rPr>
                <w:rFonts w:ascii="Arial" w:hAnsi="Arial" w:cs="Arial"/>
                <w:sz w:val="18"/>
                <w:szCs w:val="18"/>
                <w:lang w:eastAsia="es-CO"/>
              </w:rPr>
              <w:t> </w:t>
            </w:r>
          </w:p>
        </w:tc>
        <w:tc>
          <w:tcPr>
            <w:tcW w:w="3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076E028"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 </w:t>
            </w:r>
          </w:p>
          <w:p w14:paraId="2B82353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ANÁLISIS</w:t>
            </w:r>
            <w:r w:rsidRPr="00314986">
              <w:rPr>
                <w:rFonts w:ascii="Arial" w:hAnsi="Arial" w:cs="Arial"/>
                <w:sz w:val="18"/>
                <w:szCs w:val="18"/>
                <w:lang w:eastAsia="es-CO"/>
              </w:rPr>
              <w:t> </w:t>
            </w:r>
          </w:p>
        </w:tc>
      </w:tr>
      <w:tr w:rsidR="00F10BA3" w:rsidRPr="00314986" w14:paraId="378A5FD6" w14:textId="77777777" w:rsidTr="7E345EED">
        <w:trPr>
          <w:trHeight w:val="1650"/>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504930E" w14:textId="77777777" w:rsidR="00F10BA3" w:rsidRPr="00314986" w:rsidRDefault="368B5C7F" w:rsidP="3811471F">
            <w:pPr>
              <w:overflowPunct/>
              <w:autoSpaceDE/>
              <w:autoSpaceDN/>
              <w:adjustRightInd/>
              <w:ind w:left="105" w:right="360"/>
              <w:jc w:val="both"/>
              <w:rPr>
                <w:rFonts w:ascii="Arial" w:hAnsi="Arial" w:cs="Arial"/>
                <w:sz w:val="18"/>
                <w:szCs w:val="18"/>
                <w:lang w:eastAsia="es-CO"/>
              </w:rPr>
            </w:pPr>
            <w:r w:rsidRPr="00314986">
              <w:rPr>
                <w:rFonts w:ascii="Arial" w:hAnsi="Arial" w:cs="Arial"/>
                <w:b/>
                <w:bCs/>
                <w:sz w:val="18"/>
                <w:szCs w:val="18"/>
                <w:lang w:eastAsia="es-CO"/>
              </w:rPr>
              <w:lastRenderedPageBreak/>
              <w:t>Mejoramiento del SIGCMA</w:t>
            </w:r>
            <w:r w:rsidRPr="00314986">
              <w:rPr>
                <w:rFonts w:ascii="Arial" w:hAnsi="Arial" w:cs="Arial"/>
                <w:sz w:val="18"/>
                <w:szCs w:val="18"/>
                <w:lang w:eastAsia="es-CO"/>
              </w:rPr>
              <w:t> </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B8A64F0" w14:textId="77777777" w:rsidR="00F10BA3" w:rsidRPr="00314986" w:rsidRDefault="368B5C7F" w:rsidP="3811471F">
            <w:pPr>
              <w:overflowPunct/>
              <w:autoSpaceDE/>
              <w:autoSpaceDN/>
              <w:adjustRightInd/>
              <w:ind w:left="90"/>
              <w:jc w:val="both"/>
              <w:rPr>
                <w:rFonts w:ascii="Arial" w:hAnsi="Arial" w:cs="Arial"/>
                <w:sz w:val="18"/>
                <w:szCs w:val="18"/>
                <w:lang w:eastAsia="es-CO"/>
              </w:rPr>
            </w:pPr>
            <w:r w:rsidRPr="00314986">
              <w:rPr>
                <w:rFonts w:ascii="Arial" w:hAnsi="Arial" w:cs="Arial"/>
                <w:sz w:val="18"/>
                <w:szCs w:val="18"/>
                <w:lang w:eastAsia="es-CO"/>
              </w:rPr>
              <w:t>Percepción de los usuarios acerca de los servicios que presta el Consejo Seccional de la Judicatura del Cauca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74F37E9" w14:textId="1C45764E" w:rsidR="00F10BA3" w:rsidRPr="00314986" w:rsidRDefault="368B5C7F" w:rsidP="3811471F">
            <w:pPr>
              <w:overflowPunct/>
              <w:autoSpaceDE/>
              <w:autoSpaceDN/>
              <w:adjustRightInd/>
              <w:ind w:right="285"/>
              <w:jc w:val="center"/>
              <w:rPr>
                <w:rFonts w:ascii="Arial" w:hAnsi="Arial" w:cs="Arial"/>
                <w:sz w:val="18"/>
                <w:szCs w:val="18"/>
                <w:lang w:eastAsia="es-CO"/>
              </w:rPr>
            </w:pPr>
            <w:r w:rsidRPr="00314986">
              <w:rPr>
                <w:rFonts w:ascii="Arial" w:hAnsi="Arial" w:cs="Arial"/>
                <w:sz w:val="18"/>
                <w:szCs w:val="18"/>
                <w:lang w:eastAsia="es-CO"/>
              </w:rPr>
              <w:t> </w:t>
            </w:r>
            <w:r w:rsidR="45FAF767" w:rsidRPr="00314986">
              <w:rPr>
                <w:rFonts w:ascii="Arial" w:hAnsi="Arial" w:cs="Arial"/>
                <w:sz w:val="18"/>
                <w:szCs w:val="18"/>
                <w:lang w:eastAsia="es-CO"/>
              </w:rPr>
              <w:t>85,52%</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520AEA0" w14:textId="70012C04" w:rsidR="00F10BA3" w:rsidRPr="00314986" w:rsidRDefault="0CD1A619"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90%</w:t>
            </w:r>
            <w:r w:rsidR="368B5C7F" w:rsidRPr="00314986">
              <w:rPr>
                <w:rFonts w:ascii="Arial" w:hAnsi="Arial" w:cs="Arial"/>
                <w:sz w:val="18"/>
                <w:szCs w:val="18"/>
                <w:lang w:eastAsia="es-CO"/>
              </w:rPr>
              <w:t> </w:t>
            </w:r>
          </w:p>
        </w:tc>
        <w:tc>
          <w:tcPr>
            <w:tcW w:w="3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1D806D1" w14:textId="284DDE49" w:rsidR="00F10BA3" w:rsidRPr="00314986" w:rsidRDefault="4F101EE6" w:rsidP="3811471F">
            <w:pPr>
              <w:overflowPunct/>
              <w:autoSpaceDE/>
              <w:autoSpaceDN/>
              <w:adjustRightInd/>
              <w:ind w:left="105"/>
              <w:jc w:val="both"/>
              <w:rPr>
                <w:rFonts w:ascii="Arial" w:eastAsia="Arial" w:hAnsi="Arial" w:cs="Arial"/>
                <w:sz w:val="18"/>
                <w:szCs w:val="18"/>
                <w:lang w:val="es"/>
              </w:rPr>
            </w:pPr>
            <w:r w:rsidRPr="00314986">
              <w:rPr>
                <w:rFonts w:ascii="Arial" w:eastAsia="Arial" w:hAnsi="Arial" w:cs="Arial"/>
                <w:sz w:val="18"/>
                <w:szCs w:val="18"/>
                <w:lang w:val="es"/>
              </w:rPr>
              <w:t>Durante el año 2022</w:t>
            </w:r>
            <w:r w:rsidR="5DEC8D88" w:rsidRPr="00314986">
              <w:rPr>
                <w:rFonts w:ascii="Arial" w:eastAsia="Arial" w:hAnsi="Arial" w:cs="Arial"/>
                <w:sz w:val="18"/>
                <w:szCs w:val="18"/>
                <w:lang w:val="es"/>
              </w:rPr>
              <w:t xml:space="preserve"> se </w:t>
            </w:r>
            <w:r w:rsidR="39A18F10" w:rsidRPr="00314986">
              <w:rPr>
                <w:rFonts w:ascii="Arial" w:eastAsia="Arial" w:hAnsi="Arial" w:cs="Arial"/>
                <w:sz w:val="18"/>
                <w:szCs w:val="18"/>
                <w:lang w:val="es"/>
              </w:rPr>
              <w:t>continuó aplicando</w:t>
            </w:r>
            <w:r w:rsidR="5DEC8D88" w:rsidRPr="00314986">
              <w:rPr>
                <w:rFonts w:ascii="Arial" w:eastAsia="Arial" w:hAnsi="Arial" w:cs="Arial"/>
                <w:sz w:val="18"/>
                <w:szCs w:val="18"/>
                <w:lang w:val="es"/>
              </w:rPr>
              <w:t xml:space="preserve"> una encuesta diseñada en Microsoft forms, y que fue remitida a través del correo electrónico con cada una de las respuestas dadas a las PQRS, obteniendo como resultado que de los </w:t>
            </w:r>
            <w:r w:rsidR="65EE06A4" w:rsidRPr="00314986">
              <w:rPr>
                <w:rFonts w:ascii="Arial" w:eastAsia="Arial" w:hAnsi="Arial" w:cs="Arial"/>
                <w:sz w:val="18"/>
                <w:szCs w:val="18"/>
                <w:lang w:val="es"/>
              </w:rPr>
              <w:t>7</w:t>
            </w:r>
            <w:r w:rsidR="5DEC8D88" w:rsidRPr="00314986">
              <w:rPr>
                <w:rFonts w:ascii="Arial" w:eastAsia="Arial" w:hAnsi="Arial" w:cs="Arial"/>
                <w:sz w:val="18"/>
                <w:szCs w:val="18"/>
                <w:lang w:val="es"/>
              </w:rPr>
              <w:t>6 usuarios que la respondieron, 3</w:t>
            </w:r>
            <w:r w:rsidR="7636BA98" w:rsidRPr="00314986">
              <w:rPr>
                <w:rFonts w:ascii="Arial" w:eastAsia="Arial" w:hAnsi="Arial" w:cs="Arial"/>
                <w:sz w:val="18"/>
                <w:szCs w:val="18"/>
                <w:lang w:val="es"/>
              </w:rPr>
              <w:t>8</w:t>
            </w:r>
            <w:r w:rsidR="5DEC8D88" w:rsidRPr="00314986">
              <w:rPr>
                <w:rFonts w:ascii="Arial" w:eastAsia="Arial" w:hAnsi="Arial" w:cs="Arial"/>
                <w:sz w:val="18"/>
                <w:szCs w:val="18"/>
                <w:lang w:val="es"/>
              </w:rPr>
              <w:t xml:space="preserve"> consideraron la respuesta como muy satisfactoria, 2</w:t>
            </w:r>
            <w:r w:rsidR="61468E1E" w:rsidRPr="00314986">
              <w:rPr>
                <w:rFonts w:ascii="Arial" w:eastAsia="Arial" w:hAnsi="Arial" w:cs="Arial"/>
                <w:sz w:val="18"/>
                <w:szCs w:val="18"/>
                <w:lang w:val="es"/>
              </w:rPr>
              <w:t>7</w:t>
            </w:r>
            <w:r w:rsidR="5DEC8D88" w:rsidRPr="00314986">
              <w:rPr>
                <w:rFonts w:ascii="Arial" w:eastAsia="Arial" w:hAnsi="Arial" w:cs="Arial"/>
                <w:sz w:val="18"/>
                <w:szCs w:val="18"/>
                <w:lang w:val="es"/>
              </w:rPr>
              <w:t xml:space="preserve"> como satisfactoria y </w:t>
            </w:r>
            <w:r w:rsidR="40DB7650" w:rsidRPr="00314986">
              <w:rPr>
                <w:rFonts w:ascii="Arial" w:eastAsia="Arial" w:hAnsi="Arial" w:cs="Arial"/>
                <w:sz w:val="18"/>
                <w:szCs w:val="18"/>
                <w:lang w:val="es"/>
              </w:rPr>
              <w:t>11</w:t>
            </w:r>
            <w:r w:rsidR="5DEC8D88" w:rsidRPr="00314986">
              <w:rPr>
                <w:rFonts w:ascii="Arial" w:eastAsia="Arial" w:hAnsi="Arial" w:cs="Arial"/>
                <w:sz w:val="18"/>
                <w:szCs w:val="18"/>
                <w:lang w:val="es"/>
              </w:rPr>
              <w:t xml:space="preserve"> como insatisfactoria. Lo anterior representa una percepción favorable con el servicios, trámite y respuesta dadas a las PQRS en el Consejo Seccional del </w:t>
            </w:r>
            <w:r w:rsidR="52165A3E" w:rsidRPr="00314986">
              <w:rPr>
                <w:rFonts w:ascii="Arial" w:eastAsia="Arial" w:hAnsi="Arial" w:cs="Arial"/>
                <w:sz w:val="18"/>
                <w:szCs w:val="18"/>
                <w:lang w:val="es"/>
              </w:rPr>
              <w:t>85.52</w:t>
            </w:r>
            <w:r w:rsidR="5DEC8D88" w:rsidRPr="00314986">
              <w:rPr>
                <w:rFonts w:ascii="Arial" w:eastAsia="Arial" w:hAnsi="Arial" w:cs="Arial"/>
                <w:sz w:val="18"/>
                <w:szCs w:val="18"/>
                <w:lang w:val="es"/>
              </w:rPr>
              <w:t>%</w:t>
            </w:r>
            <w:r w:rsidR="0C021D0F" w:rsidRPr="00314986">
              <w:rPr>
                <w:rFonts w:ascii="Arial" w:eastAsia="Arial" w:hAnsi="Arial" w:cs="Arial"/>
                <w:sz w:val="18"/>
                <w:szCs w:val="18"/>
                <w:lang w:val="es"/>
              </w:rPr>
              <w:t xml:space="preserve"> </w:t>
            </w:r>
            <w:r w:rsidR="5DEC8D88" w:rsidRPr="00314986">
              <w:rPr>
                <w:rFonts w:ascii="Arial" w:eastAsia="Arial" w:hAnsi="Arial" w:cs="Arial"/>
                <w:sz w:val="18"/>
                <w:szCs w:val="18"/>
                <w:lang w:val="es"/>
              </w:rPr>
              <w:t>para el año 202</w:t>
            </w:r>
            <w:r w:rsidR="340278D5" w:rsidRPr="00314986">
              <w:rPr>
                <w:rFonts w:ascii="Arial" w:eastAsia="Arial" w:hAnsi="Arial" w:cs="Arial"/>
                <w:sz w:val="18"/>
                <w:szCs w:val="18"/>
                <w:lang w:val="es"/>
              </w:rPr>
              <w:t>2</w:t>
            </w:r>
            <w:r w:rsidR="5DEC8D88" w:rsidRPr="00314986">
              <w:rPr>
                <w:rFonts w:ascii="Arial" w:eastAsia="Arial" w:hAnsi="Arial" w:cs="Arial"/>
                <w:sz w:val="18"/>
                <w:szCs w:val="18"/>
                <w:lang w:val="es"/>
              </w:rPr>
              <w:t>.</w:t>
            </w:r>
            <w:r w:rsidR="47BDF537" w:rsidRPr="00314986">
              <w:rPr>
                <w:rFonts w:ascii="Arial" w:eastAsia="Arial" w:hAnsi="Arial" w:cs="Arial"/>
                <w:sz w:val="18"/>
                <w:szCs w:val="18"/>
                <w:lang w:val="es"/>
              </w:rPr>
              <w:t xml:space="preserve"> Es importante mencionar que la </w:t>
            </w:r>
            <w:r w:rsidR="00314986" w:rsidRPr="00314986">
              <w:rPr>
                <w:rFonts w:ascii="Arial" w:eastAsia="Arial" w:hAnsi="Arial" w:cs="Arial"/>
                <w:sz w:val="18"/>
                <w:szCs w:val="18"/>
                <w:lang w:val="es"/>
              </w:rPr>
              <w:t>mayoría</w:t>
            </w:r>
            <w:r w:rsidR="47BDF537" w:rsidRPr="00314986">
              <w:rPr>
                <w:rFonts w:ascii="Arial" w:eastAsia="Arial" w:hAnsi="Arial" w:cs="Arial"/>
                <w:sz w:val="18"/>
                <w:szCs w:val="18"/>
                <w:lang w:val="es"/>
              </w:rPr>
              <w:t xml:space="preserve"> de calificaciones insatisfactorias obedecen a inconformidades por: la tardanza en los trámites ante el Registro Nacional de Abogados, tardanza en el nombramiento de empleados por parte de los nominadores de las listas de elegibles formuladas por el Consejo Seccional y problemas de la página web para revisar estados pues presenta fallas frecuentes. Cabe resaltar que el Consejo Seccional realiza los requerimientos pertinentes a los nominadores de los despachos que tienen listas de elegibles con términos de nombramiento vencidos para agilizar y darle trámite a los mismos. Frente a los trámites ante la URNA y la conectividad de la página web, son actividades que son ajenas al control de la Corporación, sin embargo; cuando se requiere, se brinda la asesoría o se remite documentación para que las dependencias encargadas le den trámite</w:t>
            </w:r>
          </w:p>
        </w:tc>
      </w:tr>
      <w:tr w:rsidR="00F10BA3" w:rsidRPr="00314986" w14:paraId="45A9D8E6" w14:textId="77777777" w:rsidTr="7E345EED">
        <w:trPr>
          <w:trHeight w:val="1650"/>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28B5B66" w14:textId="77777777" w:rsidR="00F10BA3" w:rsidRPr="00314986" w:rsidRDefault="368B5C7F" w:rsidP="3811471F">
            <w:pPr>
              <w:overflowPunct/>
              <w:autoSpaceDE/>
              <w:autoSpaceDN/>
              <w:adjustRightInd/>
              <w:ind w:left="105" w:right="360"/>
              <w:jc w:val="both"/>
              <w:rPr>
                <w:rFonts w:ascii="Arial" w:hAnsi="Arial" w:cs="Arial"/>
                <w:sz w:val="18"/>
                <w:szCs w:val="18"/>
                <w:lang w:eastAsia="es-CO"/>
              </w:rPr>
            </w:pPr>
            <w:r w:rsidRPr="00314986">
              <w:rPr>
                <w:rFonts w:ascii="Arial" w:hAnsi="Arial" w:cs="Arial"/>
                <w:b/>
                <w:bCs/>
                <w:sz w:val="18"/>
                <w:szCs w:val="18"/>
                <w:lang w:eastAsia="es-CO"/>
              </w:rPr>
              <w:t>Gestión Tecnológica</w:t>
            </w:r>
            <w:r w:rsidRPr="00314986">
              <w:rPr>
                <w:rFonts w:ascii="Arial" w:hAnsi="Arial" w:cs="Arial"/>
                <w:sz w:val="18"/>
                <w:szCs w:val="18"/>
                <w:lang w:eastAsia="es-CO"/>
              </w:rPr>
              <w:t> </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73E3CE8" w14:textId="77777777" w:rsidR="00F10BA3" w:rsidRPr="00314986" w:rsidRDefault="368B5C7F" w:rsidP="3811471F">
            <w:pPr>
              <w:overflowPunct/>
              <w:autoSpaceDE/>
              <w:autoSpaceDN/>
              <w:adjustRightInd/>
              <w:ind w:left="90"/>
              <w:jc w:val="both"/>
              <w:rPr>
                <w:rFonts w:ascii="Arial" w:hAnsi="Arial" w:cs="Arial"/>
                <w:sz w:val="18"/>
                <w:szCs w:val="18"/>
                <w:lang w:eastAsia="es-CO"/>
              </w:rPr>
            </w:pPr>
            <w:r w:rsidRPr="00314986">
              <w:rPr>
                <w:rFonts w:ascii="Arial" w:hAnsi="Arial" w:cs="Arial"/>
                <w:sz w:val="18"/>
                <w:szCs w:val="18"/>
                <w:lang w:eastAsia="es-CO"/>
              </w:rPr>
              <w:t>Evaluar el nivel de satisfacción tecnológica de los servidores judiciales, por medio de la aplicación de una encuesta en línea, para formular un diagnóstico y un plan de acción.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9B37CDA" w14:textId="77777777" w:rsidR="00F10BA3" w:rsidRPr="00314986" w:rsidRDefault="368B5C7F" w:rsidP="3811471F">
            <w:pPr>
              <w:overflowPunct/>
              <w:autoSpaceDE/>
              <w:autoSpaceDN/>
              <w:adjustRightInd/>
              <w:ind w:right="285"/>
              <w:jc w:val="center"/>
              <w:rPr>
                <w:rFonts w:ascii="Arial" w:hAnsi="Arial" w:cs="Arial"/>
                <w:sz w:val="18"/>
                <w:szCs w:val="18"/>
                <w:lang w:eastAsia="es-CO"/>
              </w:rPr>
            </w:pPr>
            <w:r w:rsidRPr="00314986">
              <w:rPr>
                <w:rFonts w:ascii="Arial" w:hAnsi="Arial" w:cs="Arial"/>
                <w:sz w:val="18"/>
                <w:szCs w:val="18"/>
                <w:lang w:eastAsia="es-CO"/>
              </w:rPr>
              <w:t>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5C9989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c>
          <w:tcPr>
            <w:tcW w:w="34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6E17606" w14:textId="0F1E3535" w:rsidR="00F10BA3" w:rsidRPr="00314986" w:rsidRDefault="5792F516" w:rsidP="7E345EED">
            <w:pPr>
              <w:overflowPunct/>
              <w:autoSpaceDE/>
              <w:autoSpaceDN/>
              <w:adjustRightInd/>
              <w:ind w:left="105"/>
              <w:jc w:val="both"/>
              <w:rPr>
                <w:rFonts w:ascii="Arial" w:hAnsi="Arial" w:cs="Arial"/>
                <w:sz w:val="18"/>
                <w:szCs w:val="18"/>
                <w:lang w:eastAsia="es-CO"/>
              </w:rPr>
            </w:pPr>
            <w:r w:rsidRPr="00314986">
              <w:rPr>
                <w:rFonts w:ascii="Arial" w:hAnsi="Arial" w:cs="Arial"/>
                <w:sz w:val="18"/>
                <w:szCs w:val="18"/>
                <w:lang w:eastAsia="es-CO"/>
              </w:rPr>
              <w:t> </w:t>
            </w:r>
            <w:r w:rsidR="4D5B073F" w:rsidRPr="00314986">
              <w:rPr>
                <w:rFonts w:ascii="Arial" w:hAnsi="Arial" w:cs="Arial"/>
                <w:sz w:val="18"/>
                <w:szCs w:val="18"/>
                <w:lang w:eastAsia="es-CO"/>
              </w:rPr>
              <w:t xml:space="preserve"> se consolidó un total de 153 respuestas, entre las</w:t>
            </w:r>
          </w:p>
          <w:p w14:paraId="25C97476"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cuales se tuvo mayor participación en el municipio de Popayán, seguido de Caloto y de Puerto</w:t>
            </w:r>
          </w:p>
          <w:p w14:paraId="015C3F57"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Tejada, sobresaliendo las especialidades Promiscuos, Penal y Administrativos.</w:t>
            </w:r>
          </w:p>
          <w:p w14:paraId="27E362BD"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En cuanto a la disponibilidad de los equipos tecnológicos (computador, impresora, escáner,</w:t>
            </w:r>
          </w:p>
          <w:p w14:paraId="6F177967"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periféricos) necesarios para la ejecución de sus funciones, los despachos destacaron en un</w:t>
            </w:r>
          </w:p>
          <w:p w14:paraId="5F90EFA1"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87% estar de acuerdo, y solo un 13 % en desacuerdo.</w:t>
            </w:r>
          </w:p>
          <w:p w14:paraId="6F1C9087"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En cuanto a la necesidad de equipos tecnológicos para su desempeño, los encuestados</w:t>
            </w:r>
          </w:p>
          <w:p w14:paraId="0B598709"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lastRenderedPageBreak/>
              <w:t>resaltaron la necesidad de computadores e impresoras. En tercer lugar, resaltaron la necesidad</w:t>
            </w:r>
          </w:p>
          <w:p w14:paraId="5857841B"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 diademas y de teléfonos fijos.</w:t>
            </w:r>
          </w:p>
          <w:p w14:paraId="1E476825"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En cuanto a herramientas software, en un 88% opinaron estar de acuerdo con que su</w:t>
            </w:r>
          </w:p>
          <w:p w14:paraId="7831B5B7"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despacho o dependencia tiene lo necesario, mientras que en un 12% manifestaron estar en</w:t>
            </w:r>
          </w:p>
          <w:p w14:paraId="53976CBF"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desacuerdo.</w:t>
            </w:r>
          </w:p>
          <w:p w14:paraId="00A3439D"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Respecto al tipo de herramientas que considera hacen falta instalar o configurar en sus</w:t>
            </w:r>
          </w:p>
          <w:p w14:paraId="4DC69CA4"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despachos, resaltan: Justicia XXI y conexión remota por VPN.</w:t>
            </w:r>
          </w:p>
          <w:p w14:paraId="4D6EAD10"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Respecto a las herramientas utilizadas para compartir y almacenar la información de los</w:t>
            </w:r>
          </w:p>
          <w:p w14:paraId="7AD1D198"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despachos, destacan la nube informática y el correo electrónico, demostrando la acogida de las</w:t>
            </w:r>
          </w:p>
          <w:p w14:paraId="6D38BA91"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herramientas de trabajo colaborativo, cuyo uso se masificó desde la pandemia.</w:t>
            </w:r>
          </w:p>
          <w:p w14:paraId="046F3E54"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Así mismo, el 85 % de los encuestados manifestó tener la necesidad de capacitarse en el uso</w:t>
            </w:r>
          </w:p>
          <w:p w14:paraId="26EF31B9"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de las nuevas tecnologías aplicables al ejercicio de la función judicial, resaltando temas como</w:t>
            </w:r>
          </w:p>
          <w:p w14:paraId="0A9BF180"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digitalización de expedientes, seguridad informática, uso de CICERO y almacenamiento de</w:t>
            </w:r>
          </w:p>
          <w:p w14:paraId="10335DBF"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información en la nube.</w:t>
            </w:r>
          </w:p>
          <w:p w14:paraId="26424460"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Los encuestados calificaron el servicio de internet con un promedio de 2.4 (sobre 5),</w:t>
            </w:r>
          </w:p>
          <w:p w14:paraId="49F6234E"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manifestando con ello su inconformidad con los canales de conectividad suministrados por la</w:t>
            </w:r>
          </w:p>
          <w:p w14:paraId="5AE2175D"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entidad a través de contrato nacional.</w:t>
            </w:r>
          </w:p>
          <w:p w14:paraId="5504C50F"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Se destaca el conocimiento de los medios a través de los cuales se solicita soporte técnico a la</w:t>
            </w:r>
          </w:p>
          <w:p w14:paraId="6B69653A"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mesa de servicios, resaltando el envío de correo electrónico como medio para realizar las</w:t>
            </w:r>
          </w:p>
          <w:p w14:paraId="21CEF0B3"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solicitudes.</w:t>
            </w:r>
          </w:p>
          <w:p w14:paraId="51BB10DF"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Los encuestados calificaron el servicio prestado por la mesa de ayuda con un promedio de 3.84</w:t>
            </w:r>
          </w:p>
          <w:p w14:paraId="094740D4"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(sobre 5), no obstante, manifestaron inconformidad por tardanza en atención y solución, así</w:t>
            </w:r>
          </w:p>
          <w:p w14:paraId="11F02AE2" w14:textId="0F1E3535" w:rsidR="00F10BA3" w:rsidRPr="00314986" w:rsidRDefault="4D5B073F" w:rsidP="7E345EED">
            <w:pPr>
              <w:overflowPunct/>
              <w:autoSpaceDE/>
              <w:autoSpaceDN/>
              <w:adjustRightInd/>
              <w:ind w:left="105"/>
              <w:jc w:val="both"/>
              <w:rPr>
                <w:rFonts w:ascii="Arial" w:hAnsi="Arial" w:cs="Arial"/>
                <w:sz w:val="18"/>
                <w:szCs w:val="18"/>
              </w:rPr>
            </w:pPr>
            <w:r w:rsidRPr="00314986">
              <w:rPr>
                <w:rFonts w:ascii="Arial" w:hAnsi="Arial" w:cs="Arial"/>
                <w:sz w:val="18"/>
                <w:szCs w:val="18"/>
                <w:lang w:eastAsia="es-CO"/>
              </w:rPr>
              <w:t>como en el suministro de repuestos.</w:t>
            </w:r>
          </w:p>
        </w:tc>
      </w:tr>
    </w:tbl>
    <w:p w14:paraId="1FF2BD42" w14:textId="77777777" w:rsidR="00F10BA3" w:rsidRPr="00314986" w:rsidRDefault="368B5C7F" w:rsidP="00F10BA3">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lastRenderedPageBreak/>
        <w:t> </w:t>
      </w:r>
    </w:p>
    <w:p w14:paraId="3E534E51"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1CF03BE4" w14:textId="77777777" w:rsidR="00F10BA3" w:rsidRPr="00314986" w:rsidRDefault="368B5C7F" w:rsidP="00D1763D">
      <w:pPr>
        <w:numPr>
          <w:ilvl w:val="0"/>
          <w:numId w:val="10"/>
        </w:numPr>
        <w:overflowPunct/>
        <w:autoSpaceDE/>
        <w:autoSpaceDN/>
        <w:adjustRightInd/>
        <w:ind w:left="0" w:firstLine="0"/>
        <w:jc w:val="both"/>
        <w:rPr>
          <w:rFonts w:ascii="Arial" w:hAnsi="Arial" w:cs="Arial"/>
          <w:sz w:val="22"/>
          <w:szCs w:val="22"/>
          <w:lang w:eastAsia="es-CO"/>
        </w:rPr>
      </w:pPr>
      <w:r w:rsidRPr="00314986">
        <w:rPr>
          <w:rFonts w:ascii="Arial" w:hAnsi="Arial" w:cs="Arial"/>
          <w:sz w:val="22"/>
          <w:szCs w:val="22"/>
          <w:lang w:eastAsia="es-CO"/>
        </w:rPr>
        <w:t>RETROALIMENTACIÓN DE LAS PARTES INTERESADAS</w:t>
      </w:r>
      <w:r w:rsidRPr="00314986">
        <w:rPr>
          <w:rFonts w:ascii="Arial" w:hAnsi="Arial" w:cs="Arial"/>
          <w:b/>
          <w:bCs/>
          <w:sz w:val="22"/>
          <w:szCs w:val="22"/>
          <w:lang w:eastAsia="es-CO"/>
        </w:rPr>
        <w:t xml:space="preserve"> </w:t>
      </w:r>
      <w:r w:rsidRPr="00314986">
        <w:rPr>
          <w:rFonts w:ascii="Arial" w:hAnsi="Arial" w:cs="Arial"/>
          <w:sz w:val="22"/>
          <w:szCs w:val="22"/>
          <w:lang w:eastAsia="es-CO"/>
        </w:rPr>
        <w:t xml:space="preserve">(Feedback, </w:t>
      </w:r>
      <w:r w:rsidRPr="00314986">
        <w:rPr>
          <w:rFonts w:ascii="Arial" w:hAnsi="Arial" w:cs="Arial"/>
          <w:color w:val="202124"/>
          <w:sz w:val="22"/>
          <w:szCs w:val="22"/>
          <w:shd w:val="clear" w:color="auto" w:fill="FFFFFF"/>
          <w:lang w:eastAsia="es-CO"/>
        </w:rPr>
        <w:t>reacción, respuesta u opinión que nos dan las partes interesadas)</w:t>
      </w:r>
      <w:r w:rsidRPr="00314986">
        <w:rPr>
          <w:rFonts w:ascii="Arial" w:hAnsi="Arial" w:cs="Arial"/>
          <w:color w:val="202124"/>
          <w:sz w:val="22"/>
          <w:szCs w:val="22"/>
          <w:lang w:eastAsia="es-CO"/>
        </w:rPr>
        <w:t> </w:t>
      </w:r>
    </w:p>
    <w:p w14:paraId="473651B9"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9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3808"/>
        <w:gridCol w:w="4062"/>
      </w:tblGrid>
      <w:tr w:rsidR="00F10BA3" w:rsidRPr="00314986" w14:paraId="33FF1991" w14:textId="77777777" w:rsidTr="7E345EED">
        <w:trPr>
          <w:trHeight w:val="15"/>
        </w:trPr>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CECEC"/>
            <w:vAlign w:val="center"/>
            <w:hideMark/>
          </w:tcPr>
          <w:p w14:paraId="09EA1362"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lastRenderedPageBreak/>
              <w:t>FUENTE DE LA RETROALIMENTACIÓN</w:t>
            </w:r>
            <w:r w:rsidRPr="00314986">
              <w:rPr>
                <w:rFonts w:ascii="Arial" w:hAnsi="Arial" w:cs="Arial"/>
                <w:sz w:val="18"/>
                <w:szCs w:val="18"/>
                <w:lang w:eastAsia="es-CO"/>
              </w:rPr>
              <w:t> </w:t>
            </w:r>
          </w:p>
          <w:p w14:paraId="73F63CA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(Rendición de cuentas, mesas regionales, reuniones generales entre otros) </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CECEC"/>
            <w:vAlign w:val="center"/>
            <w:hideMark/>
          </w:tcPr>
          <w:p w14:paraId="48822A1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COMENTARIOS DE LA RETROALIMENTACIÓN</w:t>
            </w:r>
            <w:r w:rsidRPr="00314986">
              <w:rPr>
                <w:rFonts w:ascii="Arial" w:hAnsi="Arial" w:cs="Arial"/>
                <w:sz w:val="18"/>
                <w:szCs w:val="18"/>
                <w:lang w:eastAsia="es-CO"/>
              </w:rPr>
              <w:t> </w:t>
            </w:r>
          </w:p>
        </w:tc>
        <w:tc>
          <w:tcPr>
            <w:tcW w:w="40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CECEC"/>
            <w:vAlign w:val="center"/>
            <w:hideMark/>
          </w:tcPr>
          <w:p w14:paraId="44957039" w14:textId="77777777" w:rsidR="00F10BA3" w:rsidRPr="00314986" w:rsidRDefault="368B5C7F" w:rsidP="3811471F">
            <w:pPr>
              <w:overflowPunct/>
              <w:autoSpaceDE/>
              <w:autoSpaceDN/>
              <w:adjustRightInd/>
              <w:ind w:right="135"/>
              <w:jc w:val="center"/>
              <w:rPr>
                <w:rFonts w:ascii="Arial" w:hAnsi="Arial" w:cs="Arial"/>
                <w:sz w:val="18"/>
                <w:szCs w:val="18"/>
                <w:lang w:eastAsia="es-CO"/>
              </w:rPr>
            </w:pPr>
            <w:r w:rsidRPr="00314986">
              <w:rPr>
                <w:rFonts w:ascii="Arial" w:hAnsi="Arial" w:cs="Arial"/>
                <w:b/>
                <w:bCs/>
                <w:sz w:val="18"/>
                <w:szCs w:val="18"/>
                <w:lang w:eastAsia="es-CO"/>
              </w:rPr>
              <w:t>RESULTADOS</w:t>
            </w:r>
            <w:r w:rsidRPr="00314986">
              <w:rPr>
                <w:rFonts w:ascii="Arial" w:hAnsi="Arial" w:cs="Arial"/>
                <w:sz w:val="18"/>
                <w:szCs w:val="18"/>
                <w:lang w:eastAsia="es-CO"/>
              </w:rPr>
              <w:t> </w:t>
            </w:r>
          </w:p>
        </w:tc>
      </w:tr>
      <w:tr w:rsidR="00F10BA3" w:rsidRPr="00314986" w14:paraId="6870C6B7" w14:textId="77777777" w:rsidTr="7E345EED">
        <w:trPr>
          <w:trHeight w:val="15"/>
        </w:trPr>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84A7DD" w14:textId="77777777" w:rsidR="00F10BA3" w:rsidRPr="00314986" w:rsidRDefault="5792F516" w:rsidP="7E345EED">
            <w:pPr>
              <w:spacing w:line="259" w:lineRule="auto"/>
              <w:ind w:left="105"/>
              <w:jc w:val="both"/>
              <w:rPr>
                <w:rFonts w:ascii="Arial" w:hAnsi="Arial" w:cs="Arial"/>
                <w:sz w:val="18"/>
                <w:szCs w:val="18"/>
                <w:lang w:eastAsia="es-CO"/>
              </w:rPr>
            </w:pPr>
            <w:r w:rsidRPr="00314986">
              <w:rPr>
                <w:rFonts w:ascii="Arial" w:hAnsi="Arial" w:cs="Arial"/>
                <w:sz w:val="18"/>
                <w:szCs w:val="18"/>
                <w:lang w:eastAsia="es-CO"/>
              </w:rPr>
              <w:t>Encuesta de retroalimentación Rendición de Cuentas 2022 </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B60787" w14:textId="0268DC24" w:rsidR="7E345EED" w:rsidRPr="00314986" w:rsidRDefault="7E345EED" w:rsidP="7E345EED">
            <w:pPr>
              <w:widowControl w:val="0"/>
              <w:spacing w:line="259" w:lineRule="auto"/>
              <w:ind w:left="105"/>
              <w:jc w:val="both"/>
              <w:rPr>
                <w:rFonts w:ascii="Arial" w:hAnsi="Arial" w:cs="Arial"/>
                <w:sz w:val="18"/>
                <w:szCs w:val="18"/>
                <w:lang w:eastAsia="es-CO"/>
              </w:rPr>
            </w:pPr>
          </w:p>
          <w:p w14:paraId="132A7356" w14:textId="0C2588C6" w:rsidR="150B8888" w:rsidRPr="00314986" w:rsidRDefault="150B8888"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Se publicó la encuesta de priorización de temas y se recibieron 47 respuestas, con los temas de más interés para la comunidad, los cuales además formularon 34 preguntas, de las cuales se agruparon aquellas que trataban el mismo tema y se brindaron 4 respuestas en la audiencia. Las demás preguntas serán respondidas por escrito y enviadas a los correos de los participantes.</w:t>
            </w:r>
          </w:p>
          <w:p w14:paraId="7F7BA722" w14:textId="323B6B8C" w:rsidR="150B8888" w:rsidRPr="00314986" w:rsidRDefault="150B8888"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 xml:space="preserve"> </w:t>
            </w:r>
          </w:p>
          <w:p w14:paraId="12D86DF2" w14:textId="072974E8" w:rsidR="150B8888" w:rsidRPr="00314986" w:rsidRDefault="150B8888" w:rsidP="7E345EED">
            <w:pPr>
              <w:spacing w:line="259" w:lineRule="auto"/>
              <w:ind w:left="105"/>
              <w:jc w:val="both"/>
              <w:rPr>
                <w:rFonts w:ascii="Arial" w:hAnsi="Arial" w:cs="Arial"/>
                <w:sz w:val="18"/>
                <w:szCs w:val="18"/>
                <w:lang w:val="es-ES" w:eastAsia="es-CO"/>
              </w:rPr>
            </w:pPr>
            <w:r w:rsidRPr="00314986">
              <w:rPr>
                <w:rFonts w:ascii="Arial" w:hAnsi="Arial" w:cs="Arial"/>
                <w:sz w:val="18"/>
                <w:szCs w:val="18"/>
                <w:lang w:val="es" w:eastAsia="es-CO"/>
              </w:rPr>
              <w:t>El informe de rendición de cuentas se publicó oportunamente en el sitio dispuesto en la Página de la rama judicial, para consulta de los interesados con miras a la audiencia pública.</w:t>
            </w:r>
          </w:p>
        </w:tc>
        <w:tc>
          <w:tcPr>
            <w:tcW w:w="40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5B297" w14:textId="7DA3723F" w:rsidR="3CAB57C5" w:rsidRPr="00314986" w:rsidRDefault="3CAB57C5"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Se recibieron 36 encuestas de evaluación de la audiencia de rendición de cuentas, con la participación de 5 abogados, 21 servidores judiciales, 6 estudiantes de derecho y carreras afines, 4 ciudadanos.</w:t>
            </w:r>
          </w:p>
          <w:p w14:paraId="0FA22687" w14:textId="71D436C7" w:rsidR="3CAB57C5" w:rsidRPr="00314986" w:rsidRDefault="3CAB57C5"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 xml:space="preserve"> </w:t>
            </w:r>
          </w:p>
          <w:p w14:paraId="537DF9EF" w14:textId="74B437B6" w:rsidR="3CAB57C5" w:rsidRPr="00314986" w:rsidRDefault="3CAB57C5"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Los participantes que más participaron por edades son del segmento de 26 a 35 años con doce asistentes. La mayoría de ellos se enteraron por invitación específica realizada y por correo electrónico. Consultaron el informe de rendición de cuentas 23 de los asistentes, quienes además consideran en su mayoría que el tiempo del evento fue suficiente.</w:t>
            </w:r>
          </w:p>
          <w:p w14:paraId="7932C791" w14:textId="0D2FA095" w:rsidR="3CAB57C5" w:rsidRPr="00314986" w:rsidRDefault="3CAB57C5" w:rsidP="7E345EED">
            <w:pPr>
              <w:spacing w:line="259" w:lineRule="auto"/>
              <w:ind w:left="105"/>
              <w:jc w:val="both"/>
              <w:rPr>
                <w:rFonts w:ascii="Arial" w:hAnsi="Arial" w:cs="Arial"/>
                <w:sz w:val="18"/>
                <w:szCs w:val="18"/>
                <w:lang w:val="es" w:eastAsia="es-CO"/>
              </w:rPr>
            </w:pPr>
            <w:r w:rsidRPr="00314986">
              <w:rPr>
                <w:rFonts w:ascii="Arial" w:hAnsi="Arial" w:cs="Arial"/>
                <w:sz w:val="18"/>
                <w:szCs w:val="18"/>
                <w:lang w:val="es" w:eastAsia="es-CO"/>
              </w:rPr>
              <w:t xml:space="preserve"> </w:t>
            </w:r>
          </w:p>
          <w:p w14:paraId="68BF779E" w14:textId="3B01566B" w:rsidR="3CAB57C5" w:rsidRPr="00314986" w:rsidRDefault="3CAB57C5" w:rsidP="7E345EED">
            <w:pPr>
              <w:spacing w:line="259" w:lineRule="auto"/>
              <w:ind w:left="105"/>
              <w:jc w:val="both"/>
              <w:rPr>
                <w:rFonts w:ascii="Arial" w:hAnsi="Arial" w:cs="Arial"/>
                <w:sz w:val="18"/>
                <w:szCs w:val="18"/>
              </w:rPr>
            </w:pPr>
            <w:r w:rsidRPr="00314986">
              <w:rPr>
                <w:rFonts w:ascii="Arial" w:hAnsi="Arial" w:cs="Arial"/>
                <w:sz w:val="18"/>
                <w:szCs w:val="18"/>
                <w:lang w:val="es" w:eastAsia="es-CO"/>
              </w:rPr>
              <w:t xml:space="preserve">Los asistentes manifiestan que la información fue clara y de su interés y </w:t>
            </w:r>
            <w:r w:rsidR="00314986" w:rsidRPr="00314986">
              <w:rPr>
                <w:rFonts w:ascii="Arial" w:hAnsi="Arial" w:cs="Arial"/>
                <w:sz w:val="18"/>
                <w:szCs w:val="18"/>
                <w:lang w:val="es" w:eastAsia="es-CO"/>
              </w:rPr>
              <w:t>la mayoría</w:t>
            </w:r>
            <w:r w:rsidRPr="00314986">
              <w:rPr>
                <w:rFonts w:ascii="Arial" w:hAnsi="Arial" w:cs="Arial"/>
                <w:sz w:val="18"/>
                <w:szCs w:val="18"/>
                <w:lang w:val="es" w:eastAsia="es-CO"/>
              </w:rPr>
              <w:t xml:space="preserve"> participaría nuevamente en un evento de esta naturaleza. Consideran que la gestión de la Seccional fue acertada y responsables, con resultados claros; entregan algunas recomendaciones que tienen que ver fundamentalmente con la conectividad y trasmisión del evento.</w:t>
            </w:r>
          </w:p>
          <w:p w14:paraId="0249F993" w14:textId="20DB2B9E" w:rsidR="7E345EED" w:rsidRPr="00314986" w:rsidRDefault="7E345EED" w:rsidP="7E345EED">
            <w:pPr>
              <w:spacing w:line="259" w:lineRule="auto"/>
              <w:ind w:left="105"/>
              <w:jc w:val="both"/>
              <w:rPr>
                <w:rFonts w:ascii="Arial" w:hAnsi="Arial" w:cs="Arial"/>
                <w:sz w:val="18"/>
                <w:szCs w:val="18"/>
                <w:lang w:val="es" w:eastAsia="es-CO"/>
              </w:rPr>
            </w:pPr>
          </w:p>
          <w:p w14:paraId="062F0283" w14:textId="3525C878" w:rsidR="3CAB57C5" w:rsidRPr="00314986" w:rsidRDefault="3CAB57C5" w:rsidP="7E345EED">
            <w:pPr>
              <w:spacing w:line="259" w:lineRule="auto"/>
              <w:ind w:left="105"/>
              <w:jc w:val="both"/>
              <w:rPr>
                <w:rFonts w:ascii="Arial" w:eastAsia="Arial" w:hAnsi="Arial" w:cs="Arial"/>
                <w:sz w:val="18"/>
                <w:szCs w:val="18"/>
                <w:lang w:val="es"/>
              </w:rPr>
            </w:pPr>
            <w:r w:rsidRPr="00314986">
              <w:rPr>
                <w:rFonts w:ascii="Arial" w:hAnsi="Arial" w:cs="Arial"/>
                <w:sz w:val="18"/>
                <w:szCs w:val="18"/>
                <w:lang w:val="es" w:eastAsia="es-CO"/>
              </w:rPr>
              <w:t>Como acción de mejora los participantes por medios virtuales manifestaron algunas caídas en la transmisión por temas de conectividad las cuales se debieron a fallas con los equipos suministrados por los contratistas, ya que no llegaron con la debida antelación para realizar las pruebas pertinentes.</w:t>
            </w:r>
          </w:p>
        </w:tc>
      </w:tr>
    </w:tbl>
    <w:p w14:paraId="49844D7F"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739DD401" w14:textId="77777777" w:rsidR="00F10BA3" w:rsidRPr="00314986" w:rsidRDefault="368B5C7F" w:rsidP="00D1763D">
      <w:pPr>
        <w:numPr>
          <w:ilvl w:val="0"/>
          <w:numId w:val="11"/>
        </w:numPr>
        <w:overflowPunct/>
        <w:autoSpaceDE/>
        <w:autoSpaceDN/>
        <w:adjustRightInd/>
        <w:ind w:left="0" w:firstLine="0"/>
        <w:jc w:val="both"/>
        <w:rPr>
          <w:rFonts w:ascii="Arial" w:hAnsi="Arial" w:cs="Arial"/>
          <w:sz w:val="22"/>
          <w:szCs w:val="22"/>
          <w:lang w:eastAsia="es-CO"/>
        </w:rPr>
      </w:pPr>
      <w:r w:rsidRPr="00314986">
        <w:rPr>
          <w:rFonts w:ascii="Arial" w:hAnsi="Arial" w:cs="Arial"/>
          <w:sz w:val="22"/>
          <w:szCs w:val="22"/>
          <w:lang w:eastAsia="es-CO"/>
        </w:rPr>
        <w:t>ANÁLISIS Y ESTADO DE LAS PQR </w:t>
      </w:r>
    </w:p>
    <w:p w14:paraId="08DB2686" w14:textId="77777777" w:rsidR="00F10BA3" w:rsidRPr="00314986" w:rsidRDefault="368B5C7F" w:rsidP="00F10BA3">
      <w:pPr>
        <w:overflowPunct/>
        <w:autoSpaceDE/>
        <w:autoSpaceDN/>
        <w:adjustRightInd/>
        <w:jc w:val="both"/>
        <w:rPr>
          <w:rFonts w:ascii="Arial" w:hAnsi="Arial" w:cs="Arial"/>
          <w:sz w:val="18"/>
          <w:szCs w:val="18"/>
          <w:lang w:eastAsia="es-CO"/>
        </w:rPr>
      </w:pPr>
      <w:r w:rsidRPr="00314986">
        <w:rPr>
          <w:rFonts w:ascii="Arial" w:hAnsi="Arial" w:cs="Arial"/>
          <w:sz w:val="22"/>
          <w:szCs w:val="22"/>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260"/>
        <w:gridCol w:w="2070"/>
        <w:gridCol w:w="1455"/>
        <w:gridCol w:w="3660"/>
      </w:tblGrid>
      <w:tr w:rsidR="00F10BA3" w:rsidRPr="00314986" w14:paraId="60A000CF"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DEDED" w:themeFill="accent3" w:themeFillTint="33"/>
            <w:vAlign w:val="center"/>
            <w:hideMark/>
          </w:tcPr>
          <w:p w14:paraId="5A61956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PROCESO</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DEDED" w:themeFill="accent3" w:themeFillTint="33"/>
            <w:vAlign w:val="center"/>
            <w:hideMark/>
          </w:tcPr>
          <w:p w14:paraId="6CAD8F7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No. RECIBIDAS</w:t>
            </w:r>
            <w:r w:rsidRPr="00314986">
              <w:rPr>
                <w:rFonts w:ascii="Arial" w:hAnsi="Arial" w:cs="Arial"/>
                <w:sz w:val="18"/>
                <w:szCs w:val="18"/>
                <w:lang w:eastAsia="es-CO"/>
              </w:rPr>
              <w:t>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DEDED" w:themeFill="accent3" w:themeFillTint="33"/>
            <w:vAlign w:val="center"/>
            <w:hideMark/>
          </w:tcPr>
          <w:p w14:paraId="5966D75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No. CONTESTADAS OPORTUNAMENTE</w:t>
            </w:r>
            <w:r w:rsidRPr="00314986">
              <w:rPr>
                <w:rFonts w:ascii="Arial" w:hAnsi="Arial" w:cs="Arial"/>
                <w:sz w:val="18"/>
                <w:szCs w:val="18"/>
                <w:lang w:eastAsia="es-CO"/>
              </w:rPr>
              <w:t>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EDEDED" w:themeFill="accent3" w:themeFillTint="33"/>
            <w:vAlign w:val="center"/>
            <w:hideMark/>
          </w:tcPr>
          <w:p w14:paraId="5961486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No. PENDIENTES</w:t>
            </w:r>
            <w:r w:rsidRPr="00314986">
              <w:rPr>
                <w:rFonts w:ascii="Arial" w:hAnsi="Arial" w:cs="Arial"/>
                <w:sz w:val="18"/>
                <w:szCs w:val="18"/>
                <w:lang w:eastAsia="es-CO"/>
              </w:rPr>
              <w:t>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DEDED" w:themeFill="accent3" w:themeFillTint="33"/>
            <w:vAlign w:val="center"/>
            <w:hideMark/>
          </w:tcPr>
          <w:p w14:paraId="0424738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ANÁLISIS</w:t>
            </w:r>
            <w:r w:rsidRPr="00314986">
              <w:rPr>
                <w:rFonts w:ascii="Arial" w:hAnsi="Arial" w:cs="Arial"/>
                <w:sz w:val="18"/>
                <w:szCs w:val="18"/>
                <w:lang w:eastAsia="es-CO"/>
              </w:rPr>
              <w:t> </w:t>
            </w:r>
          </w:p>
          <w:p w14:paraId="057124D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color w:val="808080" w:themeColor="background1" w:themeShade="80"/>
                <w:sz w:val="18"/>
                <w:szCs w:val="18"/>
                <w:lang w:eastAsia="es-CO"/>
              </w:rPr>
              <w:t>(Analizar tendencia período vs. período)</w:t>
            </w:r>
            <w:r w:rsidRPr="00314986">
              <w:rPr>
                <w:rFonts w:ascii="Arial" w:hAnsi="Arial" w:cs="Arial"/>
                <w:color w:val="808080" w:themeColor="background1" w:themeShade="80"/>
                <w:sz w:val="18"/>
                <w:szCs w:val="18"/>
                <w:lang w:eastAsia="es-CO"/>
              </w:rPr>
              <w:t> </w:t>
            </w:r>
          </w:p>
        </w:tc>
      </w:tr>
      <w:tr w:rsidR="00F10BA3" w:rsidRPr="00314986" w14:paraId="4F2329C2"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FFD966" w:themeFill="accent4" w:themeFillTint="99"/>
            <w:vAlign w:val="center"/>
            <w:hideMark/>
          </w:tcPr>
          <w:p w14:paraId="754BECD2"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b/>
                <w:bCs/>
                <w:sz w:val="18"/>
                <w:szCs w:val="18"/>
                <w:lang w:eastAsia="es-CO"/>
              </w:rPr>
              <w:t>Peticiones</w:t>
            </w:r>
            <w:r w:rsidRPr="00314986">
              <w:rPr>
                <w:rFonts w:ascii="Arial" w:hAnsi="Arial" w:cs="Arial"/>
                <w:sz w:val="18"/>
                <w:szCs w:val="18"/>
                <w:lang w:eastAsia="es-CO"/>
              </w:rPr>
              <w:t> </w:t>
            </w:r>
          </w:p>
        </w:tc>
        <w:tc>
          <w:tcPr>
            <w:tcW w:w="8445" w:type="dxa"/>
            <w:gridSpan w:val="4"/>
            <w:tcBorders>
              <w:top w:val="single" w:sz="6" w:space="0" w:color="000000" w:themeColor="text1"/>
              <w:left w:val="single" w:sz="6" w:space="0" w:color="000000" w:themeColor="text1"/>
              <w:bottom w:val="single" w:sz="6" w:space="0" w:color="auto"/>
              <w:right w:val="single" w:sz="6" w:space="0" w:color="000000" w:themeColor="text1"/>
            </w:tcBorders>
            <w:shd w:val="clear" w:color="auto" w:fill="FFD966" w:themeFill="accent4" w:themeFillTint="99"/>
            <w:vAlign w:val="center"/>
            <w:hideMark/>
          </w:tcPr>
          <w:p w14:paraId="7CC93C8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38C167BB"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1305CBEC"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Consejo Seccional de la Judicatura </w:t>
            </w:r>
          </w:p>
        </w:tc>
        <w:tc>
          <w:tcPr>
            <w:tcW w:w="126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606CEB68" w14:textId="5F78598D" w:rsidR="00F10BA3" w:rsidRPr="00314986" w:rsidRDefault="2E4B86BC" w:rsidP="7E345EED">
            <w:pPr>
              <w:spacing w:line="259" w:lineRule="auto"/>
              <w:jc w:val="center"/>
              <w:rPr>
                <w:rFonts w:ascii="Arial" w:hAnsi="Arial" w:cs="Arial"/>
                <w:sz w:val="18"/>
                <w:szCs w:val="18"/>
              </w:rPr>
            </w:pPr>
            <w:r w:rsidRPr="00314986">
              <w:rPr>
                <w:rFonts w:ascii="Arial" w:hAnsi="Arial" w:cs="Arial"/>
                <w:sz w:val="18"/>
                <w:szCs w:val="18"/>
                <w:lang w:eastAsia="es-CO"/>
              </w:rPr>
              <w:t>1</w:t>
            </w:r>
          </w:p>
        </w:tc>
        <w:tc>
          <w:tcPr>
            <w:tcW w:w="207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4D8FEA58" w14:textId="0F7244C7" w:rsidR="00F10BA3" w:rsidRPr="00314986" w:rsidRDefault="30FF41ED" w:rsidP="7E345EED">
            <w:pPr>
              <w:spacing w:line="259" w:lineRule="auto"/>
              <w:jc w:val="center"/>
              <w:rPr>
                <w:rFonts w:ascii="Arial" w:hAnsi="Arial" w:cs="Arial"/>
                <w:sz w:val="18"/>
                <w:szCs w:val="18"/>
              </w:rPr>
            </w:pPr>
            <w:r w:rsidRPr="00314986">
              <w:rPr>
                <w:rFonts w:ascii="Arial" w:hAnsi="Arial" w:cs="Arial"/>
                <w:sz w:val="18"/>
                <w:szCs w:val="18"/>
                <w:lang w:eastAsia="es-CO"/>
              </w:rPr>
              <w:t>1719</w:t>
            </w:r>
          </w:p>
        </w:tc>
        <w:tc>
          <w:tcPr>
            <w:tcW w:w="1455" w:type="dxa"/>
            <w:tcBorders>
              <w:top w:val="single" w:sz="6" w:space="0" w:color="000000" w:themeColor="text1"/>
              <w:left w:val="single" w:sz="6" w:space="0" w:color="auto"/>
              <w:bottom w:val="single" w:sz="6" w:space="0" w:color="auto"/>
              <w:right w:val="single" w:sz="6" w:space="0" w:color="auto"/>
            </w:tcBorders>
            <w:shd w:val="clear" w:color="auto" w:fill="auto"/>
            <w:vAlign w:val="center"/>
            <w:hideMark/>
          </w:tcPr>
          <w:p w14:paraId="251E0B9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auto"/>
              <w:right w:val="single" w:sz="6" w:space="0" w:color="000000" w:themeColor="text1"/>
            </w:tcBorders>
            <w:shd w:val="clear" w:color="auto" w:fill="auto"/>
            <w:hideMark/>
          </w:tcPr>
          <w:p w14:paraId="0CAF3643" w14:textId="1777EB37" w:rsidR="00F10BA3" w:rsidRPr="00314986" w:rsidRDefault="5792F516"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 xml:space="preserve">Durante el año 2022 se recibieron en la Corporación </w:t>
            </w:r>
            <w:r w:rsidR="4E13AC95" w:rsidRPr="00314986">
              <w:rPr>
                <w:rFonts w:ascii="Arial" w:hAnsi="Arial" w:cs="Arial"/>
                <w:sz w:val="18"/>
                <w:szCs w:val="18"/>
                <w:lang w:eastAsia="es-CO"/>
              </w:rPr>
              <w:t>1719</w:t>
            </w:r>
            <w:r w:rsidRPr="00314986">
              <w:rPr>
                <w:rFonts w:ascii="Arial" w:hAnsi="Arial" w:cs="Arial"/>
                <w:sz w:val="18"/>
                <w:szCs w:val="18"/>
                <w:lang w:eastAsia="es-CO"/>
              </w:rPr>
              <w:t xml:space="preserve"> peticiones relacionadas con los diferentes procesos que hacen parte de SIGCMA, que fueron atendidas y resueltas de fondo y dentro de los términos oportunos establecidos por la ley, en temas como: solicitud de información de vacantes en cargos de carrera judicial, solicitud de traslados de servidores de carrera judicial, solicitud de información sobre las convocatorias para la provisión de cargos en carrera, solicitudes de información de reclasificación, solicitud de canales de comunicación para comunicarse con los despachos judiciales, aclaración de información publicada en la página web de la </w:t>
            </w:r>
            <w:r w:rsidRPr="00314986">
              <w:rPr>
                <w:rFonts w:ascii="Arial" w:hAnsi="Arial" w:cs="Arial"/>
                <w:sz w:val="18"/>
                <w:szCs w:val="18"/>
                <w:lang w:eastAsia="es-CO"/>
              </w:rPr>
              <w:lastRenderedPageBreak/>
              <w:t>Rama Judicial, solicitud de información sobre medidas adoptadas en el marco de la emergencia sanitaria,  solicitud de copias de estadísticas, solicitud de información sobre el diligenciamiento del SIERJU, solicitudes de información por parte de la UDAE de despachos con reportes de estadísticas pendientes,  solicitud de información del trámite para solicitar tarjetas profesionales, licencias temporales, reconocimiento de práctica jurídica,  solicitudes de listas de auxiliares de la justicia,  solicitud de creación de cargos en los despachos judiciales, solicitud de creación de juzgados, solicitud de prórroga de medidas de descongestión, solicitudes de exoneración de reparto, etc. </w:t>
            </w:r>
          </w:p>
        </w:tc>
      </w:tr>
      <w:tr w:rsidR="00F10BA3" w:rsidRPr="00314986" w14:paraId="02C72838"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6EB53E08"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color w:val="000000" w:themeColor="text1"/>
                <w:sz w:val="18"/>
                <w:szCs w:val="18"/>
                <w:lang w:eastAsia="es-CO"/>
              </w:rPr>
              <w:lastRenderedPageBreak/>
              <w:t>Dirección Seccional de Administración Judicial </w:t>
            </w:r>
          </w:p>
        </w:tc>
        <w:tc>
          <w:tcPr>
            <w:tcW w:w="126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3A19B59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2085 </w:t>
            </w:r>
          </w:p>
        </w:tc>
        <w:tc>
          <w:tcPr>
            <w:tcW w:w="2070" w:type="dxa"/>
            <w:tcBorders>
              <w:top w:val="single" w:sz="6" w:space="0" w:color="000000" w:themeColor="text1"/>
              <w:left w:val="single" w:sz="6" w:space="0" w:color="000000" w:themeColor="text1"/>
              <w:bottom w:val="single" w:sz="6" w:space="0" w:color="auto"/>
              <w:right w:val="single" w:sz="6" w:space="0" w:color="auto"/>
            </w:tcBorders>
            <w:shd w:val="clear" w:color="auto" w:fill="auto"/>
            <w:vAlign w:val="center"/>
            <w:hideMark/>
          </w:tcPr>
          <w:p w14:paraId="07581EE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2085 </w:t>
            </w:r>
          </w:p>
        </w:tc>
        <w:tc>
          <w:tcPr>
            <w:tcW w:w="1455" w:type="dxa"/>
            <w:tcBorders>
              <w:top w:val="single" w:sz="6" w:space="0" w:color="000000" w:themeColor="text1"/>
              <w:left w:val="single" w:sz="6" w:space="0" w:color="auto"/>
              <w:bottom w:val="single" w:sz="6" w:space="0" w:color="auto"/>
              <w:right w:val="single" w:sz="6" w:space="0" w:color="auto"/>
            </w:tcBorders>
            <w:shd w:val="clear" w:color="auto" w:fill="auto"/>
            <w:vAlign w:val="center"/>
            <w:hideMark/>
          </w:tcPr>
          <w:p w14:paraId="5AA71EF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auto"/>
              <w:right w:val="single" w:sz="6" w:space="0" w:color="000000" w:themeColor="text1"/>
            </w:tcBorders>
            <w:shd w:val="clear" w:color="auto" w:fill="auto"/>
            <w:hideMark/>
          </w:tcPr>
          <w:p w14:paraId="585CFF9E"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En lo corrido del año 2022 mediante el sistema de SIGOBIUS ingresaron 2085, dirigidas a las diferentes áreas de la dirección seccional solicitando información y tramites propios de cada área, que fueron atendidas y resueltas de fondo y dentro de los términos oportunos establecidos por la ley. </w:t>
            </w:r>
          </w:p>
        </w:tc>
      </w:tr>
      <w:tr w:rsidR="00F10BA3" w:rsidRPr="00314986" w14:paraId="4A9CA26E"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D9D9D9" w:themeFill="background1" w:themeFillShade="D9"/>
            <w:vAlign w:val="center"/>
            <w:hideMark/>
          </w:tcPr>
          <w:p w14:paraId="2D5E9B53"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auto"/>
              <w:right w:val="single" w:sz="6" w:space="0" w:color="auto"/>
            </w:tcBorders>
            <w:shd w:val="clear" w:color="auto" w:fill="D9D9D9" w:themeFill="background1" w:themeFillShade="D9"/>
            <w:vAlign w:val="center"/>
            <w:hideMark/>
          </w:tcPr>
          <w:p w14:paraId="217994B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3804</w:t>
            </w:r>
            <w:r w:rsidRPr="00314986">
              <w:rPr>
                <w:rFonts w:ascii="Arial" w:hAnsi="Arial" w:cs="Arial"/>
                <w:sz w:val="18"/>
                <w:szCs w:val="18"/>
                <w:lang w:eastAsia="es-CO"/>
              </w:rPr>
              <w:t> </w:t>
            </w:r>
          </w:p>
        </w:tc>
        <w:tc>
          <w:tcPr>
            <w:tcW w:w="2070" w:type="dxa"/>
            <w:tcBorders>
              <w:top w:val="single" w:sz="6" w:space="0" w:color="000000" w:themeColor="text1"/>
              <w:left w:val="single" w:sz="6" w:space="0" w:color="000000" w:themeColor="text1"/>
              <w:bottom w:val="single" w:sz="6" w:space="0" w:color="auto"/>
              <w:right w:val="single" w:sz="6" w:space="0" w:color="auto"/>
            </w:tcBorders>
            <w:shd w:val="clear" w:color="auto" w:fill="D9D9D9" w:themeFill="background1" w:themeFillShade="D9"/>
            <w:vAlign w:val="center"/>
            <w:hideMark/>
          </w:tcPr>
          <w:p w14:paraId="504B5852"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3804</w:t>
            </w:r>
            <w:r w:rsidRPr="00314986">
              <w:rPr>
                <w:rFonts w:ascii="Arial" w:hAnsi="Arial" w:cs="Arial"/>
                <w:sz w:val="18"/>
                <w:szCs w:val="18"/>
                <w:lang w:eastAsia="es-CO"/>
              </w:rPr>
              <w:t> </w:t>
            </w:r>
          </w:p>
        </w:tc>
        <w:tc>
          <w:tcPr>
            <w:tcW w:w="1455" w:type="dxa"/>
            <w:tcBorders>
              <w:top w:val="single" w:sz="6" w:space="0" w:color="000000" w:themeColor="text1"/>
              <w:left w:val="single" w:sz="6" w:space="0" w:color="auto"/>
              <w:bottom w:val="single" w:sz="6" w:space="0" w:color="auto"/>
              <w:right w:val="single" w:sz="6" w:space="0" w:color="auto"/>
            </w:tcBorders>
            <w:shd w:val="clear" w:color="auto" w:fill="D9D9D9" w:themeFill="background1" w:themeFillShade="D9"/>
            <w:vAlign w:val="center"/>
            <w:hideMark/>
          </w:tcPr>
          <w:p w14:paraId="758816D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auto"/>
              <w:right w:val="single" w:sz="6" w:space="0" w:color="000000" w:themeColor="text1"/>
            </w:tcBorders>
            <w:shd w:val="clear" w:color="auto" w:fill="D9D9D9" w:themeFill="background1" w:themeFillShade="D9"/>
            <w:vAlign w:val="center"/>
            <w:hideMark/>
          </w:tcPr>
          <w:p w14:paraId="00E0C97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37D577D0"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FFD966" w:themeFill="accent4" w:themeFillTint="99"/>
            <w:vAlign w:val="center"/>
            <w:hideMark/>
          </w:tcPr>
          <w:p w14:paraId="76104082"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Quejas</w:t>
            </w:r>
            <w:r w:rsidRPr="00314986">
              <w:rPr>
                <w:rFonts w:ascii="Arial" w:hAnsi="Arial" w:cs="Arial"/>
                <w:sz w:val="18"/>
                <w:szCs w:val="18"/>
                <w:lang w:eastAsia="es-CO"/>
              </w:rPr>
              <w:t> </w:t>
            </w:r>
          </w:p>
        </w:tc>
        <w:tc>
          <w:tcPr>
            <w:tcW w:w="8445" w:type="dxa"/>
            <w:gridSpan w:val="4"/>
            <w:tcBorders>
              <w:top w:val="single" w:sz="6" w:space="0" w:color="000000" w:themeColor="text1"/>
              <w:left w:val="single" w:sz="6" w:space="0" w:color="000000" w:themeColor="text1"/>
              <w:bottom w:val="single" w:sz="6" w:space="0" w:color="auto"/>
              <w:right w:val="single" w:sz="6" w:space="0" w:color="000000" w:themeColor="text1"/>
            </w:tcBorders>
            <w:shd w:val="clear" w:color="auto" w:fill="FFD966" w:themeFill="accent4" w:themeFillTint="99"/>
            <w:vAlign w:val="center"/>
            <w:hideMark/>
          </w:tcPr>
          <w:p w14:paraId="6887ABC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5346D2CF"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36238D6"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Consejo Seccional de la Judicatura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3A2B2E2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24 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259661C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24 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15325123"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hideMark/>
          </w:tcPr>
          <w:p w14:paraId="465F5B85"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Durante el año 2022 se recibieron en la Corporación 24 quejas que fueron atendidas y resueltas de fondo y dentro de los términos oportunos establecidos por la ley, principalmente en lo que respecta a solicitudes de vigilancia judicial administrativa y tardanza en la expedición de tarjetas profesionales. </w:t>
            </w:r>
          </w:p>
        </w:tc>
      </w:tr>
      <w:tr w:rsidR="00F10BA3" w:rsidRPr="00314986" w14:paraId="21A30232"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5F1232B4"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color w:val="000000" w:themeColor="text1"/>
                <w:sz w:val="18"/>
                <w:szCs w:val="18"/>
                <w:lang w:eastAsia="es-CO"/>
              </w:rPr>
              <w:t>Dirección Seccional de Administración Judicial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5830059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18 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4554839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18 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564A42F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9F75C76"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Se recibieron y tramitaron en lo corrido del año 18, dirigidas a las diferentes áreas de la dirección seccional, que fueron atendidas y resueltas de fondo y dentro de los términos oportunos establecidos por la ley. </w:t>
            </w:r>
          </w:p>
        </w:tc>
      </w:tr>
      <w:tr w:rsidR="00F10BA3" w:rsidRPr="00314986" w14:paraId="0C965CA2"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0597FE3A"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3300A42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42 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3AA7398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42</w:t>
            </w:r>
            <w:r w:rsidRPr="00314986">
              <w:rPr>
                <w:rFonts w:ascii="Arial" w:hAnsi="Arial" w:cs="Arial"/>
                <w:sz w:val="18"/>
                <w:szCs w:val="18"/>
                <w:lang w:eastAsia="es-CO"/>
              </w:rPr>
              <w:t>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D9D9D9" w:themeFill="background1" w:themeFillShade="D9"/>
            <w:vAlign w:val="center"/>
            <w:hideMark/>
          </w:tcPr>
          <w:p w14:paraId="3C56A81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D9D9D9" w:themeFill="background1" w:themeFillShade="D9"/>
            <w:vAlign w:val="center"/>
            <w:hideMark/>
          </w:tcPr>
          <w:p w14:paraId="637B4F19"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036AF46E"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FFD966" w:themeFill="accent4" w:themeFillTint="99"/>
            <w:vAlign w:val="center"/>
            <w:hideMark/>
          </w:tcPr>
          <w:p w14:paraId="7F6C7190"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Reclamos</w:t>
            </w:r>
            <w:r w:rsidRPr="00314986">
              <w:rPr>
                <w:rFonts w:ascii="Arial" w:hAnsi="Arial" w:cs="Arial"/>
                <w:sz w:val="18"/>
                <w:szCs w:val="18"/>
                <w:lang w:eastAsia="es-CO"/>
              </w:rPr>
              <w:t> </w:t>
            </w:r>
          </w:p>
        </w:tc>
        <w:tc>
          <w:tcPr>
            <w:tcW w:w="84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center"/>
            <w:hideMark/>
          </w:tcPr>
          <w:p w14:paraId="7E4DA2C9"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43DD51B9"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392FD9BB"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sz w:val="18"/>
                <w:szCs w:val="18"/>
                <w:lang w:eastAsia="es-CO"/>
              </w:rPr>
              <w:t>Consejo Seccional de la Judicatura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7BC0B67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110 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2B25FEA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110 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BA62DE5"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hideMark/>
          </w:tcPr>
          <w:p w14:paraId="613B8800"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Durante el año 2022 se recibieron en la Corporación 110 reclamos que fueron atendidos y resueltos de fondo y dentro de los términos oportunos establecidos por la ley, principalmente en lo que respecta a recursos contra actuaciones surtidas dentro la convocatoria No. 4 para proveer cargos de empleados de carrera de tribunales, juzgados y centros de servicio del distrito judicial de Popayán y Administrativo del Cauca </w:t>
            </w:r>
          </w:p>
        </w:tc>
      </w:tr>
      <w:tr w:rsidR="00F10BA3" w:rsidRPr="00314986" w14:paraId="07CF46FE"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C950B5D"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color w:val="000000" w:themeColor="text1"/>
                <w:sz w:val="18"/>
                <w:szCs w:val="18"/>
                <w:lang w:eastAsia="es-CO"/>
              </w:rPr>
              <w:t>Dirección Seccional de Administración Judicial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CE1AA8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856E7C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20 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5906EA73"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95D3536" w14:textId="77777777" w:rsidR="00F10BA3" w:rsidRPr="00314986" w:rsidRDefault="368B5C7F" w:rsidP="3811471F">
            <w:pPr>
              <w:overflowPunct/>
              <w:autoSpaceDE/>
              <w:autoSpaceDN/>
              <w:adjustRightInd/>
              <w:jc w:val="both"/>
              <w:rPr>
                <w:rFonts w:ascii="Arial" w:hAnsi="Arial" w:cs="Arial"/>
                <w:sz w:val="18"/>
                <w:szCs w:val="18"/>
                <w:lang w:eastAsia="es-CO"/>
              </w:rPr>
            </w:pPr>
            <w:r w:rsidRPr="00314986">
              <w:rPr>
                <w:rFonts w:ascii="Arial" w:hAnsi="Arial" w:cs="Arial"/>
                <w:sz w:val="18"/>
                <w:szCs w:val="18"/>
                <w:lang w:eastAsia="es-CO"/>
              </w:rPr>
              <w:t>Se recibieron y tramitaron 20 reclamos en lo corrido del año 2022, dirigidas a las diferentes áreas de la dirección seccional solicitando información y tramites propios de área. que fueron atendidas y resueltas de fondo y dentro de los términos oportunos establecidos por la ley. </w:t>
            </w:r>
          </w:p>
        </w:tc>
      </w:tr>
      <w:tr w:rsidR="00F10BA3" w:rsidRPr="00314986" w14:paraId="3F72F2F9"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35E320D1"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656EC1A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130 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6507E155"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130</w:t>
            </w:r>
            <w:r w:rsidRPr="00314986">
              <w:rPr>
                <w:rFonts w:ascii="Arial" w:hAnsi="Arial" w:cs="Arial"/>
                <w:sz w:val="18"/>
                <w:szCs w:val="18"/>
                <w:lang w:eastAsia="es-CO"/>
              </w:rPr>
              <w:t>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D9D9D9" w:themeFill="background1" w:themeFillShade="D9"/>
            <w:vAlign w:val="center"/>
            <w:hideMark/>
          </w:tcPr>
          <w:p w14:paraId="7A5C668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D9D9D9" w:themeFill="background1" w:themeFillShade="D9"/>
            <w:vAlign w:val="center"/>
            <w:hideMark/>
          </w:tcPr>
          <w:p w14:paraId="45D60B0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10F08012"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FFD966" w:themeFill="accent4" w:themeFillTint="99"/>
            <w:vAlign w:val="center"/>
            <w:hideMark/>
          </w:tcPr>
          <w:p w14:paraId="37E020F6"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Sugerencias </w:t>
            </w:r>
            <w:r w:rsidRPr="00314986">
              <w:rPr>
                <w:rFonts w:ascii="Arial" w:hAnsi="Arial" w:cs="Arial"/>
                <w:sz w:val="18"/>
                <w:szCs w:val="18"/>
                <w:lang w:eastAsia="es-CO"/>
              </w:rPr>
              <w:t> </w:t>
            </w:r>
          </w:p>
        </w:tc>
        <w:tc>
          <w:tcPr>
            <w:tcW w:w="84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center"/>
            <w:hideMark/>
          </w:tcPr>
          <w:p w14:paraId="2C5D436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7AD75C0D"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756DF359"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lastRenderedPageBreak/>
              <w:t>Consejo Seccional de la Judicatura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61DA21C"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09E0BA8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0D619DC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4EE73A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No se recibieron sugerencias </w:t>
            </w:r>
          </w:p>
        </w:tc>
      </w:tr>
      <w:tr w:rsidR="00F10BA3" w:rsidRPr="00314986" w14:paraId="6186FFC5"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32F35A2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color w:val="000000" w:themeColor="text1"/>
                <w:sz w:val="18"/>
                <w:szCs w:val="18"/>
                <w:lang w:eastAsia="es-CO"/>
              </w:rPr>
              <w:t>Dirección Seccional de Administración Judicial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3CD5841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663A74D2"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BA09B2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0B6CA1C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No se recibieron sugerencias </w:t>
            </w:r>
          </w:p>
        </w:tc>
      </w:tr>
      <w:tr w:rsidR="00F10BA3" w:rsidRPr="00314986" w14:paraId="155D574F"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130F166A"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44DB9EEC"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386CA95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D9D9D9" w:themeFill="background1" w:themeFillShade="D9"/>
            <w:vAlign w:val="center"/>
            <w:hideMark/>
          </w:tcPr>
          <w:p w14:paraId="3BA92DC5"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D9D9D9" w:themeFill="background1" w:themeFillShade="D9"/>
            <w:vAlign w:val="center"/>
            <w:hideMark/>
          </w:tcPr>
          <w:p w14:paraId="644DBD20"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6B8EB3D9"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FFD966" w:themeFill="accent4" w:themeFillTint="99"/>
            <w:vAlign w:val="center"/>
            <w:hideMark/>
          </w:tcPr>
          <w:p w14:paraId="38EB2DA5" w14:textId="77777777" w:rsidR="00F10BA3" w:rsidRPr="00314986" w:rsidRDefault="368B5C7F" w:rsidP="3811471F">
            <w:pPr>
              <w:overflowPunct/>
              <w:autoSpaceDE/>
              <w:autoSpaceDN/>
              <w:adjustRightInd/>
              <w:rPr>
                <w:rFonts w:ascii="Arial" w:hAnsi="Arial" w:cs="Arial"/>
                <w:sz w:val="18"/>
                <w:szCs w:val="18"/>
                <w:lang w:eastAsia="es-CO"/>
              </w:rPr>
            </w:pPr>
            <w:r w:rsidRPr="00314986">
              <w:rPr>
                <w:rFonts w:ascii="Arial" w:hAnsi="Arial" w:cs="Arial"/>
                <w:b/>
                <w:bCs/>
                <w:sz w:val="18"/>
                <w:szCs w:val="18"/>
                <w:lang w:eastAsia="es-CO"/>
              </w:rPr>
              <w:t>Felicitaciones</w:t>
            </w:r>
            <w:r w:rsidRPr="00314986">
              <w:rPr>
                <w:rFonts w:ascii="Arial" w:hAnsi="Arial" w:cs="Arial"/>
                <w:sz w:val="18"/>
                <w:szCs w:val="18"/>
                <w:lang w:eastAsia="es-CO"/>
              </w:rPr>
              <w:t> </w:t>
            </w:r>
          </w:p>
        </w:tc>
        <w:tc>
          <w:tcPr>
            <w:tcW w:w="84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966" w:themeFill="accent4" w:themeFillTint="99"/>
            <w:vAlign w:val="center"/>
            <w:hideMark/>
          </w:tcPr>
          <w:p w14:paraId="3142D26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48926440"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5C96846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Consejo Seccional de la Judicatura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1561D43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6516D3F6"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37CE74FC"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066AC19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No se recibieron felicitaciones </w:t>
            </w:r>
          </w:p>
        </w:tc>
      </w:tr>
      <w:tr w:rsidR="00F10BA3" w:rsidRPr="00314986" w14:paraId="1C9B7214"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331CB84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color w:val="000000" w:themeColor="text1"/>
                <w:sz w:val="18"/>
                <w:szCs w:val="18"/>
                <w:lang w:eastAsia="es-CO"/>
              </w:rPr>
              <w:t>Dirección Seccional de Administración Judicial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6FD64B24"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0B0D8BA2"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21B27A87"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57135B1E"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No se recibieron felicitaciones </w:t>
            </w:r>
          </w:p>
        </w:tc>
      </w:tr>
      <w:tr w:rsidR="00F10BA3" w:rsidRPr="00314986" w14:paraId="15AD2EE4" w14:textId="77777777" w:rsidTr="7E345EED">
        <w:trPr>
          <w:trHeight w:val="15"/>
        </w:trPr>
        <w:tc>
          <w:tcPr>
            <w:tcW w:w="150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12743D7D"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10679E2F"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2070"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vAlign w:val="center"/>
            <w:hideMark/>
          </w:tcPr>
          <w:p w14:paraId="722C2645"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1455" w:type="dxa"/>
            <w:tcBorders>
              <w:top w:val="single" w:sz="6" w:space="0" w:color="000000" w:themeColor="text1"/>
              <w:left w:val="single" w:sz="6" w:space="0" w:color="auto"/>
              <w:bottom w:val="single" w:sz="6" w:space="0" w:color="000000" w:themeColor="text1"/>
              <w:right w:val="single" w:sz="6" w:space="0" w:color="auto"/>
            </w:tcBorders>
            <w:shd w:val="clear" w:color="auto" w:fill="D9D9D9" w:themeFill="background1" w:themeFillShade="D9"/>
            <w:vAlign w:val="center"/>
            <w:hideMark/>
          </w:tcPr>
          <w:p w14:paraId="22C523EC"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0 </w:t>
            </w:r>
          </w:p>
        </w:tc>
        <w:tc>
          <w:tcPr>
            <w:tcW w:w="363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D9D9D9" w:themeFill="background1" w:themeFillShade="D9"/>
            <w:vAlign w:val="center"/>
            <w:hideMark/>
          </w:tcPr>
          <w:p w14:paraId="7FFFDC23"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r w:rsidR="00F10BA3" w:rsidRPr="00314986" w14:paraId="07FDF163" w14:textId="77777777" w:rsidTr="7E345EED">
        <w:trPr>
          <w:trHeight w:val="15"/>
        </w:trPr>
        <w:tc>
          <w:tcPr>
            <w:tcW w:w="1500" w:type="dxa"/>
            <w:tcBorders>
              <w:top w:val="single" w:sz="6" w:space="0" w:color="000000" w:themeColor="text1"/>
              <w:left w:val="single" w:sz="6" w:space="0" w:color="000000" w:themeColor="text1"/>
              <w:bottom w:val="single" w:sz="6" w:space="0" w:color="auto"/>
              <w:right w:val="single" w:sz="6" w:space="0" w:color="auto"/>
            </w:tcBorders>
            <w:shd w:val="clear" w:color="auto" w:fill="A6A6A6" w:themeFill="background1" w:themeFillShade="A6"/>
            <w:vAlign w:val="center"/>
            <w:hideMark/>
          </w:tcPr>
          <w:p w14:paraId="2FECA431"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TOTAL</w:t>
            </w:r>
            <w:r w:rsidRPr="00314986">
              <w:rPr>
                <w:rFonts w:ascii="Arial" w:hAnsi="Arial" w:cs="Arial"/>
                <w:sz w:val="18"/>
                <w:szCs w:val="18"/>
                <w:lang w:eastAsia="es-CO"/>
              </w:rPr>
              <w:t> </w:t>
            </w:r>
          </w:p>
        </w:tc>
        <w:tc>
          <w:tcPr>
            <w:tcW w:w="1260" w:type="dxa"/>
            <w:tcBorders>
              <w:top w:val="single" w:sz="6" w:space="0" w:color="000000" w:themeColor="text1"/>
              <w:left w:val="single" w:sz="6" w:space="0" w:color="000000" w:themeColor="text1"/>
              <w:bottom w:val="single" w:sz="6" w:space="0" w:color="auto"/>
              <w:right w:val="single" w:sz="6" w:space="0" w:color="auto"/>
            </w:tcBorders>
            <w:shd w:val="clear" w:color="auto" w:fill="A6A6A6" w:themeFill="background1" w:themeFillShade="A6"/>
            <w:vAlign w:val="center"/>
            <w:hideMark/>
          </w:tcPr>
          <w:p w14:paraId="2463AA98"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0</w:t>
            </w:r>
            <w:r w:rsidRPr="00314986">
              <w:rPr>
                <w:rFonts w:ascii="Arial" w:hAnsi="Arial" w:cs="Arial"/>
                <w:sz w:val="18"/>
                <w:szCs w:val="18"/>
                <w:lang w:eastAsia="es-CO"/>
              </w:rPr>
              <w:t> </w:t>
            </w:r>
          </w:p>
        </w:tc>
        <w:tc>
          <w:tcPr>
            <w:tcW w:w="2070" w:type="dxa"/>
            <w:tcBorders>
              <w:top w:val="single" w:sz="6" w:space="0" w:color="000000" w:themeColor="text1"/>
              <w:left w:val="single" w:sz="6" w:space="0" w:color="000000" w:themeColor="text1"/>
              <w:bottom w:val="single" w:sz="6" w:space="0" w:color="auto"/>
              <w:right w:val="single" w:sz="6" w:space="0" w:color="auto"/>
            </w:tcBorders>
            <w:shd w:val="clear" w:color="auto" w:fill="A6A6A6" w:themeFill="background1" w:themeFillShade="A6"/>
            <w:vAlign w:val="center"/>
            <w:hideMark/>
          </w:tcPr>
          <w:p w14:paraId="1E9444F0"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0</w:t>
            </w:r>
            <w:r w:rsidRPr="00314986">
              <w:rPr>
                <w:rFonts w:ascii="Arial" w:hAnsi="Arial" w:cs="Arial"/>
                <w:sz w:val="18"/>
                <w:szCs w:val="18"/>
                <w:lang w:eastAsia="es-CO"/>
              </w:rPr>
              <w:t> </w:t>
            </w:r>
          </w:p>
        </w:tc>
        <w:tc>
          <w:tcPr>
            <w:tcW w:w="1455" w:type="dxa"/>
            <w:tcBorders>
              <w:top w:val="single" w:sz="6" w:space="0" w:color="000000" w:themeColor="text1"/>
              <w:left w:val="single" w:sz="6" w:space="0" w:color="auto"/>
              <w:bottom w:val="single" w:sz="6" w:space="0" w:color="auto"/>
              <w:right w:val="single" w:sz="6" w:space="0" w:color="auto"/>
            </w:tcBorders>
            <w:shd w:val="clear" w:color="auto" w:fill="A6A6A6" w:themeFill="background1" w:themeFillShade="A6"/>
            <w:vAlign w:val="center"/>
            <w:hideMark/>
          </w:tcPr>
          <w:p w14:paraId="39257C1C"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b/>
                <w:bCs/>
                <w:sz w:val="18"/>
                <w:szCs w:val="18"/>
                <w:lang w:eastAsia="es-CO"/>
              </w:rPr>
              <w:t>0</w:t>
            </w:r>
            <w:r w:rsidRPr="00314986">
              <w:rPr>
                <w:rFonts w:ascii="Arial" w:hAnsi="Arial" w:cs="Arial"/>
                <w:sz w:val="18"/>
                <w:szCs w:val="18"/>
                <w:lang w:eastAsia="es-CO"/>
              </w:rPr>
              <w:t> </w:t>
            </w:r>
          </w:p>
        </w:tc>
        <w:tc>
          <w:tcPr>
            <w:tcW w:w="3630" w:type="dxa"/>
            <w:tcBorders>
              <w:top w:val="single" w:sz="6" w:space="0" w:color="000000" w:themeColor="text1"/>
              <w:left w:val="single" w:sz="6" w:space="0" w:color="auto"/>
              <w:bottom w:val="single" w:sz="6" w:space="0" w:color="auto"/>
              <w:right w:val="single" w:sz="6" w:space="0" w:color="000000" w:themeColor="text1"/>
            </w:tcBorders>
            <w:shd w:val="clear" w:color="auto" w:fill="A6A6A6" w:themeFill="background1" w:themeFillShade="A6"/>
            <w:vAlign w:val="center"/>
            <w:hideMark/>
          </w:tcPr>
          <w:p w14:paraId="6E171E9A" w14:textId="77777777" w:rsidR="00F10BA3" w:rsidRPr="00314986" w:rsidRDefault="368B5C7F" w:rsidP="3811471F">
            <w:pPr>
              <w:overflowPunct/>
              <w:autoSpaceDE/>
              <w:autoSpaceDN/>
              <w:adjustRightInd/>
              <w:jc w:val="center"/>
              <w:rPr>
                <w:rFonts w:ascii="Arial" w:hAnsi="Arial" w:cs="Arial"/>
                <w:sz w:val="18"/>
                <w:szCs w:val="18"/>
                <w:lang w:eastAsia="es-CO"/>
              </w:rPr>
            </w:pPr>
            <w:r w:rsidRPr="00314986">
              <w:rPr>
                <w:rFonts w:ascii="Arial" w:hAnsi="Arial" w:cs="Arial"/>
                <w:sz w:val="18"/>
                <w:szCs w:val="18"/>
                <w:lang w:eastAsia="es-CO"/>
              </w:rPr>
              <w:t> </w:t>
            </w:r>
          </w:p>
        </w:tc>
      </w:tr>
    </w:tbl>
    <w:p w14:paraId="342204C2"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81D5D3F" w14:textId="77777777" w:rsidR="00F10BA3" w:rsidRPr="008277D2" w:rsidRDefault="5792F516" w:rsidP="00D1763D">
      <w:pPr>
        <w:numPr>
          <w:ilvl w:val="0"/>
          <w:numId w:val="12"/>
        </w:numPr>
        <w:overflowPunct/>
        <w:autoSpaceDE/>
        <w:autoSpaceDN/>
        <w:adjustRightInd/>
        <w:ind w:left="0" w:firstLine="0"/>
        <w:jc w:val="both"/>
        <w:rPr>
          <w:rFonts w:ascii="Arial" w:hAnsi="Arial" w:cs="Arial"/>
          <w:b/>
          <w:sz w:val="22"/>
          <w:szCs w:val="22"/>
          <w:lang w:eastAsia="es-CO"/>
        </w:rPr>
      </w:pPr>
      <w:r w:rsidRPr="008277D2">
        <w:rPr>
          <w:rFonts w:ascii="Arial" w:hAnsi="Arial" w:cs="Arial"/>
          <w:b/>
          <w:sz w:val="22"/>
          <w:szCs w:val="22"/>
          <w:lang w:eastAsia="es-CO"/>
        </w:rPr>
        <w:t>GRADO DE CUMPLIMIENTO DE LOS OBJETIVOS DEL SIGCMA (Fundamentado en el Plan de Acción) (Incluye ambiental - Si aplica) </w:t>
      </w:r>
    </w:p>
    <w:p w14:paraId="398EFA67" w14:textId="77777777" w:rsidR="00F10BA3" w:rsidRPr="008277D2" w:rsidRDefault="368B5C7F" w:rsidP="00F10BA3">
      <w:pPr>
        <w:overflowPunct/>
        <w:autoSpaceDE/>
        <w:autoSpaceDN/>
        <w:adjustRightInd/>
        <w:jc w:val="both"/>
        <w:rPr>
          <w:rFonts w:ascii="Arial" w:hAnsi="Arial" w:cs="Arial"/>
          <w:b/>
          <w:sz w:val="22"/>
          <w:szCs w:val="22"/>
          <w:lang w:eastAsia="es-CO"/>
        </w:rPr>
      </w:pPr>
      <w:r w:rsidRPr="008277D2">
        <w:rPr>
          <w:rFonts w:ascii="Arial" w:hAnsi="Arial" w:cs="Arial"/>
          <w:b/>
          <w:sz w:val="22"/>
          <w:szCs w:val="22"/>
          <w:lang w:eastAsia="es-CO"/>
        </w:rPr>
        <w:t> </w:t>
      </w:r>
    </w:p>
    <w:tbl>
      <w:tblPr>
        <w:tblW w:w="99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
        <w:gridCol w:w="1812"/>
        <w:gridCol w:w="3161"/>
        <w:gridCol w:w="1875"/>
        <w:gridCol w:w="2679"/>
      </w:tblGrid>
      <w:tr w:rsidR="00F10BA3" w:rsidRPr="008277D2" w14:paraId="010F6135"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D2903F4"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No.</w:t>
            </w:r>
            <w:r w:rsidRPr="008277D2">
              <w:rPr>
                <w:rFonts w:ascii="Arial" w:hAnsi="Arial" w:cs="Arial"/>
                <w:sz w:val="18"/>
                <w:szCs w:val="18"/>
                <w:lang w:eastAsia="es-CO"/>
              </w:rPr>
              <w:t> </w:t>
            </w:r>
          </w:p>
        </w:tc>
        <w:tc>
          <w:tcPr>
            <w:tcW w:w="1812"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9898CDE"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PILARES ESTRATÉGICOS</w:t>
            </w:r>
            <w:r w:rsidRPr="008277D2">
              <w:rPr>
                <w:rFonts w:ascii="Arial" w:hAnsi="Arial" w:cs="Arial"/>
                <w:sz w:val="18"/>
                <w:szCs w:val="18"/>
                <w:lang w:eastAsia="es-CO"/>
              </w:rPr>
              <w:t> </w:t>
            </w:r>
          </w:p>
        </w:tc>
        <w:tc>
          <w:tcPr>
            <w:tcW w:w="316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CEE09B2"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OBJETIVO</w:t>
            </w:r>
            <w:r w:rsidRPr="008277D2">
              <w:rPr>
                <w:rFonts w:ascii="Arial" w:hAnsi="Arial" w:cs="Arial"/>
                <w:sz w:val="18"/>
                <w:szCs w:val="18"/>
                <w:lang w:eastAsia="es-CO"/>
              </w:rPr>
              <w:t> </w:t>
            </w:r>
          </w:p>
        </w:tc>
        <w:tc>
          <w:tcPr>
            <w:tcW w:w="187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2F6E4D4"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RESULTADOS ANUALES</w:t>
            </w:r>
            <w:r w:rsidRPr="008277D2">
              <w:rPr>
                <w:rFonts w:ascii="Arial" w:hAnsi="Arial" w:cs="Arial"/>
                <w:sz w:val="18"/>
                <w:szCs w:val="18"/>
                <w:lang w:eastAsia="es-CO"/>
              </w:rPr>
              <w:t> </w:t>
            </w:r>
          </w:p>
        </w:tc>
        <w:tc>
          <w:tcPr>
            <w:tcW w:w="2679"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4B579D3"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ANÁLISIS</w:t>
            </w:r>
            <w:r w:rsidRPr="008277D2">
              <w:rPr>
                <w:rFonts w:ascii="Arial" w:hAnsi="Arial" w:cs="Arial"/>
                <w:sz w:val="18"/>
                <w:szCs w:val="18"/>
                <w:lang w:eastAsia="es-CO"/>
              </w:rPr>
              <w:t> </w:t>
            </w:r>
          </w:p>
        </w:tc>
      </w:tr>
      <w:tr w:rsidR="00F10BA3" w:rsidRPr="008277D2" w14:paraId="0013FAD0"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0E1A8"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1 </w:t>
            </w:r>
          </w:p>
        </w:tc>
        <w:tc>
          <w:tcPr>
            <w:tcW w:w="181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0ADB4BD"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Modernización Tecnológica y Transformación Digital </w:t>
            </w: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4683844" w14:textId="71FD93BA" w:rsidR="00F10BA3" w:rsidRPr="008277D2" w:rsidRDefault="5792F516" w:rsidP="7E345EED">
            <w:pPr>
              <w:widowControl w:val="0"/>
              <w:overflowPunct/>
              <w:autoSpaceDE/>
              <w:autoSpaceDN/>
              <w:adjustRightInd/>
              <w:ind w:right="90"/>
              <w:jc w:val="both"/>
              <w:rPr>
                <w:rFonts w:ascii="Arial" w:hAnsi="Arial" w:cs="Arial"/>
                <w:sz w:val="18"/>
                <w:szCs w:val="18"/>
                <w:lang w:eastAsia="es-CO"/>
              </w:rPr>
            </w:pPr>
            <w:r w:rsidRPr="008277D2">
              <w:rPr>
                <w:rFonts w:ascii="Arial" w:hAnsi="Arial" w:cs="Arial"/>
                <w:sz w:val="18"/>
                <w:szCs w:val="18"/>
                <w:lang w:eastAsia="es-CO"/>
              </w:rPr>
              <w:t>Garantizar el acceso a la Justicia, reconociendo al usuario como razón de ser de esta.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00BE4EE" w14:textId="12D1E5AA" w:rsidR="00F10BA3" w:rsidRPr="008277D2" w:rsidRDefault="570E6136" w:rsidP="00C11410">
            <w:pPr>
              <w:widowControl w:val="0"/>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Se avanzó en la digitalización en su fase externa según Modificatorio al Contrato No. 59 de 2020, con una meta de 6.636.958, folios digitalizados y transferidos al repositorio de la entidad, con un avance al 31 de diciembre de 6.627.664. Cantidad de folios digitalizados Corte a 31 diciembre: 6.627.664/Cantidad de Folios Meta: 6.636.958.</w:t>
            </w:r>
          </w:p>
          <w:p w14:paraId="25012A3B" w14:textId="65D86FF2" w:rsidR="00F10BA3" w:rsidRPr="008277D2" w:rsidRDefault="570E6136" w:rsidP="00C11410">
            <w:pPr>
              <w:widowControl w:val="0"/>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Se realizó seguimiento a la atención de casos por parte de mesa de servicios durante la vigencia 2022, con un total de 7253 casos generados y de ellos 7035 cerrados en sus períodos respectivos.</w:t>
            </w:r>
          </w:p>
          <w:p w14:paraId="1D434745" w14:textId="63638655" w:rsidR="00F10BA3" w:rsidRPr="008277D2" w:rsidRDefault="00F10BA3" w:rsidP="7E345EED">
            <w:pPr>
              <w:widowControl w:val="0"/>
              <w:overflowPunct/>
              <w:autoSpaceDE/>
              <w:autoSpaceDN/>
              <w:adjustRightInd/>
              <w:rPr>
                <w:rFonts w:ascii="Arial" w:hAnsi="Arial" w:cs="Arial"/>
                <w:sz w:val="18"/>
                <w:szCs w:val="18"/>
                <w:lang w:eastAsia="es-CO"/>
              </w:rPr>
            </w:pP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8353B0" w14:textId="48FC29C4" w:rsidR="00F10BA3" w:rsidRPr="008277D2" w:rsidRDefault="5792F516" w:rsidP="00C11410">
            <w:pPr>
              <w:overflowPunct/>
              <w:autoSpaceDE/>
              <w:autoSpaceDN/>
              <w:adjustRightInd/>
              <w:jc w:val="both"/>
              <w:rPr>
                <w:rFonts w:ascii="Arial" w:eastAsia="Arial" w:hAnsi="Arial" w:cs="Arial"/>
                <w:color w:val="000000" w:themeColor="text1"/>
                <w:sz w:val="18"/>
                <w:szCs w:val="18"/>
              </w:rPr>
            </w:pPr>
            <w:r w:rsidRPr="008277D2">
              <w:rPr>
                <w:rFonts w:ascii="Arial" w:eastAsia="Arial" w:hAnsi="Arial" w:cs="Arial"/>
                <w:sz w:val="18"/>
                <w:szCs w:val="18"/>
                <w:lang w:eastAsia="es-CO"/>
              </w:rPr>
              <w:t> </w:t>
            </w:r>
            <w:r w:rsidR="0F6E4D85" w:rsidRPr="008277D2">
              <w:rPr>
                <w:rFonts w:ascii="Arial" w:eastAsia="Arial" w:hAnsi="Arial" w:cs="Arial"/>
                <w:color w:val="000000" w:themeColor="text1"/>
                <w:sz w:val="18"/>
                <w:szCs w:val="18"/>
              </w:rPr>
              <w:t xml:space="preserve">Durante la vigencia 2022, a través del proceso de Gestión Tecnológica del Sistema Integrado de Gestión de Calidad y Medio Ambiente – SIGCMA, se brindó todo el apoyo a los despachos judiciales proporcionando las herramientas software y hardware necesarias para el desarrollo de sus actividades, enmarcadas en la virtualidad, traduciéndose en un impacto positivo para la prestación del servicio público de justicia, a pesar del aislamiento preventivo a raíz de la pandemia COVID-19. Dentro de las actividades más relevantes se tiene: </w:t>
            </w:r>
          </w:p>
          <w:p w14:paraId="0C97C77B" w14:textId="5D33B62E" w:rsidR="00F10BA3" w:rsidRPr="008277D2" w:rsidRDefault="0F6E4D85" w:rsidP="00C11410">
            <w:pPr>
              <w:overflowPunct/>
              <w:autoSpaceDE/>
              <w:autoSpaceDN/>
              <w:adjustRightInd/>
              <w:jc w:val="both"/>
              <w:rPr>
                <w:rFonts w:ascii="Arial" w:eastAsia="Arial" w:hAnsi="Arial" w:cs="Arial"/>
                <w:sz w:val="18"/>
                <w:szCs w:val="18"/>
              </w:rPr>
            </w:pPr>
            <w:r w:rsidRPr="008277D2">
              <w:rPr>
                <w:rFonts w:ascii="Arial" w:eastAsia="Arial" w:hAnsi="Arial" w:cs="Arial"/>
                <w:sz w:val="18"/>
                <w:szCs w:val="18"/>
              </w:rPr>
              <w:t xml:space="preserve"> </w:t>
            </w:r>
          </w:p>
          <w:p w14:paraId="4065BA3F" w14:textId="1F2A80CD"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Se brindó soporte tecnológico por parte del Grupo de Soporte Tecnológico de la DESAJ y la Mesa de Servicios, con personal permanente en sitio en: Popayán, Puerto Tejada, Santander de Quilichao y El Bordo Patía. Partiendo que durante el 2022, y en especial, durante el primer semestre, se mantuvo la priorización del trabajo virtual de los servidores judiciales, el Grupo de Soporte Tecnológico en conjunto con la Mesa de Servicios UT ICOM 2018, atendió solicitudes de manera virtual y </w:t>
            </w:r>
            <w:r w:rsidRPr="008277D2">
              <w:rPr>
                <w:rFonts w:ascii="Arial" w:eastAsia="Arial" w:hAnsi="Arial" w:cs="Arial"/>
                <w:sz w:val="18"/>
                <w:szCs w:val="18"/>
              </w:rPr>
              <w:t xml:space="preserve">presencial, brindando soporte a </w:t>
            </w:r>
            <w:r w:rsidRPr="008277D2">
              <w:rPr>
                <w:rFonts w:ascii="Arial" w:eastAsia="Arial" w:hAnsi="Arial" w:cs="Arial"/>
                <w:sz w:val="18"/>
                <w:szCs w:val="18"/>
              </w:rPr>
              <w:lastRenderedPageBreak/>
              <w:t xml:space="preserve">equipos tecnológicos de oficina y equipos personales, tramitando solicitudes como conexiones remotas (VPN), gestión de cuentas de correo electrónico, Firma Electrónica, Recepción de tutelas y Habeas Corpus en línea, gestión de espacio WEB para la publicación de Estados Electrónicos en la Página de la Rama Judicial, soporte en el uso de herramientas tecnológicas y plataformas en la nube, tales como las plataformas para la realización de audiencias virtuales, herramientas de Office 365 para trabajo colaborativo y en línea tales como TEAMS, OneDrive, SharePoint. </w:t>
            </w:r>
            <w:r w:rsidRPr="008277D2">
              <w:rPr>
                <w:rFonts w:ascii="Arial" w:eastAsia="Arial" w:hAnsi="Arial" w:cs="Arial"/>
                <w:color w:val="000000" w:themeColor="text1"/>
                <w:sz w:val="18"/>
                <w:szCs w:val="18"/>
              </w:rPr>
              <w:t xml:space="preserve"> </w:t>
            </w:r>
          </w:p>
          <w:p w14:paraId="294626F1" w14:textId="43B4171A"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  </w:t>
            </w:r>
          </w:p>
          <w:p w14:paraId="04177FA1" w14:textId="3FF7D0F1"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Es importante resaltar que desde el año 2020, con ocasión del aislamiento derivado de la pandemia de COVID-19, se incrementó el uso de la plataforma tecnológica para la realización de las audiencias virtuales, a través de LIFESIZE, el cual se ha mantenido hasta la actualidad. De modo que, durante el año 2022, LIFESIZE fue la herramienta de uso generalizado para la realización de audiencias. No obstante</w:t>
            </w:r>
            <w:r w:rsidR="08362FF8" w:rsidRPr="008277D2">
              <w:rPr>
                <w:rFonts w:ascii="Arial" w:eastAsia="Arial" w:hAnsi="Arial" w:cs="Arial"/>
                <w:color w:val="000000" w:themeColor="text1"/>
                <w:sz w:val="18"/>
                <w:szCs w:val="18"/>
              </w:rPr>
              <w:t>,</w:t>
            </w:r>
            <w:r w:rsidRPr="008277D2">
              <w:rPr>
                <w:rFonts w:ascii="Arial" w:eastAsia="Arial" w:hAnsi="Arial" w:cs="Arial"/>
                <w:color w:val="000000" w:themeColor="text1"/>
                <w:sz w:val="18"/>
                <w:szCs w:val="18"/>
              </w:rPr>
              <w:t xml:space="preserve"> lo anterior y previendo el regreso a la presencialidad, se continuó trabajando en conjunto con la Unidad Informática para la renovación de salas de audiencia con equipos de audio, video, y su integración con equipos dotados previamente como </w:t>
            </w:r>
            <w:r w:rsidRPr="008277D2">
              <w:rPr>
                <w:rFonts w:ascii="Arial" w:eastAsia="Arial" w:hAnsi="Arial" w:cs="Arial"/>
                <w:sz w:val="18"/>
                <w:szCs w:val="18"/>
              </w:rPr>
              <w:t xml:space="preserve">workstations, monitores industriales, además de la instalación y configuración del software CICERO para la realización de audiencias presenciales, virtuales y mixtas. </w:t>
            </w:r>
          </w:p>
          <w:p w14:paraId="6DA7D98B" w14:textId="2269928B"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  </w:t>
            </w:r>
          </w:p>
          <w:p w14:paraId="0D60BECC" w14:textId="127DE4C8"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A través de la administración del Dominio Unificado PPN, la Seccional realizó la administración de equipos, usuarios, gestión de permisos y conexiones remotas, favoreciendo la seguridad de la información.  </w:t>
            </w:r>
          </w:p>
          <w:p w14:paraId="1D560E9D" w14:textId="199CF20D"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   </w:t>
            </w:r>
          </w:p>
          <w:p w14:paraId="6F069244" w14:textId="6791B591"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Se conservó el servicio de Conectividad en todas las sedes judiciales del Cauca, migrando las sedes principales a tecnología SD-WAN para un mejor control </w:t>
            </w:r>
            <w:r w:rsidRPr="008277D2">
              <w:rPr>
                <w:rFonts w:ascii="Arial" w:eastAsia="Arial" w:hAnsi="Arial" w:cs="Arial"/>
                <w:color w:val="000000" w:themeColor="text1"/>
                <w:sz w:val="18"/>
                <w:szCs w:val="18"/>
              </w:rPr>
              <w:lastRenderedPageBreak/>
              <w:t xml:space="preserve">de los usos de ancho de banda, y se gestionó el aumento de capacidad. </w:t>
            </w:r>
          </w:p>
          <w:p w14:paraId="2FABB687" w14:textId="0A311BC2" w:rsidR="00F10BA3" w:rsidRPr="008277D2" w:rsidRDefault="0F6E4D85" w:rsidP="00C11410">
            <w:pPr>
              <w:overflowPunct/>
              <w:autoSpaceDE/>
              <w:autoSpaceDN/>
              <w:adjustRightInd/>
              <w:jc w:val="both"/>
              <w:rPr>
                <w:rFonts w:ascii="Arial" w:eastAsia="Arial" w:hAnsi="Arial" w:cs="Arial"/>
                <w:sz w:val="18"/>
                <w:szCs w:val="18"/>
              </w:rPr>
            </w:pPr>
            <w:r w:rsidRPr="008277D2">
              <w:rPr>
                <w:rFonts w:ascii="Arial" w:eastAsia="Arial" w:hAnsi="Arial" w:cs="Arial"/>
                <w:sz w:val="18"/>
                <w:szCs w:val="18"/>
              </w:rPr>
              <w:t xml:space="preserve"> </w:t>
            </w:r>
          </w:p>
          <w:p w14:paraId="56F6B0EB" w14:textId="08BBB409"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En la vigencia 2022, se instalaron 330 equipos de cómputo, 6 escáneres verticales, 50 kits de equipos de audio y video para salas de audiencia. </w:t>
            </w:r>
          </w:p>
          <w:p w14:paraId="7739C446" w14:textId="5C9A8E8A"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  </w:t>
            </w:r>
          </w:p>
          <w:p w14:paraId="3911EF3E" w14:textId="4FFEB6D5" w:rsidR="00F10BA3" w:rsidRPr="008277D2" w:rsidRDefault="0F6E4D85" w:rsidP="00C11410">
            <w:pPr>
              <w:pStyle w:val="Default"/>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Ante la necesidad de dotar a los despachos judiciales de todo el departamento del Cauca, de un medio de comunicación alternativo al correo electrónico, que les permita atender solicitudes de usuarios de manera instantánea, así como comunicarse con los demás despachos y dependencias del distrito judicial, se celebró el Contrato No. 38 de 2022, mediante el cual se implementa una PBX </w:t>
            </w:r>
            <w:r w:rsidRPr="008277D2">
              <w:rPr>
                <w:rFonts w:ascii="Arial" w:eastAsia="Arial" w:hAnsi="Arial" w:cs="Arial"/>
                <w:sz w:val="18"/>
                <w:szCs w:val="18"/>
              </w:rPr>
              <w:t>VoIP con la dotación de 197 extensiones y teléfonos IP.</w:t>
            </w:r>
          </w:p>
        </w:tc>
      </w:tr>
      <w:tr w:rsidR="00F10BA3" w:rsidRPr="008277D2" w14:paraId="6C687C72"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9B683"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lastRenderedPageBreak/>
              <w:t>2 </w:t>
            </w:r>
          </w:p>
        </w:tc>
        <w:tc>
          <w:tcPr>
            <w:tcW w:w="1812" w:type="dxa"/>
            <w:vMerge w:val="restart"/>
            <w:tcBorders>
              <w:top w:val="single" w:sz="6" w:space="0" w:color="auto"/>
              <w:left w:val="single" w:sz="6" w:space="0" w:color="auto"/>
              <w:bottom w:val="single" w:sz="6" w:space="0" w:color="auto"/>
              <w:right w:val="single" w:sz="6" w:space="0" w:color="auto"/>
            </w:tcBorders>
            <w:shd w:val="clear" w:color="auto" w:fill="FFFFFF" w:themeFill="background1"/>
            <w:hideMark/>
          </w:tcPr>
          <w:p w14:paraId="532B74DD"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Modernización de la Infraestructura Judicial y seguridad. </w:t>
            </w:r>
          </w:p>
          <w:p w14:paraId="452F2F66"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3A4002" w14:textId="77777777"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Acercar la justicia a la ciudadanía, por medio de la ampliación, mantenimiento y mejoramiento de las instalaciones físicas, para poner a su servicio instalaciones judiciales amigables con el medio ambiente, funcionales y dotadas, de tal manera que contribuyan al mejoramiento de las condiciones de acceso a la justicia. Adicionalmente, sostener y mejorar la infraestructura de seguridad de la Rama Judicial generando las condiciones adecuadas para la operación de la administración de justicia colombiana.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B67267" w14:textId="17BEA235" w:rsidR="00F10BA3" w:rsidRPr="008277D2" w:rsidRDefault="5792F51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0529BBCD" w:rsidRPr="008277D2">
              <w:rPr>
                <w:rFonts w:ascii="Arial" w:hAnsi="Arial" w:cs="Arial"/>
                <w:sz w:val="18"/>
                <w:szCs w:val="18"/>
                <w:lang w:eastAsia="es-CO"/>
              </w:rPr>
              <w:t xml:space="preserve">Se logró comprometer la totalidad de los recursos de inversión asignados por el Nivel Central para el mantenimiento y mejoramiento de la infraestructura física, convocando </w:t>
            </w:r>
            <w:r w:rsidR="2110D328" w:rsidRPr="008277D2">
              <w:rPr>
                <w:rFonts w:ascii="Arial" w:hAnsi="Arial" w:cs="Arial"/>
                <w:sz w:val="18"/>
                <w:szCs w:val="18"/>
                <w:lang w:eastAsia="es-CO"/>
              </w:rPr>
              <w:t xml:space="preserve">adjudicando </w:t>
            </w:r>
            <w:r w:rsidR="0529BBCD" w:rsidRPr="008277D2">
              <w:rPr>
                <w:rFonts w:ascii="Arial" w:hAnsi="Arial" w:cs="Arial"/>
                <w:sz w:val="18"/>
                <w:szCs w:val="18"/>
                <w:lang w:eastAsia="es-CO"/>
              </w:rPr>
              <w:t>los procesos de selección a través de la plataforma del SECOP II</w:t>
            </w:r>
            <w:r w:rsidR="41AC67F1" w:rsidRPr="008277D2">
              <w:rPr>
                <w:rFonts w:ascii="Arial" w:hAnsi="Arial" w:cs="Arial"/>
                <w:sz w:val="18"/>
                <w:szCs w:val="18"/>
                <w:lang w:eastAsia="es-CO"/>
              </w:rPr>
              <w:t>.</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14FC5EB" w14:textId="677E4B0C" w:rsidR="00F10BA3" w:rsidRPr="008277D2" w:rsidRDefault="5792F516" w:rsidP="00C11410">
            <w:pPr>
              <w:widowControl w:val="0"/>
              <w:overflowPunct/>
              <w:autoSpaceDE/>
              <w:autoSpaceDN/>
              <w:adjustRightInd/>
              <w:jc w:val="both"/>
              <w:rPr>
                <w:rFonts w:ascii="Arial" w:hAnsi="Arial" w:cs="Arial"/>
                <w:sz w:val="18"/>
                <w:szCs w:val="18"/>
              </w:rPr>
            </w:pPr>
            <w:r w:rsidRPr="008277D2">
              <w:rPr>
                <w:rFonts w:ascii="Arial" w:hAnsi="Arial" w:cs="Arial"/>
                <w:sz w:val="18"/>
                <w:szCs w:val="18"/>
                <w:lang w:eastAsia="es-CO"/>
              </w:rPr>
              <w:t> </w:t>
            </w:r>
            <w:r w:rsidR="3ABB3DF4" w:rsidRPr="008277D2">
              <w:rPr>
                <w:rFonts w:ascii="Arial" w:eastAsia="Arial" w:hAnsi="Arial" w:cs="Arial"/>
                <w:color w:val="000000" w:themeColor="text1"/>
                <w:sz w:val="18"/>
                <w:szCs w:val="18"/>
              </w:rPr>
              <w:t xml:space="preserve"> Se </w:t>
            </w:r>
            <w:r w:rsidR="00314986" w:rsidRPr="008277D2">
              <w:rPr>
                <w:rFonts w:ascii="Arial" w:eastAsia="Arial" w:hAnsi="Arial" w:cs="Arial"/>
                <w:color w:val="000000" w:themeColor="text1"/>
                <w:sz w:val="18"/>
                <w:szCs w:val="18"/>
              </w:rPr>
              <w:t>ejecutó</w:t>
            </w:r>
            <w:r w:rsidR="3ABB3DF4" w:rsidRPr="008277D2">
              <w:rPr>
                <w:rFonts w:ascii="Arial" w:eastAsia="Arial" w:hAnsi="Arial" w:cs="Arial"/>
                <w:color w:val="000000" w:themeColor="text1"/>
                <w:sz w:val="18"/>
                <w:szCs w:val="18"/>
              </w:rPr>
              <w:t xml:space="preserve"> los contratos de los procesos de mínima cuantía MC 12 DE 2022, la ORDEN DE COMPRA 89204 y la </w:t>
            </w:r>
            <w:r w:rsidR="00314986" w:rsidRPr="008277D2">
              <w:rPr>
                <w:rFonts w:ascii="Arial" w:eastAsia="Arial" w:hAnsi="Arial" w:cs="Arial"/>
                <w:color w:val="000000" w:themeColor="text1"/>
                <w:sz w:val="18"/>
                <w:szCs w:val="18"/>
              </w:rPr>
              <w:t>mínima</w:t>
            </w:r>
            <w:r w:rsidR="3ABB3DF4" w:rsidRPr="008277D2">
              <w:rPr>
                <w:rFonts w:ascii="Arial" w:eastAsia="Arial" w:hAnsi="Arial" w:cs="Arial"/>
                <w:color w:val="000000" w:themeColor="text1"/>
                <w:sz w:val="18"/>
                <w:szCs w:val="18"/>
              </w:rPr>
              <w:t xml:space="preserve"> </w:t>
            </w:r>
            <w:r w:rsidR="00314986" w:rsidRPr="008277D2">
              <w:rPr>
                <w:rFonts w:ascii="Arial" w:eastAsia="Arial" w:hAnsi="Arial" w:cs="Arial"/>
                <w:color w:val="000000" w:themeColor="text1"/>
                <w:sz w:val="18"/>
                <w:szCs w:val="18"/>
              </w:rPr>
              <w:t>cuantía</w:t>
            </w:r>
            <w:r w:rsidR="3ABB3DF4" w:rsidRPr="008277D2">
              <w:rPr>
                <w:rFonts w:ascii="Arial" w:eastAsia="Arial" w:hAnsi="Arial" w:cs="Arial"/>
                <w:color w:val="000000" w:themeColor="text1"/>
                <w:sz w:val="18"/>
                <w:szCs w:val="18"/>
              </w:rPr>
              <w:t xml:space="preserve"> MC 25 DE 2022, se </w:t>
            </w:r>
            <w:r w:rsidR="00314986" w:rsidRPr="008277D2">
              <w:rPr>
                <w:rFonts w:ascii="Arial" w:eastAsia="Arial" w:hAnsi="Arial" w:cs="Arial"/>
                <w:color w:val="000000" w:themeColor="text1"/>
                <w:sz w:val="18"/>
                <w:szCs w:val="18"/>
              </w:rPr>
              <w:t>está</w:t>
            </w:r>
            <w:r w:rsidR="3ABB3DF4" w:rsidRPr="008277D2">
              <w:rPr>
                <w:rFonts w:ascii="Arial" w:eastAsia="Arial" w:hAnsi="Arial" w:cs="Arial"/>
                <w:color w:val="000000" w:themeColor="text1"/>
                <w:sz w:val="18"/>
                <w:szCs w:val="18"/>
              </w:rPr>
              <w:t xml:space="preserve"> ejecutando los contratos de obra e </w:t>
            </w:r>
            <w:r w:rsidR="00314986" w:rsidRPr="008277D2">
              <w:rPr>
                <w:rFonts w:ascii="Arial" w:eastAsia="Arial" w:hAnsi="Arial" w:cs="Arial"/>
                <w:color w:val="000000" w:themeColor="text1"/>
                <w:sz w:val="18"/>
                <w:szCs w:val="18"/>
              </w:rPr>
              <w:t>interventoría</w:t>
            </w:r>
            <w:r w:rsidR="3ABB3DF4" w:rsidRPr="008277D2">
              <w:rPr>
                <w:rFonts w:ascii="Arial" w:eastAsia="Arial" w:hAnsi="Arial" w:cs="Arial"/>
                <w:color w:val="000000" w:themeColor="text1"/>
                <w:sz w:val="18"/>
                <w:szCs w:val="18"/>
              </w:rPr>
              <w:t xml:space="preserve"> del proyecto OBRAS CIVILES PARA EL MANTENIMIENTO Y MEJORAMIENTO DE LA INFRAESTRUCTURA FÍSICA EN LOS PALACIOS DE JUSTICIA DEL TAMBO, EL BORDO-PATÍA, CORINTO, PUERTO TEJADA, GUAPI, SANTANDER DE QUILICHAO Y EN LOS JUZGADOS DE RESPONSABILIDAD PENAL PARA ADOLESCENTES EN POPAYÁN, en los municipios de Tambo, Bordo y Puerto Tejada con una </w:t>
            </w:r>
            <w:r w:rsidR="00314986" w:rsidRPr="008277D2">
              <w:rPr>
                <w:rFonts w:ascii="Arial" w:eastAsia="Arial" w:hAnsi="Arial" w:cs="Arial"/>
                <w:color w:val="000000" w:themeColor="text1"/>
                <w:sz w:val="18"/>
                <w:szCs w:val="18"/>
              </w:rPr>
              <w:t>ejecución</w:t>
            </w:r>
            <w:r w:rsidR="3ABB3DF4" w:rsidRPr="008277D2">
              <w:rPr>
                <w:rFonts w:ascii="Arial" w:eastAsia="Arial" w:hAnsi="Arial" w:cs="Arial"/>
                <w:color w:val="000000" w:themeColor="text1"/>
                <w:sz w:val="18"/>
                <w:szCs w:val="18"/>
              </w:rPr>
              <w:t xml:space="preserve"> aproximada a 30 de septiembre del 12% del valor total del contrato</w:t>
            </w:r>
          </w:p>
        </w:tc>
      </w:tr>
      <w:tr w:rsidR="00F10BA3" w:rsidRPr="008277D2" w14:paraId="3542E35F"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B0478"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3 </w:t>
            </w:r>
          </w:p>
        </w:tc>
        <w:tc>
          <w:tcPr>
            <w:tcW w:w="1812" w:type="dxa"/>
            <w:vMerge/>
            <w:vAlign w:val="center"/>
            <w:hideMark/>
          </w:tcPr>
          <w:p w14:paraId="2D6759EB"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0F15C9E" w14:textId="7982CC1E"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Aprovechar eficientemente los recursos naturales utilizados por </w:t>
            </w:r>
            <w:r w:rsidR="3108A2F6" w:rsidRPr="008277D2">
              <w:rPr>
                <w:rFonts w:ascii="Arial" w:hAnsi="Arial" w:cs="Arial"/>
                <w:sz w:val="18"/>
                <w:szCs w:val="18"/>
                <w:lang w:eastAsia="es-CO"/>
              </w:rPr>
              <w:t>la entidad</w:t>
            </w:r>
            <w:r w:rsidRPr="008277D2">
              <w:rPr>
                <w:rFonts w:ascii="Arial" w:hAnsi="Arial" w:cs="Arial"/>
                <w:sz w:val="18"/>
                <w:szCs w:val="18"/>
                <w:lang w:eastAsia="es-CO"/>
              </w:rPr>
              <w:t xml:space="preserve">, en especial </w:t>
            </w:r>
            <w:r w:rsidR="21D68CAA" w:rsidRPr="008277D2">
              <w:rPr>
                <w:rFonts w:ascii="Arial" w:hAnsi="Arial" w:cs="Arial"/>
                <w:sz w:val="18"/>
                <w:szCs w:val="18"/>
                <w:lang w:eastAsia="es-CO"/>
              </w:rPr>
              <w:t>el uso</w:t>
            </w:r>
            <w:r w:rsidRPr="008277D2">
              <w:rPr>
                <w:rFonts w:ascii="Arial" w:hAnsi="Arial" w:cs="Arial"/>
                <w:sz w:val="18"/>
                <w:szCs w:val="18"/>
                <w:lang w:eastAsia="es-CO"/>
              </w:rPr>
              <w:t xml:space="preserve"> del papel, el agua </w:t>
            </w:r>
            <w:r w:rsidR="3865FAC7" w:rsidRPr="008277D2">
              <w:rPr>
                <w:rFonts w:ascii="Arial" w:hAnsi="Arial" w:cs="Arial"/>
                <w:sz w:val="18"/>
                <w:szCs w:val="18"/>
                <w:lang w:eastAsia="es-CO"/>
              </w:rPr>
              <w:t>y la</w:t>
            </w:r>
            <w:r w:rsidRPr="008277D2">
              <w:rPr>
                <w:rFonts w:ascii="Arial" w:hAnsi="Arial" w:cs="Arial"/>
                <w:sz w:val="18"/>
                <w:szCs w:val="18"/>
                <w:lang w:eastAsia="es-CO"/>
              </w:rPr>
              <w:t xml:space="preserve"> energía.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67B07D7" w14:textId="7DEE92A4"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Reducción aproximada del </w:t>
            </w:r>
            <w:r w:rsidR="78323E3F" w:rsidRPr="008277D2">
              <w:rPr>
                <w:rFonts w:ascii="Arial" w:hAnsi="Arial" w:cs="Arial"/>
                <w:sz w:val="18"/>
                <w:szCs w:val="18"/>
                <w:lang w:eastAsia="es-CO"/>
              </w:rPr>
              <w:t>16.97</w:t>
            </w:r>
            <w:r w:rsidRPr="008277D2">
              <w:rPr>
                <w:rFonts w:ascii="Arial" w:hAnsi="Arial" w:cs="Arial"/>
                <w:sz w:val="18"/>
                <w:szCs w:val="18"/>
                <w:lang w:eastAsia="es-CO"/>
              </w:rPr>
              <w:t>% en el consumo de papel </w:t>
            </w:r>
          </w:p>
          <w:p w14:paraId="68E8B96A" w14:textId="77777777"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31E1084" w14:textId="236B3CFB" w:rsidR="00F10BA3" w:rsidRPr="008277D2" w:rsidRDefault="4029FC7E"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se presentó un aumento del 38.21% en el consumo de agua</w:t>
            </w:r>
            <w:r w:rsidR="721A3510" w:rsidRPr="008277D2">
              <w:rPr>
                <w:rFonts w:ascii="Arial" w:hAnsi="Arial" w:cs="Arial"/>
                <w:sz w:val="18"/>
                <w:szCs w:val="18"/>
                <w:lang w:eastAsia="es-CO"/>
              </w:rPr>
              <w:t>.</w:t>
            </w:r>
            <w:r w:rsidRPr="008277D2">
              <w:rPr>
                <w:rFonts w:ascii="Arial" w:hAnsi="Arial" w:cs="Arial"/>
                <w:sz w:val="18"/>
                <w:szCs w:val="18"/>
                <w:lang w:eastAsia="es-CO"/>
              </w:rPr>
              <w:t xml:space="preserve"> </w:t>
            </w:r>
          </w:p>
          <w:p w14:paraId="736C7F34" w14:textId="77777777"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458D345" w14:textId="05434935"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Reducción aproximada del 7.</w:t>
            </w:r>
            <w:r w:rsidR="6E8A5EDF" w:rsidRPr="008277D2">
              <w:rPr>
                <w:rFonts w:ascii="Arial" w:hAnsi="Arial" w:cs="Arial"/>
                <w:sz w:val="18"/>
                <w:szCs w:val="18"/>
                <w:lang w:eastAsia="es-CO"/>
              </w:rPr>
              <w:t>07</w:t>
            </w:r>
            <w:r w:rsidRPr="008277D2">
              <w:rPr>
                <w:rFonts w:ascii="Arial" w:hAnsi="Arial" w:cs="Arial"/>
                <w:sz w:val="18"/>
                <w:szCs w:val="18"/>
                <w:lang w:eastAsia="es-CO"/>
              </w:rPr>
              <w:t>% en el consumo de energía </w:t>
            </w:r>
          </w:p>
          <w:p w14:paraId="7EADCEC3"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3B7EEA" w14:textId="4F148E11" w:rsidR="00F10BA3" w:rsidRPr="008277D2" w:rsidRDefault="5792F51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Teniendo en cuenta las herramientas tecnológicas implementadas y toda la transformación tecnológica que ha tenido la entidad, se evidencia la reducción significativa en los consumos de papel y </w:t>
            </w:r>
            <w:r w:rsidR="68BF40BC" w:rsidRPr="008277D2">
              <w:rPr>
                <w:rFonts w:ascii="Arial" w:hAnsi="Arial" w:cs="Arial"/>
                <w:sz w:val="18"/>
                <w:szCs w:val="18"/>
                <w:lang w:eastAsia="es-CO"/>
              </w:rPr>
              <w:t>energía.</w:t>
            </w:r>
          </w:p>
          <w:p w14:paraId="6CE200BA" w14:textId="7A4D3E00" w:rsidR="00F10BA3" w:rsidRPr="008277D2" w:rsidRDefault="00F10BA3" w:rsidP="7E345EED">
            <w:pPr>
              <w:widowControl w:val="0"/>
              <w:overflowPunct/>
              <w:autoSpaceDE/>
              <w:autoSpaceDN/>
              <w:adjustRightInd/>
              <w:rPr>
                <w:rFonts w:ascii="Arial" w:hAnsi="Arial" w:cs="Arial"/>
                <w:sz w:val="18"/>
                <w:szCs w:val="18"/>
                <w:lang w:eastAsia="es-CO"/>
              </w:rPr>
            </w:pPr>
          </w:p>
        </w:tc>
      </w:tr>
      <w:tr w:rsidR="00F10BA3" w:rsidRPr="008277D2" w14:paraId="027FCF1E"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97A78"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lastRenderedPageBreak/>
              <w:t>4 </w:t>
            </w:r>
          </w:p>
        </w:tc>
        <w:tc>
          <w:tcPr>
            <w:tcW w:w="1812" w:type="dxa"/>
            <w:vMerge/>
            <w:vAlign w:val="center"/>
            <w:hideMark/>
          </w:tcPr>
          <w:p w14:paraId="067C27F6"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15BE17" w14:textId="4125A35C" w:rsidR="00F10BA3" w:rsidRPr="008277D2" w:rsidRDefault="5792F516" w:rsidP="7E345EED">
            <w:pPr>
              <w:widowControl w:val="0"/>
              <w:overflowPunct/>
              <w:autoSpaceDE/>
              <w:autoSpaceDN/>
              <w:adjustRightInd/>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Garantizar el </w:t>
            </w:r>
            <w:r w:rsidR="67016261" w:rsidRPr="008277D2">
              <w:rPr>
                <w:rFonts w:ascii="Arial" w:eastAsia="Arial" w:hAnsi="Arial" w:cs="Arial"/>
                <w:color w:val="000000" w:themeColor="text1"/>
                <w:sz w:val="18"/>
                <w:szCs w:val="18"/>
              </w:rPr>
              <w:t>oportuno</w:t>
            </w:r>
            <w:r w:rsidR="3D851121" w:rsidRPr="008277D2">
              <w:rPr>
                <w:rFonts w:ascii="Arial" w:eastAsia="Arial" w:hAnsi="Arial" w:cs="Arial"/>
                <w:color w:val="000000" w:themeColor="text1"/>
                <w:sz w:val="18"/>
                <w:szCs w:val="18"/>
              </w:rPr>
              <w:t xml:space="preserve"> </w:t>
            </w:r>
            <w:r w:rsidR="67016261" w:rsidRPr="008277D2">
              <w:rPr>
                <w:rFonts w:ascii="Arial" w:eastAsia="Arial" w:hAnsi="Arial" w:cs="Arial"/>
                <w:color w:val="000000" w:themeColor="text1"/>
                <w:sz w:val="18"/>
                <w:szCs w:val="18"/>
              </w:rPr>
              <w:t>y</w:t>
            </w:r>
            <w:r w:rsidR="156A2932" w:rsidRPr="008277D2">
              <w:rPr>
                <w:rFonts w:ascii="Arial" w:eastAsia="Arial" w:hAnsi="Arial" w:cs="Arial"/>
                <w:color w:val="000000" w:themeColor="text1"/>
                <w:sz w:val="18"/>
                <w:szCs w:val="18"/>
              </w:rPr>
              <w:t xml:space="preserve"> </w:t>
            </w:r>
            <w:r w:rsidRPr="008277D2">
              <w:rPr>
                <w:rFonts w:ascii="Arial" w:eastAsia="Arial" w:hAnsi="Arial" w:cs="Arial"/>
                <w:color w:val="000000" w:themeColor="text1"/>
                <w:sz w:val="18"/>
                <w:szCs w:val="18"/>
              </w:rPr>
              <w:t xml:space="preserve">eficaz cumplimiento de la legislación ambiental aplicable a </w:t>
            </w:r>
            <w:r w:rsidR="062237EE" w:rsidRPr="008277D2">
              <w:rPr>
                <w:rFonts w:ascii="Arial" w:eastAsia="Arial" w:hAnsi="Arial" w:cs="Arial"/>
                <w:color w:val="000000" w:themeColor="text1"/>
                <w:sz w:val="18"/>
                <w:szCs w:val="18"/>
              </w:rPr>
              <w:t>las actividades</w:t>
            </w:r>
            <w:r w:rsidR="57BAEC41" w:rsidRPr="008277D2">
              <w:rPr>
                <w:rFonts w:ascii="Arial" w:eastAsia="Arial" w:hAnsi="Arial" w:cs="Arial"/>
                <w:color w:val="000000" w:themeColor="text1"/>
                <w:sz w:val="18"/>
                <w:szCs w:val="18"/>
              </w:rPr>
              <w:t xml:space="preserve"> </w:t>
            </w:r>
            <w:r w:rsidR="062237EE" w:rsidRPr="008277D2">
              <w:rPr>
                <w:rFonts w:ascii="Arial" w:eastAsia="Arial" w:hAnsi="Arial" w:cs="Arial"/>
                <w:color w:val="000000" w:themeColor="text1"/>
                <w:sz w:val="18"/>
                <w:szCs w:val="18"/>
              </w:rPr>
              <w:t>administrativas</w:t>
            </w:r>
            <w:r w:rsidR="7C7E7CF2" w:rsidRPr="008277D2">
              <w:rPr>
                <w:rFonts w:ascii="Arial" w:eastAsia="Arial" w:hAnsi="Arial" w:cs="Arial"/>
                <w:color w:val="000000" w:themeColor="text1"/>
                <w:sz w:val="18"/>
                <w:szCs w:val="18"/>
              </w:rPr>
              <w:t xml:space="preserve"> </w:t>
            </w:r>
            <w:r w:rsidRPr="008277D2">
              <w:rPr>
                <w:rFonts w:ascii="Arial" w:eastAsia="Arial" w:hAnsi="Arial" w:cs="Arial"/>
                <w:color w:val="000000" w:themeColor="text1"/>
                <w:sz w:val="18"/>
                <w:szCs w:val="18"/>
              </w:rPr>
              <w:t>y laborales.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12A5B43" w14:textId="7CB53DCF" w:rsidR="00F10BA3" w:rsidRPr="008277D2" w:rsidRDefault="6F9B9DEE" w:rsidP="7E345EED">
            <w:pPr>
              <w:widowControl w:val="0"/>
              <w:overflowPunct/>
              <w:autoSpaceDE/>
              <w:autoSpaceDN/>
              <w:adjustRightInd/>
              <w:rPr>
                <w:rFonts w:ascii="Arial" w:eastAsia="Arial" w:hAnsi="Arial" w:cs="Arial"/>
                <w:color w:val="000000" w:themeColor="text1"/>
                <w:sz w:val="18"/>
                <w:szCs w:val="18"/>
              </w:rPr>
            </w:pPr>
            <w:r w:rsidRPr="008277D2">
              <w:rPr>
                <w:rFonts w:ascii="Arial" w:eastAsia="Arial" w:hAnsi="Arial" w:cs="Arial"/>
                <w:color w:val="000000" w:themeColor="text1"/>
                <w:sz w:val="18"/>
                <w:szCs w:val="18"/>
              </w:rPr>
              <w:t>9</w:t>
            </w:r>
            <w:r w:rsidR="5792F516" w:rsidRPr="008277D2">
              <w:rPr>
                <w:rFonts w:ascii="Arial" w:eastAsia="Arial" w:hAnsi="Arial" w:cs="Arial"/>
                <w:color w:val="000000" w:themeColor="text1"/>
                <w:sz w:val="18"/>
                <w:szCs w:val="18"/>
              </w:rPr>
              <w:t xml:space="preserve"> contratos con criterios ambientales </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0FBEA30" w14:textId="77777777" w:rsidR="00F10BA3" w:rsidRPr="008277D2" w:rsidRDefault="5792F516" w:rsidP="7E345EED">
            <w:pPr>
              <w:widowControl w:val="0"/>
              <w:overflowPunct/>
              <w:autoSpaceDE/>
              <w:autoSpaceDN/>
              <w:adjustRightInd/>
              <w:ind w:right="90"/>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El cumplimiento de la legislación ambiental se puede evidenciar en los contratos donde se da revisión, verificación y supervisión a estos lineamientos legales </w:t>
            </w:r>
          </w:p>
          <w:p w14:paraId="1B540CE8"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eastAsia="Arial" w:hAnsi="Arial" w:cs="Arial"/>
                <w:color w:val="000000" w:themeColor="text1"/>
                <w:sz w:val="18"/>
                <w:szCs w:val="18"/>
              </w:rPr>
              <w:t>ambientales.</w:t>
            </w:r>
            <w:r w:rsidRPr="008277D2">
              <w:rPr>
                <w:rFonts w:ascii="Arial" w:hAnsi="Arial" w:cs="Arial"/>
                <w:sz w:val="18"/>
                <w:szCs w:val="18"/>
                <w:lang w:eastAsia="es-CO"/>
              </w:rPr>
              <w:t> </w:t>
            </w:r>
          </w:p>
        </w:tc>
      </w:tr>
      <w:tr w:rsidR="00F10BA3" w:rsidRPr="008277D2" w14:paraId="38DBCF85"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9532A"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5 </w:t>
            </w:r>
          </w:p>
        </w:tc>
        <w:tc>
          <w:tcPr>
            <w:tcW w:w="1812"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E3864FA"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Carrera Judicial, Desarrollo del Talento Humano y Gestión del Conocimiento. </w:t>
            </w: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48698D3" w14:textId="77777777" w:rsidR="00F10BA3" w:rsidRPr="008277D2" w:rsidRDefault="5792F516" w:rsidP="7E345EED">
            <w:pPr>
              <w:widowControl w:val="0"/>
              <w:overflowPunct/>
              <w:autoSpaceDE/>
              <w:autoSpaceDN/>
              <w:adjustRightInd/>
              <w:ind w:right="90"/>
              <w:jc w:val="both"/>
              <w:rPr>
                <w:rFonts w:ascii="Arial" w:eastAsia="Arial" w:hAnsi="Arial" w:cs="Arial"/>
                <w:sz w:val="18"/>
                <w:szCs w:val="18"/>
                <w:lang w:eastAsia="es-CO"/>
              </w:rPr>
            </w:pPr>
            <w:r w:rsidRPr="008277D2">
              <w:rPr>
                <w:rFonts w:ascii="Arial" w:eastAsia="Arial" w:hAnsi="Arial" w:cs="Arial"/>
                <w:sz w:val="18"/>
                <w:szCs w:val="18"/>
                <w:lang w:eastAsia="es-CO"/>
              </w:rPr>
              <w:t>Cumplir los requisitos de las partes </w:t>
            </w:r>
          </w:p>
          <w:p w14:paraId="0AA18D81" w14:textId="77777777" w:rsidR="00F10BA3" w:rsidRPr="008277D2" w:rsidRDefault="5792F516" w:rsidP="7E345EED">
            <w:pPr>
              <w:widowControl w:val="0"/>
              <w:overflowPunct/>
              <w:autoSpaceDE/>
              <w:autoSpaceDN/>
              <w:adjustRightInd/>
              <w:rPr>
                <w:rFonts w:ascii="Arial" w:eastAsia="Arial" w:hAnsi="Arial" w:cs="Arial"/>
                <w:sz w:val="18"/>
                <w:szCs w:val="18"/>
                <w:lang w:eastAsia="es-CO"/>
              </w:rPr>
            </w:pPr>
            <w:r w:rsidRPr="008277D2">
              <w:rPr>
                <w:rFonts w:ascii="Arial" w:eastAsia="Arial" w:hAnsi="Arial" w:cs="Arial"/>
                <w:sz w:val="18"/>
                <w:szCs w:val="18"/>
                <w:lang w:eastAsia="es-CO"/>
              </w:rPr>
              <w:t>interesadas de conformidad con la Constitución y la ley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D2A969" w14:textId="7028572C" w:rsidR="00F10BA3" w:rsidRPr="008277D2" w:rsidRDefault="368B5C7F" w:rsidP="3811471F">
            <w:pPr>
              <w:widowControl w:val="0"/>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w:t>
            </w:r>
          </w:p>
          <w:p w14:paraId="7F28D705" w14:textId="6C2E6EE4" w:rsidR="00F10BA3" w:rsidRPr="008277D2" w:rsidRDefault="00F10BA3" w:rsidP="3811471F">
            <w:pPr>
              <w:widowControl w:val="0"/>
              <w:overflowPunct/>
              <w:autoSpaceDE/>
              <w:autoSpaceDN/>
              <w:adjustRightInd/>
              <w:spacing w:before="1"/>
              <w:jc w:val="both"/>
              <w:rPr>
                <w:rFonts w:ascii="Arial" w:eastAsia="Arial" w:hAnsi="Arial" w:cs="Arial"/>
                <w:color w:val="000000" w:themeColor="text1"/>
                <w:sz w:val="18"/>
                <w:szCs w:val="18"/>
              </w:rPr>
            </w:pPr>
          </w:p>
          <w:p w14:paraId="560A380B" w14:textId="71261670" w:rsidR="00F10BA3" w:rsidRPr="008277D2" w:rsidRDefault="6CC5BD7D" w:rsidP="7E345EED">
            <w:pPr>
              <w:pStyle w:val="TableParagraph"/>
              <w:ind w:left="129" w:right="118"/>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 xml:space="preserve">Se </w:t>
            </w:r>
            <w:r w:rsidR="2B1E22EA" w:rsidRPr="008277D2">
              <w:rPr>
                <w:rFonts w:ascii="Arial" w:eastAsia="Arial" w:hAnsi="Arial" w:cs="Arial"/>
                <w:color w:val="000000" w:themeColor="text1"/>
                <w:sz w:val="18"/>
                <w:szCs w:val="18"/>
                <w:lang w:val="es-ES"/>
              </w:rPr>
              <w:t>actualizó</w:t>
            </w:r>
            <w:r w:rsidR="5A925CBE" w:rsidRPr="008277D2">
              <w:rPr>
                <w:rFonts w:ascii="Arial" w:eastAsia="Arial" w:hAnsi="Arial" w:cs="Arial"/>
                <w:color w:val="000000" w:themeColor="text1"/>
                <w:sz w:val="18"/>
                <w:szCs w:val="18"/>
                <w:lang w:val="es-ES"/>
              </w:rPr>
              <w:t xml:space="preserve"> e</w:t>
            </w:r>
            <w:r w:rsidRPr="008277D2">
              <w:rPr>
                <w:rFonts w:ascii="Arial" w:eastAsia="Arial" w:hAnsi="Arial" w:cs="Arial"/>
                <w:color w:val="000000" w:themeColor="text1"/>
                <w:sz w:val="18"/>
                <w:szCs w:val="18"/>
                <w:lang w:val="es-ES"/>
              </w:rPr>
              <w:t>l Registro Seccional de Elegibles de la convocatoria No. 4</w:t>
            </w:r>
          </w:p>
          <w:p w14:paraId="1B04E1F8" w14:textId="25BE9039" w:rsidR="00F10BA3" w:rsidRPr="008277D2" w:rsidRDefault="00F10BA3" w:rsidP="3811471F">
            <w:pPr>
              <w:widowControl w:val="0"/>
              <w:overflowPunct/>
              <w:autoSpaceDE/>
              <w:autoSpaceDN/>
              <w:adjustRightInd/>
              <w:ind w:left="129" w:right="118"/>
              <w:jc w:val="both"/>
              <w:rPr>
                <w:rFonts w:ascii="Arial" w:eastAsia="Arial" w:hAnsi="Arial" w:cs="Arial"/>
                <w:color w:val="000000" w:themeColor="text1"/>
                <w:sz w:val="18"/>
                <w:szCs w:val="18"/>
              </w:rPr>
            </w:pPr>
          </w:p>
          <w:p w14:paraId="5E548050" w14:textId="2CB88BB8" w:rsidR="00F10BA3" w:rsidRPr="008277D2" w:rsidRDefault="544F6026" w:rsidP="7E345EED">
            <w:pPr>
              <w:pStyle w:val="TableParagraph"/>
              <w:ind w:left="129" w:right="118"/>
              <w:jc w:val="both"/>
              <w:rPr>
                <w:rFonts w:ascii="Arial" w:eastAsia="Arial" w:hAnsi="Arial" w:cs="Arial"/>
                <w:color w:val="000000" w:themeColor="text1"/>
                <w:sz w:val="18"/>
                <w:szCs w:val="18"/>
              </w:rPr>
            </w:pPr>
            <w:r w:rsidRPr="008277D2">
              <w:rPr>
                <w:rFonts w:ascii="Arial" w:eastAsia="Arial" w:hAnsi="Arial" w:cs="Arial"/>
                <w:b/>
                <w:bCs/>
                <w:color w:val="000000" w:themeColor="text1"/>
                <w:sz w:val="18"/>
                <w:szCs w:val="18"/>
                <w:lang w:val="es-ES"/>
              </w:rPr>
              <w:t>1.125</w:t>
            </w:r>
            <w:r w:rsidR="6CC5BD7D" w:rsidRPr="008277D2">
              <w:rPr>
                <w:rFonts w:ascii="Arial" w:eastAsia="Arial" w:hAnsi="Arial" w:cs="Arial"/>
                <w:b/>
                <w:bCs/>
                <w:color w:val="000000" w:themeColor="text1"/>
                <w:sz w:val="18"/>
                <w:szCs w:val="18"/>
                <w:lang w:val="es-ES"/>
              </w:rPr>
              <w:t xml:space="preserve"> </w:t>
            </w:r>
            <w:r w:rsidR="6CC5BD7D" w:rsidRPr="008277D2">
              <w:rPr>
                <w:rFonts w:ascii="Arial" w:eastAsia="Arial" w:hAnsi="Arial" w:cs="Arial"/>
                <w:color w:val="000000" w:themeColor="text1"/>
                <w:sz w:val="18"/>
                <w:szCs w:val="18"/>
                <w:lang w:val="es-ES"/>
              </w:rPr>
              <w:t>opciones de sede tramitadas</w:t>
            </w:r>
          </w:p>
          <w:p w14:paraId="02AEC56A" w14:textId="76E93F9D" w:rsidR="00F10BA3" w:rsidRPr="008277D2" w:rsidRDefault="00F10BA3" w:rsidP="3811471F">
            <w:pPr>
              <w:widowControl w:val="0"/>
              <w:overflowPunct/>
              <w:autoSpaceDE/>
              <w:autoSpaceDN/>
              <w:adjustRightInd/>
              <w:spacing w:before="1"/>
              <w:jc w:val="both"/>
              <w:rPr>
                <w:rFonts w:ascii="Arial" w:eastAsia="Arial" w:hAnsi="Arial" w:cs="Arial"/>
                <w:color w:val="000000" w:themeColor="text1"/>
                <w:sz w:val="18"/>
                <w:szCs w:val="18"/>
              </w:rPr>
            </w:pPr>
          </w:p>
          <w:p w14:paraId="75934E38" w14:textId="078EE1CF" w:rsidR="00F10BA3" w:rsidRPr="008277D2" w:rsidRDefault="49E57717" w:rsidP="7E345EED">
            <w:pPr>
              <w:pStyle w:val="TableParagraph"/>
              <w:ind w:left="130" w:right="118"/>
              <w:jc w:val="both"/>
              <w:rPr>
                <w:rFonts w:ascii="Arial" w:eastAsia="Arial" w:hAnsi="Arial" w:cs="Arial"/>
                <w:color w:val="000000" w:themeColor="text1"/>
                <w:sz w:val="18"/>
                <w:szCs w:val="18"/>
              </w:rPr>
            </w:pPr>
            <w:r w:rsidRPr="008277D2">
              <w:rPr>
                <w:rFonts w:ascii="Arial" w:eastAsia="Arial" w:hAnsi="Arial" w:cs="Arial"/>
                <w:b/>
                <w:bCs/>
                <w:color w:val="000000" w:themeColor="text1"/>
                <w:sz w:val="18"/>
                <w:szCs w:val="18"/>
                <w:lang w:val="es-ES"/>
              </w:rPr>
              <w:t xml:space="preserve">89 </w:t>
            </w:r>
            <w:r w:rsidR="6CC5BD7D" w:rsidRPr="008277D2">
              <w:rPr>
                <w:rFonts w:ascii="Arial" w:eastAsia="Arial" w:hAnsi="Arial" w:cs="Arial"/>
                <w:color w:val="000000" w:themeColor="text1"/>
                <w:sz w:val="18"/>
                <w:szCs w:val="18"/>
                <w:lang w:val="es-ES"/>
              </w:rPr>
              <w:t>listas de elegibles</w:t>
            </w:r>
          </w:p>
          <w:p w14:paraId="77604D1F" w14:textId="4D018DF2" w:rsidR="00F10BA3" w:rsidRPr="008277D2" w:rsidRDefault="00F10BA3" w:rsidP="3811471F">
            <w:pPr>
              <w:widowControl w:val="0"/>
              <w:overflowPunct/>
              <w:autoSpaceDE/>
              <w:autoSpaceDN/>
              <w:adjustRightInd/>
              <w:ind w:left="130" w:right="118"/>
              <w:jc w:val="both"/>
              <w:rPr>
                <w:rFonts w:ascii="Arial" w:eastAsia="Arial" w:hAnsi="Arial" w:cs="Arial"/>
                <w:color w:val="000000" w:themeColor="text1"/>
                <w:sz w:val="18"/>
                <w:szCs w:val="18"/>
              </w:rPr>
            </w:pPr>
          </w:p>
          <w:p w14:paraId="768C432E" w14:textId="422EF870" w:rsidR="00F10BA3" w:rsidRPr="008277D2" w:rsidRDefault="31CD8A5B" w:rsidP="7E345EED">
            <w:pPr>
              <w:pStyle w:val="TableParagraph"/>
              <w:ind w:left="130" w:right="118"/>
              <w:jc w:val="both"/>
              <w:rPr>
                <w:rFonts w:ascii="Arial" w:eastAsia="Arial" w:hAnsi="Arial" w:cs="Arial"/>
                <w:color w:val="000000" w:themeColor="text1"/>
                <w:sz w:val="18"/>
                <w:szCs w:val="18"/>
              </w:rPr>
            </w:pPr>
            <w:r w:rsidRPr="008277D2">
              <w:rPr>
                <w:rFonts w:ascii="Arial" w:eastAsia="Arial" w:hAnsi="Arial" w:cs="Arial"/>
                <w:b/>
                <w:bCs/>
                <w:color w:val="000000" w:themeColor="text1"/>
                <w:sz w:val="18"/>
                <w:szCs w:val="18"/>
                <w:lang w:val="es-ES"/>
              </w:rPr>
              <w:t>127</w:t>
            </w:r>
            <w:r w:rsidR="6CC5BD7D" w:rsidRPr="008277D2">
              <w:rPr>
                <w:rFonts w:ascii="Arial" w:eastAsia="Arial" w:hAnsi="Arial" w:cs="Arial"/>
                <w:b/>
                <w:bCs/>
                <w:color w:val="000000" w:themeColor="text1"/>
                <w:sz w:val="18"/>
                <w:szCs w:val="18"/>
                <w:lang w:val="es-ES"/>
              </w:rPr>
              <w:t xml:space="preserve"> </w:t>
            </w:r>
            <w:r w:rsidR="6CC5BD7D" w:rsidRPr="008277D2">
              <w:rPr>
                <w:rFonts w:ascii="Arial" w:eastAsia="Arial" w:hAnsi="Arial" w:cs="Arial"/>
                <w:color w:val="000000" w:themeColor="text1"/>
                <w:sz w:val="18"/>
                <w:szCs w:val="18"/>
                <w:lang w:val="es-ES"/>
              </w:rPr>
              <w:t xml:space="preserve">empleados se posesionaron  </w:t>
            </w:r>
          </w:p>
          <w:p w14:paraId="72BE3FD6" w14:textId="4F76F6E8" w:rsidR="00F10BA3" w:rsidRPr="008277D2" w:rsidRDefault="00F10BA3" w:rsidP="7E345EED">
            <w:pPr>
              <w:widowControl w:val="0"/>
              <w:overflowPunct/>
              <w:autoSpaceDE/>
              <w:autoSpaceDN/>
              <w:adjustRightInd/>
              <w:rPr>
                <w:rFonts w:ascii="Arial" w:eastAsia="Arial" w:hAnsi="Arial" w:cs="Arial"/>
                <w:sz w:val="18"/>
                <w:szCs w:val="18"/>
                <w:lang w:eastAsia="es-CO"/>
              </w:rPr>
            </w:pP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E179A9" w14:textId="3CB85434" w:rsidR="00F10BA3" w:rsidRPr="008277D2" w:rsidRDefault="56FB2C17" w:rsidP="7E345EED">
            <w:pPr>
              <w:widowControl w:val="0"/>
              <w:overflowPunct/>
              <w:autoSpaceDE/>
              <w:autoSpaceDN/>
              <w:adjustRightInd/>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En el año 2022 se expidieron ciento treinta y tres (133) resoluciones de reclasificación a integrantes que conforman el Registro Seccional de Elegibles, lo cual conllevo a que se actualizara su inscripción el referido Registro mediante Resolución No. CSJCAUR22-457 del 13 de julio de 2022.</w:t>
            </w:r>
          </w:p>
          <w:p w14:paraId="0B5D74ED" w14:textId="0E6A03A5" w:rsidR="00F10BA3" w:rsidRPr="008277D2" w:rsidRDefault="00F10BA3" w:rsidP="7E345EED">
            <w:pPr>
              <w:widowControl w:val="0"/>
              <w:overflowPunct/>
              <w:autoSpaceDE/>
              <w:autoSpaceDN/>
              <w:adjustRightInd/>
              <w:jc w:val="both"/>
              <w:rPr>
                <w:rFonts w:ascii="Arial" w:eastAsia="Arial" w:hAnsi="Arial" w:cs="Arial"/>
                <w:color w:val="000000" w:themeColor="text1"/>
                <w:sz w:val="18"/>
                <w:szCs w:val="18"/>
              </w:rPr>
            </w:pPr>
          </w:p>
          <w:p w14:paraId="07A3FADE" w14:textId="4F717417" w:rsidR="00F10BA3" w:rsidRPr="008277D2" w:rsidRDefault="00F10BA3" w:rsidP="7E345EED">
            <w:pPr>
              <w:widowControl w:val="0"/>
              <w:overflowPunct/>
              <w:autoSpaceDE/>
              <w:autoSpaceDN/>
              <w:adjustRightInd/>
              <w:rPr>
                <w:rFonts w:ascii="Arial" w:eastAsia="Arial" w:hAnsi="Arial" w:cs="Arial"/>
                <w:sz w:val="18"/>
                <w:szCs w:val="18"/>
                <w:lang w:eastAsia="es-CO"/>
              </w:rPr>
            </w:pPr>
          </w:p>
        </w:tc>
      </w:tr>
      <w:tr w:rsidR="00F10BA3" w:rsidRPr="008277D2" w14:paraId="6DF9D07D"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4F5FC"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6 </w:t>
            </w:r>
          </w:p>
        </w:tc>
        <w:tc>
          <w:tcPr>
            <w:tcW w:w="1812" w:type="dxa"/>
            <w:vMerge/>
            <w:vAlign w:val="center"/>
            <w:hideMark/>
          </w:tcPr>
          <w:p w14:paraId="304DA821"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E37BCD3"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Fortalecer continuamente las competencias y el liderazgo del talento humano de la Organización.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B53C564" w14:textId="759832A4"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r w:rsidR="31E4BBFA" w:rsidRPr="008277D2">
              <w:rPr>
                <w:rFonts w:ascii="Arial" w:hAnsi="Arial" w:cs="Arial"/>
                <w:sz w:val="18"/>
                <w:szCs w:val="18"/>
                <w:lang w:eastAsia="es-CO"/>
              </w:rPr>
              <w:t>10 capacitaciones.</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C865E5" w14:textId="39A29F6D" w:rsidR="00F10BA3" w:rsidRPr="008277D2" w:rsidRDefault="31D9CC2E"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Se efectuaron diferentes actividades de capacitación en funciones relacionadas con los diversos cargos de la entidad por intermedio de la escuela judicial RLB, además de ser capacitados en competencias blandas, en </w:t>
            </w:r>
            <w:r w:rsidR="00314986" w:rsidRPr="008277D2">
              <w:rPr>
                <w:rFonts w:ascii="Arial" w:hAnsi="Arial" w:cs="Arial"/>
                <w:sz w:val="18"/>
                <w:szCs w:val="18"/>
                <w:lang w:eastAsia="es-CO"/>
              </w:rPr>
              <w:t>ejecución</w:t>
            </w:r>
            <w:r w:rsidRPr="008277D2">
              <w:rPr>
                <w:rFonts w:ascii="Arial" w:hAnsi="Arial" w:cs="Arial"/>
                <w:sz w:val="18"/>
                <w:szCs w:val="18"/>
                <w:lang w:eastAsia="es-CO"/>
              </w:rPr>
              <w:t xml:space="preserve"> de los recursos asignados a mejoramiento del clima laboral.</w:t>
            </w:r>
          </w:p>
        </w:tc>
      </w:tr>
      <w:tr w:rsidR="00F10BA3" w:rsidRPr="008277D2" w14:paraId="11AF4D1D"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0447F"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7 </w:t>
            </w:r>
          </w:p>
        </w:tc>
        <w:tc>
          <w:tcPr>
            <w:tcW w:w="1812" w:type="dxa"/>
            <w:vMerge/>
            <w:vAlign w:val="center"/>
            <w:hideMark/>
          </w:tcPr>
          <w:p w14:paraId="221083FF"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A48887" w14:textId="686344BC"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xml:space="preserve">Reconocer </w:t>
            </w:r>
            <w:r w:rsidR="04E58D3F" w:rsidRPr="008277D2">
              <w:rPr>
                <w:rFonts w:ascii="Arial" w:hAnsi="Arial" w:cs="Arial"/>
                <w:sz w:val="18"/>
                <w:szCs w:val="18"/>
                <w:lang w:eastAsia="es-CO"/>
              </w:rPr>
              <w:t>la importancia</w:t>
            </w:r>
            <w:r w:rsidRPr="008277D2">
              <w:rPr>
                <w:rFonts w:ascii="Arial" w:hAnsi="Arial" w:cs="Arial"/>
                <w:sz w:val="18"/>
                <w:szCs w:val="18"/>
                <w:lang w:eastAsia="es-CO"/>
              </w:rPr>
              <w:t xml:space="preserve"> del talento humano y de la gestión del conocimiento en la Administración de Justicia.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169A68"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32E48E5" w14:textId="191094F1" w:rsidR="00F10BA3" w:rsidRPr="008277D2" w:rsidRDefault="00F10BA3" w:rsidP="7E345EED">
            <w:pPr>
              <w:widowControl w:val="0"/>
              <w:overflowPunct/>
              <w:autoSpaceDE/>
              <w:autoSpaceDN/>
              <w:adjustRightInd/>
              <w:rPr>
                <w:rFonts w:ascii="Arial" w:hAnsi="Arial" w:cs="Arial"/>
                <w:sz w:val="18"/>
                <w:szCs w:val="18"/>
                <w:lang w:eastAsia="es-CO"/>
              </w:rPr>
            </w:pPr>
          </w:p>
        </w:tc>
      </w:tr>
      <w:tr w:rsidR="00F10BA3" w:rsidRPr="008277D2" w14:paraId="215FFD13"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E15CC"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8 </w:t>
            </w:r>
          </w:p>
        </w:tc>
        <w:tc>
          <w:tcPr>
            <w:tcW w:w="181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06F8CB" w14:textId="40E98C53"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Transformación de la Arquitectura Organizacional. </w:t>
            </w:r>
          </w:p>
        </w:tc>
        <w:tc>
          <w:tcPr>
            <w:tcW w:w="3161" w:type="dxa"/>
            <w:tcBorders>
              <w:top w:val="single" w:sz="6" w:space="0" w:color="auto"/>
              <w:left w:val="single" w:sz="6" w:space="0" w:color="auto"/>
              <w:bottom w:val="single" w:sz="6" w:space="0" w:color="auto"/>
              <w:right w:val="single" w:sz="6" w:space="0" w:color="auto"/>
            </w:tcBorders>
            <w:shd w:val="clear" w:color="auto" w:fill="auto"/>
            <w:hideMark/>
          </w:tcPr>
          <w:p w14:paraId="72835ABC" w14:textId="77777777" w:rsidR="00F10BA3" w:rsidRPr="008277D2" w:rsidRDefault="5792F51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43CDA14" w14:textId="77777777" w:rsidR="00F10BA3" w:rsidRPr="008277D2" w:rsidRDefault="5792F516" w:rsidP="7E345EED">
            <w:pPr>
              <w:widowControl w:val="0"/>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Aprovechar eficientemente los recursos naturales utilizados por la entidad, en especial el uso del papel, el agua y la energía. </w:t>
            </w:r>
          </w:p>
          <w:p w14:paraId="1D870DCE"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12957D3" w14:textId="77777777" w:rsidR="00F10BA3" w:rsidRPr="008277D2" w:rsidRDefault="5792F516" w:rsidP="7E345EED">
            <w:pPr>
              <w:widowControl w:val="0"/>
              <w:overflowPunct/>
              <w:autoSpaceDE/>
              <w:autoSpaceDN/>
              <w:adjustRightInd/>
              <w:ind w:left="120" w:right="105"/>
              <w:jc w:val="both"/>
              <w:rPr>
                <w:rFonts w:ascii="Arial" w:hAnsi="Arial" w:cs="Arial"/>
                <w:sz w:val="18"/>
                <w:szCs w:val="18"/>
                <w:lang w:eastAsia="es-CO"/>
              </w:rPr>
            </w:pPr>
            <w:r w:rsidRPr="008277D2">
              <w:rPr>
                <w:rFonts w:ascii="Arial" w:hAnsi="Arial" w:cs="Arial"/>
                <w:sz w:val="18"/>
                <w:szCs w:val="18"/>
                <w:lang w:eastAsia="es-CO"/>
              </w:rPr>
              <w:t> </w:t>
            </w:r>
          </w:p>
          <w:p w14:paraId="43BD2D60" w14:textId="7DEE92A4" w:rsidR="7C1C9CBA" w:rsidRPr="008277D2" w:rsidRDefault="005DB9A1" w:rsidP="7E345EED">
            <w:pPr>
              <w:widowControl w:val="0"/>
              <w:jc w:val="both"/>
              <w:rPr>
                <w:rFonts w:ascii="Arial" w:hAnsi="Arial" w:cs="Arial"/>
                <w:sz w:val="18"/>
                <w:szCs w:val="18"/>
                <w:lang w:eastAsia="es-CO"/>
              </w:rPr>
            </w:pPr>
            <w:r w:rsidRPr="008277D2">
              <w:rPr>
                <w:rFonts w:ascii="Arial" w:hAnsi="Arial" w:cs="Arial"/>
                <w:sz w:val="18"/>
                <w:szCs w:val="18"/>
                <w:lang w:eastAsia="es-CO"/>
              </w:rPr>
              <w:t>Reducción aproximada del 16.97% en el consumo de papel </w:t>
            </w:r>
          </w:p>
          <w:p w14:paraId="60FD3898" w14:textId="77777777" w:rsidR="7C1C9CBA" w:rsidRPr="008277D2" w:rsidRDefault="005DB9A1" w:rsidP="7E345EED">
            <w:pPr>
              <w:widowControl w:val="0"/>
              <w:jc w:val="both"/>
              <w:rPr>
                <w:rFonts w:ascii="Arial" w:hAnsi="Arial" w:cs="Arial"/>
                <w:sz w:val="18"/>
                <w:szCs w:val="18"/>
                <w:lang w:eastAsia="es-CO"/>
              </w:rPr>
            </w:pPr>
            <w:r w:rsidRPr="008277D2">
              <w:rPr>
                <w:rFonts w:ascii="Arial" w:hAnsi="Arial" w:cs="Arial"/>
                <w:sz w:val="18"/>
                <w:szCs w:val="18"/>
                <w:lang w:eastAsia="es-CO"/>
              </w:rPr>
              <w:t> </w:t>
            </w:r>
          </w:p>
          <w:p w14:paraId="5D79137B" w14:textId="236B3CFB" w:rsidR="7C1C9CBA" w:rsidRPr="008277D2" w:rsidRDefault="005DB9A1" w:rsidP="7E345EED">
            <w:pPr>
              <w:widowControl w:val="0"/>
              <w:jc w:val="both"/>
              <w:rPr>
                <w:rFonts w:ascii="Arial" w:hAnsi="Arial" w:cs="Arial"/>
                <w:sz w:val="18"/>
                <w:szCs w:val="18"/>
                <w:lang w:eastAsia="es-CO"/>
              </w:rPr>
            </w:pPr>
            <w:r w:rsidRPr="008277D2">
              <w:rPr>
                <w:rFonts w:ascii="Arial" w:hAnsi="Arial" w:cs="Arial"/>
                <w:sz w:val="18"/>
                <w:szCs w:val="18"/>
                <w:lang w:eastAsia="es-CO"/>
              </w:rPr>
              <w:t xml:space="preserve">se presentó un aumento del 38.21% en el consumo de agua. </w:t>
            </w:r>
          </w:p>
          <w:p w14:paraId="348B209F" w14:textId="77777777" w:rsidR="7C1C9CBA" w:rsidRPr="008277D2" w:rsidRDefault="005DB9A1" w:rsidP="7E345EED">
            <w:pPr>
              <w:widowControl w:val="0"/>
              <w:jc w:val="both"/>
              <w:rPr>
                <w:rFonts w:ascii="Arial" w:hAnsi="Arial" w:cs="Arial"/>
                <w:sz w:val="18"/>
                <w:szCs w:val="18"/>
                <w:lang w:eastAsia="es-CO"/>
              </w:rPr>
            </w:pPr>
            <w:r w:rsidRPr="008277D2">
              <w:rPr>
                <w:rFonts w:ascii="Arial" w:hAnsi="Arial" w:cs="Arial"/>
                <w:sz w:val="18"/>
                <w:szCs w:val="18"/>
                <w:lang w:eastAsia="es-CO"/>
              </w:rPr>
              <w:t> </w:t>
            </w:r>
          </w:p>
          <w:p w14:paraId="3669AED1" w14:textId="05434935" w:rsidR="7C1C9CBA" w:rsidRPr="008277D2" w:rsidRDefault="005DB9A1" w:rsidP="7E345EED">
            <w:pPr>
              <w:widowControl w:val="0"/>
              <w:jc w:val="both"/>
              <w:rPr>
                <w:rFonts w:ascii="Arial" w:hAnsi="Arial" w:cs="Arial"/>
                <w:sz w:val="18"/>
                <w:szCs w:val="18"/>
                <w:lang w:eastAsia="es-CO"/>
              </w:rPr>
            </w:pPr>
            <w:r w:rsidRPr="008277D2">
              <w:rPr>
                <w:rFonts w:ascii="Arial" w:hAnsi="Arial" w:cs="Arial"/>
                <w:sz w:val="18"/>
                <w:szCs w:val="18"/>
                <w:lang w:eastAsia="es-CO"/>
              </w:rPr>
              <w:t>Reducción aproximada del 7.07% en el consumo de energía </w:t>
            </w:r>
          </w:p>
          <w:p w14:paraId="57162DE5" w14:textId="3B3EE683" w:rsidR="3811471F" w:rsidRPr="008277D2" w:rsidRDefault="3811471F" w:rsidP="7E345EED">
            <w:pPr>
              <w:widowControl w:val="0"/>
              <w:ind w:left="120" w:right="105"/>
              <w:jc w:val="both"/>
              <w:rPr>
                <w:rFonts w:ascii="Arial" w:hAnsi="Arial" w:cs="Arial"/>
                <w:sz w:val="18"/>
                <w:szCs w:val="18"/>
                <w:lang w:eastAsia="es-CO"/>
              </w:rPr>
            </w:pPr>
          </w:p>
          <w:p w14:paraId="612B7CAB"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679" w:type="dxa"/>
            <w:tcBorders>
              <w:top w:val="single" w:sz="6" w:space="0" w:color="auto"/>
              <w:left w:val="single" w:sz="6" w:space="0" w:color="auto"/>
              <w:bottom w:val="single" w:sz="6" w:space="0" w:color="auto"/>
              <w:right w:val="single" w:sz="6" w:space="0" w:color="auto"/>
            </w:tcBorders>
            <w:shd w:val="clear" w:color="auto" w:fill="auto"/>
            <w:hideMark/>
          </w:tcPr>
          <w:p w14:paraId="5C5A8CC7" w14:textId="77777777" w:rsidR="00F10BA3" w:rsidRPr="008277D2" w:rsidRDefault="5792F516" w:rsidP="7E345EED">
            <w:pPr>
              <w:widowControl w:val="0"/>
              <w:overflowPunct/>
              <w:autoSpaceDE/>
              <w:autoSpaceDN/>
              <w:adjustRightInd/>
              <w:ind w:left="105"/>
              <w:jc w:val="both"/>
              <w:rPr>
                <w:rFonts w:ascii="Arial" w:hAnsi="Arial" w:cs="Arial"/>
                <w:sz w:val="18"/>
                <w:szCs w:val="18"/>
                <w:lang w:eastAsia="es-CO"/>
              </w:rPr>
            </w:pPr>
            <w:r w:rsidRPr="008277D2">
              <w:rPr>
                <w:rFonts w:ascii="Arial" w:hAnsi="Arial" w:cs="Arial"/>
                <w:sz w:val="18"/>
                <w:szCs w:val="18"/>
                <w:lang w:eastAsia="es-CO"/>
              </w:rPr>
              <w:t> </w:t>
            </w:r>
          </w:p>
          <w:p w14:paraId="18D79446" w14:textId="07DEEB03" w:rsidR="00F10BA3" w:rsidRPr="008277D2" w:rsidRDefault="5792F51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Teniendo en cuenta las herramientas tecnológicas implementadas y toda la transformación tecnológica que ha tenido la entidad, se evidencia la reducción significativa en los consumos de papel y</w:t>
            </w:r>
            <w:r w:rsidR="3EF15A30" w:rsidRPr="008277D2">
              <w:rPr>
                <w:rFonts w:ascii="Arial" w:hAnsi="Arial" w:cs="Arial"/>
                <w:sz w:val="18"/>
                <w:szCs w:val="18"/>
                <w:lang w:eastAsia="es-CO"/>
              </w:rPr>
              <w:t xml:space="preserve"> energía.</w:t>
            </w:r>
          </w:p>
        </w:tc>
      </w:tr>
      <w:tr w:rsidR="00F10BA3" w:rsidRPr="008277D2" w14:paraId="7024E424"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C8BDA"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9 </w:t>
            </w:r>
          </w:p>
        </w:tc>
        <w:tc>
          <w:tcPr>
            <w:tcW w:w="1812" w:type="dxa"/>
            <w:tcBorders>
              <w:top w:val="single" w:sz="6" w:space="0" w:color="auto"/>
              <w:left w:val="single" w:sz="6" w:space="0" w:color="auto"/>
              <w:bottom w:val="single" w:sz="6" w:space="0" w:color="auto"/>
              <w:right w:val="single" w:sz="6" w:space="0" w:color="auto"/>
            </w:tcBorders>
            <w:vAlign w:val="center"/>
            <w:hideMark/>
          </w:tcPr>
          <w:p w14:paraId="170E351D" w14:textId="77777777" w:rsidR="00F10BA3" w:rsidRPr="008277D2" w:rsidRDefault="5792F51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Justicia cercana al ciudadano y de comunicación. </w:t>
            </w:r>
          </w:p>
        </w:tc>
        <w:tc>
          <w:tcPr>
            <w:tcW w:w="3161" w:type="dxa"/>
            <w:tcBorders>
              <w:top w:val="single" w:sz="6" w:space="0" w:color="auto"/>
              <w:left w:val="single" w:sz="6" w:space="0" w:color="auto"/>
              <w:bottom w:val="single" w:sz="6" w:space="0" w:color="auto"/>
              <w:right w:val="single" w:sz="6" w:space="0" w:color="auto"/>
            </w:tcBorders>
            <w:hideMark/>
          </w:tcPr>
          <w:p w14:paraId="17186A63" w14:textId="77777777" w:rsidR="00F10BA3" w:rsidRPr="008277D2" w:rsidRDefault="5792F516" w:rsidP="00C11410">
            <w:pPr>
              <w:widowControl w:val="0"/>
              <w:spacing w:line="259" w:lineRule="auto"/>
              <w:jc w:val="both"/>
              <w:rPr>
                <w:rFonts w:ascii="Arial" w:hAnsi="Arial" w:cs="Arial"/>
                <w:sz w:val="18"/>
                <w:szCs w:val="18"/>
                <w:lang w:eastAsia="es-CO"/>
              </w:rPr>
            </w:pPr>
            <w:r w:rsidRPr="008277D2">
              <w:rPr>
                <w:rFonts w:ascii="Arial" w:hAnsi="Arial" w:cs="Arial"/>
                <w:color w:val="000000" w:themeColor="text1"/>
                <w:sz w:val="18"/>
                <w:szCs w:val="18"/>
                <w:lang w:eastAsia="es-CO"/>
              </w:rPr>
              <w:t>Modernizar y optimizar los mecanismos documentales y herramientas tecnológicas de gestión de la información generada por la Rama Judicial para su oportuna y confiable divulgación y consulta. </w:t>
            </w:r>
          </w:p>
        </w:tc>
        <w:tc>
          <w:tcPr>
            <w:tcW w:w="1875" w:type="dxa"/>
            <w:tcBorders>
              <w:top w:val="single" w:sz="6" w:space="0" w:color="auto"/>
              <w:left w:val="single" w:sz="6" w:space="0" w:color="auto"/>
              <w:bottom w:val="single" w:sz="6" w:space="0" w:color="auto"/>
              <w:right w:val="single" w:sz="6" w:space="0" w:color="auto"/>
            </w:tcBorders>
            <w:vAlign w:val="center"/>
            <w:hideMark/>
          </w:tcPr>
          <w:p w14:paraId="1EB60B11" w14:textId="7CDB0ED2" w:rsidR="00F10BA3" w:rsidRPr="008277D2" w:rsidRDefault="561F2521" w:rsidP="00C11410">
            <w:pPr>
              <w:widowControl w:val="0"/>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Se garantizó la prestación del servicio esencial de justicia en los despachos judiciales y sedes administrativas.</w:t>
            </w:r>
          </w:p>
        </w:tc>
        <w:tc>
          <w:tcPr>
            <w:tcW w:w="2679" w:type="dxa"/>
            <w:tcBorders>
              <w:top w:val="single" w:sz="6" w:space="0" w:color="auto"/>
              <w:left w:val="single" w:sz="6" w:space="0" w:color="auto"/>
              <w:bottom w:val="single" w:sz="6" w:space="0" w:color="auto"/>
              <w:right w:val="single" w:sz="6" w:space="0" w:color="auto"/>
            </w:tcBorders>
            <w:vAlign w:val="center"/>
            <w:hideMark/>
          </w:tcPr>
          <w:p w14:paraId="48D3605E" w14:textId="7BB570F4" w:rsidR="00F10BA3" w:rsidRPr="008277D2" w:rsidRDefault="33C981D6" w:rsidP="00C11410">
            <w:pPr>
              <w:widowControl w:val="0"/>
              <w:overflowPunct/>
              <w:autoSpaceDE/>
              <w:autoSpaceDN/>
              <w:adjustRightInd/>
              <w:jc w:val="both"/>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La Seccional implementó el buzón digital para que el usuario de la justicia</w:t>
            </w:r>
            <w:r w:rsidR="3D1CF365" w:rsidRPr="008277D2">
              <w:rPr>
                <w:rFonts w:ascii="Arial" w:hAnsi="Arial" w:cs="Arial"/>
                <w:color w:val="000000" w:themeColor="text1"/>
                <w:sz w:val="18"/>
                <w:szCs w:val="18"/>
                <w:lang w:eastAsia="es-CO"/>
              </w:rPr>
              <w:t xml:space="preserve"> presentara sus peticiones, quejas, reclamos y/o sugerencias. Así mismo, se creó el enlace para la atención virtual a través de la plataforma TEAMS, y se implementaron mecanismos para la atención presencial en los despachos judiciales y sedes administrativas de la Rama </w:t>
            </w:r>
            <w:r w:rsidR="3D1CF365" w:rsidRPr="008277D2">
              <w:rPr>
                <w:rFonts w:ascii="Arial" w:hAnsi="Arial" w:cs="Arial"/>
                <w:color w:val="000000" w:themeColor="text1"/>
                <w:sz w:val="18"/>
                <w:szCs w:val="18"/>
                <w:lang w:eastAsia="es-CO"/>
              </w:rPr>
              <w:lastRenderedPageBreak/>
              <w:t>Judicial.</w:t>
            </w:r>
          </w:p>
        </w:tc>
      </w:tr>
      <w:tr w:rsidR="006029DC" w:rsidRPr="008277D2" w14:paraId="0E48A8E0"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512BCB" w14:textId="77777777" w:rsidR="006029DC" w:rsidRPr="008277D2" w:rsidRDefault="4CA3982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lastRenderedPageBreak/>
              <w:t>10 </w:t>
            </w:r>
          </w:p>
        </w:tc>
        <w:tc>
          <w:tcPr>
            <w:tcW w:w="1812" w:type="dxa"/>
            <w:tcBorders>
              <w:top w:val="single" w:sz="6" w:space="0" w:color="auto"/>
              <w:left w:val="single" w:sz="6" w:space="0" w:color="auto"/>
              <w:right w:val="single" w:sz="6" w:space="0" w:color="auto"/>
            </w:tcBorders>
            <w:shd w:val="clear" w:color="auto" w:fill="FFFFFF" w:themeFill="background1"/>
            <w:vAlign w:val="center"/>
            <w:hideMark/>
          </w:tcPr>
          <w:p w14:paraId="0F09E82F" w14:textId="77777777" w:rsidR="006029DC" w:rsidRPr="008277D2" w:rsidRDefault="4CA3982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xml:space="preserve">Calidad </w:t>
            </w:r>
            <w:r w:rsidRPr="008277D2">
              <w:rPr>
                <w:rFonts w:ascii="Arial" w:hAnsi="Arial" w:cs="Arial"/>
                <w:sz w:val="18"/>
                <w:szCs w:val="18"/>
                <w:shd w:val="clear" w:color="auto" w:fill="FFFFFF" w:themeFill="background1"/>
                <w:lang w:eastAsia="es-CO"/>
              </w:rPr>
              <w:t>de la Justica</w:t>
            </w:r>
            <w:r w:rsidRPr="008277D2">
              <w:rPr>
                <w:rFonts w:ascii="Arial" w:hAnsi="Arial" w:cs="Arial"/>
                <w:sz w:val="18"/>
                <w:szCs w:val="18"/>
                <w:lang w:eastAsia="es-CO"/>
              </w:rPr>
              <w:t> </w:t>
            </w: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A1D19F6" w14:textId="48C6DFDF" w:rsidR="006029DC" w:rsidRPr="008277D2" w:rsidRDefault="4CA3982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Mejorar continuamente el Sistema Integrado de Gestión y Control de la Calidad y del Medio Ambiente (SIGCMA)</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799F67" w14:textId="77777777" w:rsidR="006029DC" w:rsidRPr="008277D2" w:rsidRDefault="4CA3982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A3DF7DD" w14:textId="17DB39C6" w:rsidR="006029DC" w:rsidRPr="008277D2" w:rsidRDefault="4CA39826" w:rsidP="7E345EED">
            <w:pPr>
              <w:widowControl w:val="0"/>
              <w:overflowPunct/>
              <w:autoSpaceDE/>
              <w:autoSpaceDN/>
              <w:adjustRightInd/>
              <w:jc w:val="both"/>
              <w:rPr>
                <w:rFonts w:ascii="Arial" w:eastAsia="Arial" w:hAnsi="Arial" w:cs="Arial"/>
                <w:sz w:val="18"/>
                <w:szCs w:val="18"/>
                <w:lang w:val="es"/>
              </w:rPr>
            </w:pPr>
            <w:r w:rsidRPr="008277D2">
              <w:rPr>
                <w:rFonts w:ascii="Arial" w:eastAsia="Arial" w:hAnsi="Arial" w:cs="Arial"/>
                <w:sz w:val="18"/>
                <w:szCs w:val="18"/>
                <w:lang w:val="es"/>
              </w:rPr>
              <w:t>Para el año 2022 se realizó la auditoría externa de calidad por parte del ICONTEC, en la cual se realizó el seguimiento, control y evaluación del funcionamiento del Sistema Integrado de Gestión de la Calidad y el Medio Ambiente en la Seccional, verificando el desempeño de desde todos los procesos. El resultado final de la auditoría fue satisfactorio, pues se logró determinar la conformidad del Sistema Integrado de Gestión y Control de la Calidad y del Medio Ambiente SIGCMA, a partir de la validación de los requisitos de las normas NTC ISO 9001: 2015, velando por el mantenimiento del sistema y por la eficacia, eficiencia y efectividad del mismo. En el mismo sentido se adelantaron 19 acciones de gestión, de las cuales 1 fue acción preventiva y 18 acciones de mejora con el objetivo principal de lograr la conveniencia, adecuación y eficacia del</w:t>
            </w:r>
          </w:p>
          <w:p w14:paraId="69E4EC43" w14:textId="0D235939" w:rsidR="006029DC" w:rsidRPr="008277D2" w:rsidRDefault="4CA39826" w:rsidP="7E345EED">
            <w:pPr>
              <w:widowControl w:val="0"/>
              <w:overflowPunct/>
              <w:autoSpaceDE/>
              <w:autoSpaceDN/>
              <w:adjustRightInd/>
              <w:rPr>
                <w:rFonts w:ascii="Arial" w:eastAsia="Arial" w:hAnsi="Arial" w:cs="Arial"/>
                <w:sz w:val="18"/>
                <w:szCs w:val="18"/>
                <w:lang w:val="es"/>
              </w:rPr>
            </w:pPr>
            <w:r w:rsidRPr="008277D2">
              <w:rPr>
                <w:rFonts w:ascii="Arial" w:eastAsia="Arial" w:hAnsi="Arial" w:cs="Arial"/>
                <w:sz w:val="18"/>
                <w:szCs w:val="18"/>
                <w:lang w:val="es"/>
              </w:rPr>
              <w:t>SIGCMA, a través de su mejoramiento continuo.</w:t>
            </w:r>
          </w:p>
        </w:tc>
      </w:tr>
      <w:tr w:rsidR="006029DC" w:rsidRPr="008277D2" w14:paraId="42B62DF5"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39E00" w14:textId="77777777" w:rsidR="006029DC" w:rsidRPr="008277D2" w:rsidRDefault="4CA3982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12 </w:t>
            </w:r>
          </w:p>
        </w:tc>
        <w:tc>
          <w:tcPr>
            <w:tcW w:w="1812" w:type="dxa"/>
            <w:tcBorders>
              <w:left w:val="single" w:sz="6" w:space="0" w:color="auto"/>
              <w:right w:val="single" w:sz="6" w:space="0" w:color="auto"/>
            </w:tcBorders>
            <w:vAlign w:val="center"/>
            <w:hideMark/>
          </w:tcPr>
          <w:p w14:paraId="598145AF" w14:textId="61DE4CF1" w:rsidR="006029DC" w:rsidRPr="008277D2" w:rsidRDefault="4CA39826" w:rsidP="7E345EED">
            <w:pPr>
              <w:widowControl w:val="0"/>
              <w:overflowPunct/>
              <w:autoSpaceDE/>
              <w:autoSpaceDN/>
              <w:adjustRightInd/>
              <w:textAlignment w:val="auto"/>
              <w:rPr>
                <w:rFonts w:ascii="Arial" w:hAnsi="Arial" w:cs="Arial"/>
                <w:sz w:val="18"/>
                <w:szCs w:val="18"/>
                <w:lang w:eastAsia="es-CO"/>
              </w:rPr>
            </w:pPr>
            <w:r w:rsidRPr="008277D2">
              <w:rPr>
                <w:rFonts w:ascii="Arial" w:hAnsi="Arial" w:cs="Arial"/>
                <w:sz w:val="18"/>
                <w:szCs w:val="18"/>
                <w:lang w:eastAsia="es-CO"/>
              </w:rPr>
              <w:t>Asistencia Legal</w:t>
            </w:r>
          </w:p>
        </w:tc>
        <w:tc>
          <w:tcPr>
            <w:tcW w:w="3161" w:type="dxa"/>
            <w:tcBorders>
              <w:top w:val="single" w:sz="6" w:space="0" w:color="auto"/>
              <w:left w:val="single" w:sz="6" w:space="0" w:color="auto"/>
              <w:bottom w:val="single" w:sz="6" w:space="0" w:color="auto"/>
              <w:right w:val="single" w:sz="6" w:space="0" w:color="auto"/>
            </w:tcBorders>
            <w:vAlign w:val="center"/>
            <w:hideMark/>
          </w:tcPr>
          <w:p w14:paraId="4F5B22B0" w14:textId="6E1E0825" w:rsidR="006029DC" w:rsidRPr="008277D2" w:rsidRDefault="006029DC" w:rsidP="7E345EED">
            <w:pPr>
              <w:widowControl w:val="0"/>
              <w:overflowPunct/>
              <w:autoSpaceDE/>
              <w:autoSpaceDN/>
              <w:adjustRightInd/>
              <w:jc w:val="both"/>
              <w:rPr>
                <w:rFonts w:ascii="Arial" w:hAnsi="Arial" w:cs="Arial"/>
                <w:b/>
                <w:bCs/>
                <w:sz w:val="18"/>
                <w:szCs w:val="18"/>
                <w:lang w:eastAsia="es-CO"/>
              </w:rPr>
            </w:pPr>
          </w:p>
          <w:p w14:paraId="764EAB27" w14:textId="77777777" w:rsidR="006029DC" w:rsidRPr="008277D2" w:rsidRDefault="4CA3982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308E29E" w14:textId="77777777" w:rsidR="006029DC" w:rsidRPr="008277D2" w:rsidRDefault="4CA3982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Ejercer una adecuada defensa judicial. </w:t>
            </w:r>
          </w:p>
          <w:p w14:paraId="541D1373" w14:textId="71EFFA98" w:rsidR="006029DC" w:rsidRPr="008277D2" w:rsidRDefault="4CA39826" w:rsidP="7E345EED">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Realizar las gestiones necesarias para el cobro coactivo de las obligaciones a cargo del Consejo Seccional de la Judicatura </w:t>
            </w:r>
          </w:p>
        </w:tc>
        <w:tc>
          <w:tcPr>
            <w:tcW w:w="1875" w:type="dxa"/>
            <w:tcBorders>
              <w:top w:val="single" w:sz="6" w:space="0" w:color="auto"/>
              <w:left w:val="single" w:sz="6" w:space="0" w:color="auto"/>
              <w:bottom w:val="single" w:sz="6" w:space="0" w:color="auto"/>
              <w:right w:val="single" w:sz="6" w:space="0" w:color="auto"/>
            </w:tcBorders>
            <w:vAlign w:val="center"/>
            <w:hideMark/>
          </w:tcPr>
          <w:p w14:paraId="21BB8A76" w14:textId="507418C8" w:rsidR="006029DC" w:rsidRPr="008277D2" w:rsidRDefault="314A8DCA" w:rsidP="7E345EED">
            <w:pPr>
              <w:pStyle w:val="TableParagraph"/>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D</w:t>
            </w:r>
            <w:r w:rsidR="514ACAD9" w:rsidRPr="008277D2">
              <w:rPr>
                <w:rFonts w:ascii="Arial" w:eastAsia="Arial" w:hAnsi="Arial" w:cs="Arial"/>
                <w:color w:val="000000" w:themeColor="text1"/>
                <w:sz w:val="18"/>
                <w:szCs w:val="18"/>
                <w:lang w:val="es-ES"/>
              </w:rPr>
              <w:t xml:space="preserve">entro de los procesos en contra de la entidad </w:t>
            </w:r>
            <w:r w:rsidR="21DB8566" w:rsidRPr="008277D2">
              <w:rPr>
                <w:rFonts w:ascii="Arial" w:eastAsia="Arial" w:hAnsi="Arial" w:cs="Arial"/>
                <w:color w:val="000000" w:themeColor="text1"/>
                <w:sz w:val="18"/>
                <w:szCs w:val="18"/>
                <w:lang w:val="es-ES"/>
              </w:rPr>
              <w:t xml:space="preserve">  </w:t>
            </w:r>
            <w:r w:rsidR="514ACAD9" w:rsidRPr="008277D2">
              <w:rPr>
                <w:rFonts w:ascii="Arial" w:eastAsia="Arial" w:hAnsi="Arial" w:cs="Arial"/>
                <w:color w:val="000000" w:themeColor="text1"/>
                <w:sz w:val="18"/>
                <w:szCs w:val="18"/>
                <w:lang w:val="es-ES"/>
              </w:rPr>
              <w:t>se obtuvo 6</w:t>
            </w:r>
            <w:r w:rsidR="6E91A2BE" w:rsidRPr="008277D2">
              <w:rPr>
                <w:rFonts w:ascii="Arial" w:eastAsia="Arial" w:hAnsi="Arial" w:cs="Arial"/>
                <w:color w:val="000000" w:themeColor="text1"/>
                <w:sz w:val="18"/>
                <w:szCs w:val="18"/>
                <w:lang w:val="es-ES"/>
              </w:rPr>
              <w:t>7</w:t>
            </w:r>
            <w:r w:rsidR="514ACAD9" w:rsidRPr="008277D2">
              <w:rPr>
                <w:rFonts w:ascii="Arial" w:eastAsia="Arial" w:hAnsi="Arial" w:cs="Arial"/>
                <w:color w:val="000000" w:themeColor="text1"/>
                <w:sz w:val="18"/>
                <w:szCs w:val="18"/>
                <w:lang w:val="es-ES"/>
              </w:rPr>
              <w:t xml:space="preserve"> sentencias favorables para la entidad.</w:t>
            </w:r>
          </w:p>
          <w:p w14:paraId="687D8417" w14:textId="707F108F" w:rsidR="006029DC" w:rsidRPr="008277D2" w:rsidRDefault="006029DC" w:rsidP="7E345EED">
            <w:pPr>
              <w:widowControl w:val="0"/>
              <w:overflowPunct/>
              <w:autoSpaceDE/>
              <w:autoSpaceDN/>
              <w:adjustRightInd/>
              <w:jc w:val="both"/>
              <w:rPr>
                <w:rFonts w:ascii="Arial" w:eastAsia="Arial" w:hAnsi="Arial" w:cs="Arial"/>
                <w:color w:val="000000" w:themeColor="text1"/>
                <w:sz w:val="18"/>
                <w:szCs w:val="18"/>
              </w:rPr>
            </w:pPr>
          </w:p>
          <w:p w14:paraId="2082084A" w14:textId="19B457D3" w:rsidR="006029DC" w:rsidRPr="008277D2" w:rsidRDefault="514ACAD9" w:rsidP="7E345EED">
            <w:pPr>
              <w:pStyle w:val="TableParagraph"/>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 xml:space="preserve">Respecto al cobro, se logró recaudar </w:t>
            </w:r>
            <w:r w:rsidR="5092767B" w:rsidRPr="008277D2">
              <w:rPr>
                <w:rFonts w:ascii="Arial" w:eastAsia="Arial" w:hAnsi="Arial" w:cs="Arial"/>
                <w:color w:val="000000" w:themeColor="text1"/>
                <w:sz w:val="18"/>
                <w:szCs w:val="18"/>
                <w:lang w:val="es-ES"/>
              </w:rPr>
              <w:t>121.248.735</w:t>
            </w:r>
            <w:r w:rsidRPr="008277D2">
              <w:rPr>
                <w:rFonts w:ascii="Arial" w:eastAsia="Arial" w:hAnsi="Arial" w:cs="Arial"/>
                <w:color w:val="000000" w:themeColor="text1"/>
                <w:sz w:val="18"/>
                <w:szCs w:val="18"/>
                <w:lang w:val="es-ES"/>
              </w:rPr>
              <w:t>, cumpliendo con la meta definida por la DEAJ.</w:t>
            </w:r>
            <w:r w:rsidR="3AF8F63E" w:rsidRPr="008277D2">
              <w:rPr>
                <w:rFonts w:ascii="Arial" w:eastAsia="Arial" w:hAnsi="Arial" w:cs="Arial"/>
                <w:color w:val="000000" w:themeColor="text1"/>
                <w:sz w:val="18"/>
                <w:szCs w:val="18"/>
                <w:lang w:val="es-ES"/>
              </w:rPr>
              <w:t xml:space="preserve"> </w:t>
            </w:r>
          </w:p>
          <w:p w14:paraId="7A80059B" w14:textId="67B547EB" w:rsidR="006029DC" w:rsidRPr="008277D2" w:rsidRDefault="006029DC" w:rsidP="7E345EED">
            <w:pPr>
              <w:widowControl w:val="0"/>
              <w:overflowPunct/>
              <w:autoSpaceDE/>
              <w:autoSpaceDN/>
              <w:adjustRightInd/>
              <w:rPr>
                <w:rFonts w:ascii="Arial" w:eastAsia="Arial" w:hAnsi="Arial" w:cs="Arial"/>
                <w:color w:val="000000" w:themeColor="text1"/>
                <w:sz w:val="18"/>
                <w:szCs w:val="18"/>
              </w:rPr>
            </w:pPr>
          </w:p>
        </w:tc>
        <w:tc>
          <w:tcPr>
            <w:tcW w:w="2679" w:type="dxa"/>
            <w:tcBorders>
              <w:top w:val="single" w:sz="6" w:space="0" w:color="auto"/>
              <w:left w:val="single" w:sz="6" w:space="0" w:color="auto"/>
              <w:bottom w:val="single" w:sz="6" w:space="0" w:color="auto"/>
              <w:right w:val="single" w:sz="6" w:space="0" w:color="auto"/>
            </w:tcBorders>
            <w:vAlign w:val="center"/>
            <w:hideMark/>
          </w:tcPr>
          <w:p w14:paraId="1C63FB8E" w14:textId="5A61EAEA" w:rsidR="006029DC" w:rsidRPr="008277D2" w:rsidRDefault="052C7757" w:rsidP="00C11410">
            <w:pPr>
              <w:widowControl w:val="0"/>
              <w:overflowPunct/>
              <w:autoSpaceDE/>
              <w:autoSpaceDN/>
              <w:adjustRightInd/>
              <w:jc w:val="both"/>
              <w:rPr>
                <w:rFonts w:ascii="Arial" w:eastAsia="Arial" w:hAnsi="Arial" w:cs="Arial"/>
                <w:sz w:val="18"/>
                <w:szCs w:val="18"/>
              </w:rPr>
            </w:pPr>
            <w:r w:rsidRPr="008277D2">
              <w:rPr>
                <w:rFonts w:ascii="Arial" w:eastAsia="Arial" w:hAnsi="Arial" w:cs="Arial"/>
                <w:color w:val="000000" w:themeColor="text1"/>
                <w:sz w:val="18"/>
                <w:szCs w:val="18"/>
                <w:lang w:val="es-ES"/>
              </w:rPr>
              <w:t>Las actividades del proceso de asistencia legal permitieron el cumplimiento de</w:t>
            </w:r>
            <w:r w:rsidR="57B2F6F7" w:rsidRPr="008277D2">
              <w:rPr>
                <w:rFonts w:ascii="Arial" w:eastAsia="Arial" w:hAnsi="Arial" w:cs="Arial"/>
                <w:color w:val="000000" w:themeColor="text1"/>
                <w:sz w:val="18"/>
                <w:szCs w:val="18"/>
                <w:lang w:val="es-ES"/>
              </w:rPr>
              <w:t>l plan de acción</w:t>
            </w:r>
            <w:r w:rsidRPr="008277D2">
              <w:rPr>
                <w:rFonts w:ascii="Arial" w:eastAsia="Arial" w:hAnsi="Arial" w:cs="Arial"/>
                <w:color w:val="000000" w:themeColor="text1"/>
                <w:sz w:val="18"/>
                <w:szCs w:val="18"/>
                <w:lang w:val="es-ES"/>
              </w:rPr>
              <w:t>, toda vez se obtuvo un resultado favorable dentro de las acciones de defensa judicial.</w:t>
            </w:r>
          </w:p>
        </w:tc>
      </w:tr>
      <w:tr w:rsidR="00F10BA3" w:rsidRPr="008277D2" w14:paraId="610BB0B8"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DF2C2"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13 </w:t>
            </w:r>
          </w:p>
        </w:tc>
        <w:tc>
          <w:tcPr>
            <w:tcW w:w="1812"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C26E5C0" w14:textId="77777777" w:rsidR="00F10BA3" w:rsidRPr="008277D2" w:rsidRDefault="5792F516" w:rsidP="7E345EED">
            <w:pPr>
              <w:widowControl w:val="0"/>
              <w:overflowPunct/>
              <w:autoSpaceDE/>
              <w:autoSpaceDN/>
              <w:adjustRightInd/>
              <w:rPr>
                <w:rFonts w:ascii="Arial" w:hAnsi="Arial" w:cs="Arial"/>
                <w:sz w:val="18"/>
                <w:szCs w:val="18"/>
                <w:lang w:eastAsia="es-CO"/>
              </w:rPr>
            </w:pPr>
            <w:r w:rsidRPr="008277D2">
              <w:rPr>
                <w:rFonts w:ascii="Arial" w:hAnsi="Arial" w:cs="Arial"/>
                <w:sz w:val="18"/>
                <w:szCs w:val="18"/>
                <w:lang w:eastAsia="es-CO"/>
              </w:rPr>
              <w:t>Anticorrupción y Transparencia </w:t>
            </w: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4A4D4F4" w14:textId="4EF2C7F7" w:rsidR="00F10BA3" w:rsidRPr="008277D2" w:rsidRDefault="5792F516" w:rsidP="7E345EED">
            <w:pPr>
              <w:widowControl w:val="0"/>
              <w:overflowPunct/>
              <w:autoSpaceDE/>
              <w:autoSpaceDN/>
              <w:adjustRightInd/>
              <w:ind w:right="90"/>
              <w:jc w:val="both"/>
              <w:rPr>
                <w:rFonts w:ascii="Arial" w:hAnsi="Arial" w:cs="Arial"/>
                <w:sz w:val="18"/>
                <w:szCs w:val="18"/>
                <w:lang w:eastAsia="es-CO"/>
              </w:rPr>
            </w:pPr>
            <w:r w:rsidRPr="008277D2">
              <w:rPr>
                <w:rFonts w:ascii="Arial" w:hAnsi="Arial" w:cs="Arial"/>
                <w:sz w:val="18"/>
                <w:szCs w:val="18"/>
                <w:lang w:eastAsia="es-CO"/>
              </w:rPr>
              <w:t>Fomentar la cultura organizacional de calidad, control y medio ambiente, orientada a la responsabilidad social y ética del servidor judicial.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825C38F" w14:textId="7D60A5A9" w:rsidR="3811471F" w:rsidRPr="008277D2" w:rsidRDefault="6578C005" w:rsidP="7E345EED">
            <w:pPr>
              <w:pStyle w:val="TableParagraph"/>
              <w:spacing w:before="161"/>
              <w:ind w:left="129" w:right="118"/>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 xml:space="preserve"> Evaluación periódica de todos los proceso del SIGCMA en la Seccional</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6CB6EA7" w14:textId="52B9804A" w:rsidR="3811471F" w:rsidRPr="008277D2" w:rsidRDefault="6578C005" w:rsidP="7E345EED">
            <w:pPr>
              <w:pStyle w:val="TableParagraph"/>
              <w:ind w:left="108" w:right="90"/>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Se elaboraron las matrices de riesgos de cada uno de los procesos que conforman el SIGCMA y en cada una de ellas se documentó el riesgo de Anticorrupción y Transparencia identificando claramente las causas de este y las acciones de control a realizar para evitar que se materialice.</w:t>
            </w:r>
          </w:p>
        </w:tc>
      </w:tr>
      <w:tr w:rsidR="00F10BA3" w:rsidRPr="008277D2" w14:paraId="7A37C66A" w14:textId="77777777" w:rsidTr="00C11410">
        <w:trPr>
          <w:trHeight w:val="15"/>
        </w:trPr>
        <w:tc>
          <w:tcPr>
            <w:tcW w:w="4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765FA" w14:textId="77777777" w:rsidR="00F10BA3" w:rsidRPr="008277D2" w:rsidRDefault="5792F516" w:rsidP="7E345EED">
            <w:pPr>
              <w:widowControl w:val="0"/>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14 </w:t>
            </w:r>
          </w:p>
        </w:tc>
        <w:tc>
          <w:tcPr>
            <w:tcW w:w="1812" w:type="dxa"/>
            <w:vMerge/>
            <w:vAlign w:val="center"/>
            <w:hideMark/>
          </w:tcPr>
          <w:p w14:paraId="1D5FE736"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31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335CFB9" w14:textId="77777777" w:rsidR="00F10BA3" w:rsidRPr="008277D2" w:rsidRDefault="5792F516" w:rsidP="00C11410">
            <w:pPr>
              <w:widowControl w:val="0"/>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Generar las condiciones adecuadas y convenientes necesarias para la transparencia, Rendición de cuentas y participación ciudadana. </w:t>
            </w:r>
          </w:p>
        </w:tc>
        <w:tc>
          <w:tcPr>
            <w:tcW w:w="18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B9E74D9" w14:textId="6749B40A" w:rsidR="3811471F" w:rsidRPr="008277D2" w:rsidRDefault="6578C005" w:rsidP="7E345EED">
            <w:pPr>
              <w:pStyle w:val="TableParagraph"/>
              <w:ind w:left="130" w:right="118"/>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67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D9A963" w14:textId="40907BFA" w:rsidR="3811471F" w:rsidRPr="008277D2" w:rsidRDefault="6578C005" w:rsidP="7E345EED">
            <w:pPr>
              <w:pStyle w:val="TableParagraph"/>
              <w:spacing w:before="1"/>
              <w:ind w:left="108" w:right="89"/>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Durante el 202</w:t>
            </w:r>
            <w:r w:rsidR="62D81CAE"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se </w:t>
            </w:r>
            <w:r w:rsidR="096B0CCF" w:rsidRPr="008277D2">
              <w:rPr>
                <w:rFonts w:ascii="Arial" w:eastAsia="Arial" w:hAnsi="Arial" w:cs="Arial"/>
                <w:color w:val="000000" w:themeColor="text1"/>
                <w:sz w:val="18"/>
                <w:szCs w:val="18"/>
                <w:lang w:val="es-ES"/>
              </w:rPr>
              <w:t>continuó</w:t>
            </w:r>
            <w:r w:rsidRPr="008277D2">
              <w:rPr>
                <w:rFonts w:ascii="Arial" w:eastAsia="Arial" w:hAnsi="Arial" w:cs="Arial"/>
                <w:color w:val="000000" w:themeColor="text1"/>
                <w:sz w:val="18"/>
                <w:szCs w:val="18"/>
                <w:lang w:val="es-ES"/>
              </w:rPr>
              <w:t xml:space="preserve"> el modelo de rendición de cuentas del Consejo Superior de la Judicatura, establecido en el Acuerdo PCSJA20-1147834       de</w:t>
            </w:r>
            <w:r w:rsidR="6659A4DD"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enero de 2020, cuya implementación</w:t>
            </w:r>
            <w:r w:rsidR="57867766"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fue coordinada desde la Oficina</w:t>
            </w:r>
            <w:r w:rsidR="27412E93"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de</w:t>
            </w:r>
            <w:r w:rsidR="28294ECE"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lastRenderedPageBreak/>
              <w:t>Comunicaciones, la cual</w:t>
            </w:r>
            <w:r w:rsidR="594455AB" w:rsidRPr="008277D2">
              <w:rPr>
                <w:rFonts w:ascii="Arial" w:eastAsia="Arial" w:hAnsi="Arial" w:cs="Arial"/>
                <w:color w:val="000000" w:themeColor="text1"/>
                <w:sz w:val="18"/>
                <w:szCs w:val="18"/>
                <w:lang w:val="es-ES"/>
              </w:rPr>
              <w:t xml:space="preserve"> e</w:t>
            </w:r>
            <w:r w:rsidRPr="008277D2">
              <w:rPr>
                <w:rFonts w:ascii="Arial" w:eastAsia="Arial" w:hAnsi="Arial" w:cs="Arial"/>
                <w:color w:val="000000" w:themeColor="text1"/>
                <w:sz w:val="18"/>
                <w:szCs w:val="18"/>
                <w:lang w:val="es-ES"/>
              </w:rPr>
              <w:t>stableció</w:t>
            </w:r>
            <w:r w:rsidR="51952FA2"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criterios fundamentales que debe contener la información que emane desde la Corporación y que son: calidad, oportunidad y relevancia. En este marco, se logró contar con la participación, tanto de la ciudadanía en general como de diferentes grupos</w:t>
            </w:r>
            <w:r w:rsidR="6772C347"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de interés, en las diversas actividades que se lograron desarrollar a lo largo del año, partiendo de las necesidades de información para luego clasificar aquellas de vital importancia, y responder así de manera objetiva a las necesidades de los</w:t>
            </w:r>
            <w:r w:rsidR="22A89007" w:rsidRPr="008277D2">
              <w:rPr>
                <w:rFonts w:ascii="Arial" w:eastAsia="Arial" w:hAnsi="Arial" w:cs="Arial"/>
                <w:color w:val="000000" w:themeColor="text1"/>
                <w:sz w:val="18"/>
                <w:szCs w:val="18"/>
                <w:lang w:val="es-ES"/>
              </w:rPr>
              <w:t xml:space="preserve"> </w:t>
            </w:r>
            <w:r w:rsidRPr="008277D2">
              <w:rPr>
                <w:rFonts w:ascii="Arial" w:eastAsia="Arial" w:hAnsi="Arial" w:cs="Arial"/>
                <w:color w:val="000000" w:themeColor="text1"/>
                <w:sz w:val="18"/>
                <w:szCs w:val="18"/>
                <w:lang w:val="es-ES"/>
              </w:rPr>
              <w:t>destinatarios</w:t>
            </w:r>
          </w:p>
        </w:tc>
      </w:tr>
    </w:tbl>
    <w:p w14:paraId="14506826" w14:textId="69043DE6" w:rsidR="3811471F" w:rsidRPr="00314986" w:rsidRDefault="3811471F" w:rsidP="008277D2">
      <w:pPr>
        <w:overflowPunct/>
        <w:autoSpaceDE/>
        <w:autoSpaceDN/>
        <w:adjustRightInd/>
        <w:jc w:val="both"/>
        <w:rPr>
          <w:rFonts w:ascii="Arial" w:hAnsi="Arial" w:cs="Arial"/>
          <w:sz w:val="22"/>
          <w:szCs w:val="22"/>
          <w:lang w:eastAsia="es-CO"/>
        </w:rPr>
      </w:pPr>
    </w:p>
    <w:p w14:paraId="1B2D87AA" w14:textId="77777777" w:rsidR="00F10BA3" w:rsidRPr="00314986" w:rsidRDefault="368B5C7F" w:rsidP="00D1763D">
      <w:pPr>
        <w:numPr>
          <w:ilvl w:val="0"/>
          <w:numId w:val="13"/>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DESEMPEÑO DE LOS PROCESOS -RESULTADO INDICADORES-</w:t>
      </w:r>
      <w:r w:rsidRPr="00314986">
        <w:rPr>
          <w:rFonts w:ascii="Arial" w:hAnsi="Arial" w:cs="Arial"/>
          <w:sz w:val="22"/>
          <w:szCs w:val="22"/>
          <w:lang w:eastAsia="es-CO"/>
        </w:rPr>
        <w:t> </w:t>
      </w:r>
    </w:p>
    <w:p w14:paraId="3CBA33AA"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1007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2"/>
        <w:gridCol w:w="2001"/>
        <w:gridCol w:w="1310"/>
        <w:gridCol w:w="2205"/>
        <w:gridCol w:w="2265"/>
      </w:tblGrid>
      <w:tr w:rsidR="00F10BA3" w:rsidRPr="008277D2" w14:paraId="23D51A05" w14:textId="77777777" w:rsidTr="7E345EED">
        <w:trPr>
          <w:trHeight w:val="420"/>
        </w:trPr>
        <w:tc>
          <w:tcPr>
            <w:tcW w:w="2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hideMark/>
          </w:tcPr>
          <w:p w14:paraId="4E5CCF5B" w14:textId="77777777" w:rsidR="00F10BA3" w:rsidRPr="008277D2" w:rsidRDefault="368B5C7F" w:rsidP="3811471F">
            <w:pPr>
              <w:overflowPunct/>
              <w:autoSpaceDE/>
              <w:autoSpaceDN/>
              <w:adjustRightInd/>
              <w:ind w:left="570"/>
              <w:rPr>
                <w:rFonts w:ascii="Arial" w:hAnsi="Arial" w:cs="Arial"/>
                <w:sz w:val="18"/>
                <w:szCs w:val="18"/>
                <w:lang w:eastAsia="es-CO"/>
              </w:rPr>
            </w:pPr>
            <w:r w:rsidRPr="008277D2">
              <w:rPr>
                <w:rFonts w:ascii="Arial" w:hAnsi="Arial" w:cs="Arial"/>
                <w:b/>
                <w:bCs/>
                <w:sz w:val="18"/>
                <w:szCs w:val="18"/>
                <w:lang w:eastAsia="es-CO"/>
              </w:rPr>
              <w:t>PROCESO</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hideMark/>
          </w:tcPr>
          <w:p w14:paraId="598BC4A7"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2041867" w14:textId="77777777" w:rsidR="00F10BA3" w:rsidRPr="008277D2" w:rsidRDefault="368B5C7F" w:rsidP="3811471F">
            <w:pPr>
              <w:overflowPunct/>
              <w:autoSpaceDE/>
              <w:autoSpaceDN/>
              <w:adjustRightInd/>
              <w:ind w:left="630"/>
              <w:rPr>
                <w:rFonts w:ascii="Arial" w:hAnsi="Arial" w:cs="Arial"/>
                <w:sz w:val="18"/>
                <w:szCs w:val="18"/>
                <w:lang w:eastAsia="es-CO"/>
              </w:rPr>
            </w:pPr>
            <w:r w:rsidRPr="008277D2">
              <w:rPr>
                <w:rFonts w:ascii="Arial" w:hAnsi="Arial" w:cs="Arial"/>
                <w:b/>
                <w:bCs/>
                <w:sz w:val="18"/>
                <w:szCs w:val="18"/>
                <w:lang w:eastAsia="es-CO"/>
              </w:rPr>
              <w:t>INDICADOR</w:t>
            </w:r>
            <w:r w:rsidRPr="008277D2">
              <w:rPr>
                <w:rFonts w:ascii="Arial" w:hAnsi="Arial" w:cs="Arial"/>
                <w:sz w:val="18"/>
                <w:szCs w:val="18"/>
                <w:lang w:eastAsia="es-CO"/>
              </w:rPr>
              <w:t>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hideMark/>
          </w:tcPr>
          <w:p w14:paraId="52290A2C" w14:textId="77777777" w:rsidR="00F10BA3" w:rsidRPr="008277D2" w:rsidRDefault="368B5C7F" w:rsidP="3811471F">
            <w:pPr>
              <w:overflowPunct/>
              <w:autoSpaceDE/>
              <w:autoSpaceDN/>
              <w:adjustRightInd/>
              <w:ind w:left="90" w:right="75"/>
              <w:jc w:val="center"/>
              <w:rPr>
                <w:rFonts w:ascii="Arial" w:hAnsi="Arial" w:cs="Arial"/>
                <w:sz w:val="18"/>
                <w:szCs w:val="18"/>
                <w:lang w:eastAsia="es-CO"/>
              </w:rPr>
            </w:pPr>
            <w:r w:rsidRPr="008277D2">
              <w:rPr>
                <w:rFonts w:ascii="Arial" w:hAnsi="Arial" w:cs="Arial"/>
                <w:b/>
                <w:bCs/>
                <w:sz w:val="18"/>
                <w:szCs w:val="18"/>
                <w:lang w:eastAsia="es-CO"/>
              </w:rPr>
              <w:t>META</w:t>
            </w: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hideMark/>
          </w:tcPr>
          <w:p w14:paraId="0B782343" w14:textId="77777777" w:rsidR="00F10BA3" w:rsidRPr="008277D2" w:rsidRDefault="368B5C7F" w:rsidP="3811471F">
            <w:pPr>
              <w:overflowPunct/>
              <w:autoSpaceDE/>
              <w:autoSpaceDN/>
              <w:adjustRightInd/>
              <w:ind w:left="90" w:right="75"/>
              <w:jc w:val="center"/>
              <w:rPr>
                <w:rFonts w:ascii="Arial" w:hAnsi="Arial" w:cs="Arial"/>
                <w:sz w:val="18"/>
                <w:szCs w:val="18"/>
                <w:lang w:eastAsia="es-CO"/>
              </w:rPr>
            </w:pPr>
            <w:r w:rsidRPr="008277D2">
              <w:rPr>
                <w:rFonts w:ascii="Arial" w:hAnsi="Arial" w:cs="Arial"/>
                <w:b/>
                <w:bCs/>
                <w:sz w:val="18"/>
                <w:szCs w:val="18"/>
                <w:lang w:eastAsia="es-CO"/>
              </w:rPr>
              <w:t>RESULTADO</w:t>
            </w:r>
            <w:r w:rsidRPr="008277D2">
              <w:rPr>
                <w:rFonts w:ascii="Arial" w:hAnsi="Arial" w:cs="Arial"/>
                <w:sz w:val="18"/>
                <w:szCs w:val="18"/>
                <w:lang w:eastAsia="es-CO"/>
              </w:rPr>
              <w:t>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hideMark/>
          </w:tcPr>
          <w:p w14:paraId="4842B6E4" w14:textId="48EF89F1" w:rsidR="00F10BA3" w:rsidRPr="008277D2" w:rsidRDefault="5792F516" w:rsidP="7E345EED">
            <w:pPr>
              <w:overflowPunct/>
              <w:autoSpaceDE/>
              <w:autoSpaceDN/>
              <w:adjustRightInd/>
              <w:ind w:left="930" w:right="420" w:hanging="465"/>
              <w:rPr>
                <w:rFonts w:ascii="Arial" w:hAnsi="Arial" w:cs="Arial"/>
                <w:sz w:val="18"/>
                <w:szCs w:val="18"/>
                <w:lang w:eastAsia="es-CO"/>
              </w:rPr>
            </w:pPr>
            <w:r w:rsidRPr="008277D2">
              <w:rPr>
                <w:rFonts w:ascii="Arial" w:hAnsi="Arial" w:cs="Arial"/>
                <w:b/>
                <w:bCs/>
                <w:sz w:val="18"/>
                <w:szCs w:val="18"/>
                <w:lang w:eastAsia="es-CO"/>
              </w:rPr>
              <w:t>ANÁLISIS</w:t>
            </w:r>
          </w:p>
          <w:p w14:paraId="1AED7CB0" w14:textId="6146A831" w:rsidR="00F10BA3" w:rsidRPr="008277D2" w:rsidRDefault="5792F516" w:rsidP="3811471F">
            <w:pPr>
              <w:overflowPunct/>
              <w:autoSpaceDE/>
              <w:autoSpaceDN/>
              <w:adjustRightInd/>
              <w:ind w:left="930" w:right="420" w:hanging="465"/>
              <w:rPr>
                <w:rFonts w:ascii="Arial" w:hAnsi="Arial" w:cs="Arial"/>
                <w:sz w:val="18"/>
                <w:szCs w:val="18"/>
                <w:lang w:eastAsia="es-CO"/>
              </w:rPr>
            </w:pPr>
            <w:r w:rsidRPr="008277D2">
              <w:rPr>
                <w:rFonts w:ascii="Arial" w:hAnsi="Arial" w:cs="Arial"/>
                <w:b/>
                <w:bCs/>
                <w:sz w:val="18"/>
                <w:szCs w:val="18"/>
                <w:lang w:eastAsia="es-CO"/>
              </w:rPr>
              <w:t>(compara</w:t>
            </w:r>
            <w:r w:rsidR="5D180D0D" w:rsidRPr="008277D2">
              <w:rPr>
                <w:rFonts w:ascii="Arial" w:hAnsi="Arial" w:cs="Arial"/>
                <w:b/>
                <w:bCs/>
                <w:sz w:val="18"/>
                <w:szCs w:val="18"/>
                <w:lang w:eastAsia="es-CO"/>
              </w:rPr>
              <w:t xml:space="preserve">r </w:t>
            </w:r>
            <w:r w:rsidRPr="008277D2">
              <w:rPr>
                <w:rFonts w:ascii="Arial" w:hAnsi="Arial" w:cs="Arial"/>
                <w:b/>
                <w:bCs/>
                <w:sz w:val="18"/>
                <w:szCs w:val="18"/>
                <w:lang w:eastAsia="es-CO"/>
              </w:rPr>
              <w:t>períodos)</w:t>
            </w:r>
            <w:r w:rsidRPr="008277D2">
              <w:rPr>
                <w:rFonts w:ascii="Arial" w:hAnsi="Arial" w:cs="Arial"/>
                <w:sz w:val="18"/>
                <w:szCs w:val="18"/>
                <w:lang w:eastAsia="es-CO"/>
              </w:rPr>
              <w:t> </w:t>
            </w:r>
          </w:p>
        </w:tc>
      </w:tr>
      <w:tr w:rsidR="00F10BA3" w:rsidRPr="008277D2" w14:paraId="3CDB99B2" w14:textId="77777777" w:rsidTr="7E345EED">
        <w:trPr>
          <w:trHeight w:val="2055"/>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54007E"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EA3B0F9"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8C91A1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5FA07A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40510F2"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1680E5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FFB3EAE"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4A06497"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83FCFD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315E25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998A9F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0BC3039" w14:textId="77777777" w:rsidR="00F10BA3" w:rsidRPr="008277D2" w:rsidRDefault="368B5C7F" w:rsidP="3811471F">
            <w:pPr>
              <w:overflowPunct/>
              <w:autoSpaceDE/>
              <w:autoSpaceDN/>
              <w:adjustRightInd/>
              <w:ind w:left="105" w:right="450"/>
              <w:jc w:val="both"/>
              <w:rPr>
                <w:rFonts w:ascii="Arial" w:hAnsi="Arial" w:cs="Arial"/>
                <w:sz w:val="18"/>
                <w:szCs w:val="18"/>
                <w:lang w:eastAsia="es-CO"/>
              </w:rPr>
            </w:pPr>
            <w:r w:rsidRPr="008277D2">
              <w:rPr>
                <w:rFonts w:ascii="Arial" w:hAnsi="Arial" w:cs="Arial"/>
                <w:b/>
                <w:bCs/>
                <w:sz w:val="18"/>
                <w:szCs w:val="18"/>
                <w:lang w:eastAsia="es-CO"/>
              </w:rPr>
              <w:t>COMUNICACIÓN INSTITUCIONAL</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92B633" w14:textId="77777777" w:rsidR="00F10BA3" w:rsidRPr="008277D2" w:rsidRDefault="368B5C7F" w:rsidP="3811471F">
            <w:pPr>
              <w:overflowPunct/>
              <w:autoSpaceDE/>
              <w:autoSpaceDN/>
              <w:adjustRightInd/>
              <w:ind w:left="105" w:right="285"/>
              <w:jc w:val="both"/>
              <w:rPr>
                <w:rFonts w:ascii="Arial" w:hAnsi="Arial" w:cs="Arial"/>
                <w:sz w:val="18"/>
                <w:szCs w:val="18"/>
                <w:lang w:eastAsia="es-CO"/>
              </w:rPr>
            </w:pPr>
            <w:r w:rsidRPr="008277D2">
              <w:rPr>
                <w:rFonts w:ascii="Arial" w:hAnsi="Arial" w:cs="Arial"/>
                <w:sz w:val="18"/>
                <w:szCs w:val="18"/>
                <w:lang w:eastAsia="es-CO"/>
              </w:rPr>
              <w:t>Cumplimiento de las actividades de la matriz de comunicaciones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64A4E8"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917508A" w14:textId="70261C79" w:rsidR="00F10BA3" w:rsidRPr="008277D2" w:rsidRDefault="2A975F0E" w:rsidP="7E345EED">
            <w:pPr>
              <w:overflowPunct/>
              <w:autoSpaceDE/>
              <w:autoSpaceDN/>
              <w:adjustRightInd/>
              <w:ind w:right="75"/>
              <w:jc w:val="both"/>
              <w:rPr>
                <w:rFonts w:ascii="Arial" w:hAnsi="Arial" w:cs="Arial"/>
                <w:sz w:val="18"/>
                <w:szCs w:val="18"/>
                <w:lang w:eastAsia="es-CO"/>
              </w:rPr>
            </w:pPr>
            <w:r w:rsidRPr="008277D2">
              <w:rPr>
                <w:rFonts w:ascii="Arial" w:hAnsi="Arial" w:cs="Arial"/>
                <w:sz w:val="18"/>
                <w:szCs w:val="18"/>
                <w:lang w:eastAsia="es-CO"/>
              </w:rPr>
              <w:t xml:space="preserve">En atención al cronograma establecido en la matriz de comunicaciones se logró el cumplimiento de las actividades programadas en la </w:t>
            </w:r>
            <w:r w:rsidR="4CC17301" w:rsidRPr="008277D2">
              <w:rPr>
                <w:rFonts w:ascii="Arial" w:hAnsi="Arial" w:cs="Arial"/>
                <w:sz w:val="18"/>
                <w:szCs w:val="18"/>
                <w:lang w:eastAsia="es-CO"/>
              </w:rPr>
              <w:t>vigencia 2022.</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E79AC81" w14:textId="0F55225B" w:rsidR="00F10BA3" w:rsidRPr="008277D2" w:rsidRDefault="5792F516" w:rsidP="7E345EED">
            <w:pPr>
              <w:overflowPunct/>
              <w:autoSpaceDE/>
              <w:autoSpaceDN/>
              <w:adjustRightInd/>
              <w:ind w:left="105"/>
              <w:jc w:val="both"/>
              <w:rPr>
                <w:rFonts w:ascii="Arial" w:hAnsi="Arial" w:cs="Arial"/>
                <w:sz w:val="18"/>
                <w:szCs w:val="18"/>
                <w:lang w:eastAsia="es-CO"/>
              </w:rPr>
            </w:pPr>
            <w:r w:rsidRPr="008277D2">
              <w:rPr>
                <w:rFonts w:ascii="Arial" w:hAnsi="Arial" w:cs="Arial"/>
                <w:sz w:val="18"/>
                <w:szCs w:val="18"/>
                <w:lang w:eastAsia="es-CO"/>
              </w:rPr>
              <w:t> </w:t>
            </w:r>
            <w:r w:rsidR="77C6F0D9" w:rsidRPr="008277D2">
              <w:rPr>
                <w:rFonts w:ascii="Arial" w:hAnsi="Arial" w:cs="Arial"/>
                <w:sz w:val="18"/>
                <w:szCs w:val="18"/>
                <w:lang w:eastAsia="es-CO"/>
              </w:rPr>
              <w:t>Se realizaron las actividades propuestas en la matriz de comunicaciones, tales como publicación de la información a través de los diferentes medios de comunicación, reuniones del comité pr</w:t>
            </w:r>
            <w:r w:rsidR="08EDB399" w:rsidRPr="008277D2">
              <w:rPr>
                <w:rFonts w:ascii="Arial" w:hAnsi="Arial" w:cs="Arial"/>
                <w:sz w:val="18"/>
                <w:szCs w:val="18"/>
                <w:lang w:eastAsia="es-CO"/>
              </w:rPr>
              <w:t>imario y capacitaciones.</w:t>
            </w:r>
          </w:p>
        </w:tc>
      </w:tr>
      <w:tr w:rsidR="00F10BA3" w:rsidRPr="008277D2" w14:paraId="141690C4" w14:textId="77777777" w:rsidTr="7E345EED">
        <w:trPr>
          <w:trHeight w:val="864"/>
        </w:trPr>
        <w:tc>
          <w:tcPr>
            <w:tcW w:w="2292" w:type="dxa"/>
            <w:vMerge/>
            <w:vAlign w:val="center"/>
            <w:hideMark/>
          </w:tcPr>
          <w:p w14:paraId="4FA40A6B"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309305" w14:textId="77777777" w:rsidR="00F10BA3" w:rsidRPr="008277D2" w:rsidRDefault="368B5C7F" w:rsidP="3811471F">
            <w:pPr>
              <w:overflowPunct/>
              <w:autoSpaceDE/>
              <w:autoSpaceDN/>
              <w:adjustRightInd/>
              <w:ind w:right="90"/>
              <w:jc w:val="both"/>
              <w:rPr>
                <w:rFonts w:ascii="Arial" w:hAnsi="Arial" w:cs="Arial"/>
                <w:sz w:val="18"/>
                <w:szCs w:val="18"/>
                <w:lang w:eastAsia="es-CO"/>
              </w:rPr>
            </w:pPr>
            <w:r w:rsidRPr="008277D2">
              <w:rPr>
                <w:rFonts w:ascii="Arial" w:hAnsi="Arial" w:cs="Arial"/>
                <w:sz w:val="18"/>
                <w:szCs w:val="18"/>
                <w:lang w:eastAsia="es-CO"/>
              </w:rPr>
              <w:t>Atención de PQRS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851316"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3A1EE3" w14:textId="26541D49" w:rsidR="00F10BA3" w:rsidRPr="008277D2" w:rsidRDefault="5A0D76DE"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BFD9E3" w14:textId="6049F28C" w:rsidR="00F10BA3" w:rsidRPr="008277D2" w:rsidRDefault="5792F516"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6FF1D0AF" w:rsidRPr="008277D2">
              <w:rPr>
                <w:rFonts w:ascii="Arial" w:hAnsi="Arial" w:cs="Arial"/>
                <w:sz w:val="18"/>
                <w:szCs w:val="18"/>
                <w:lang w:eastAsia="es-CO"/>
              </w:rPr>
              <w:t>Durante el año 2022 se recibieron en la Corporación 1719 peticiones relacionadas con los diferentes procesos que hacen parte de SIGCMA</w:t>
            </w:r>
            <w:r w:rsidR="068C2E99" w:rsidRPr="008277D2">
              <w:rPr>
                <w:rFonts w:ascii="Arial" w:hAnsi="Arial" w:cs="Arial"/>
                <w:sz w:val="18"/>
                <w:szCs w:val="18"/>
                <w:lang w:eastAsia="es-CO"/>
              </w:rPr>
              <w:t>.</w:t>
            </w:r>
            <w:r w:rsidR="6FF1D0AF" w:rsidRPr="008277D2">
              <w:rPr>
                <w:rFonts w:ascii="Arial" w:hAnsi="Arial" w:cs="Arial"/>
                <w:sz w:val="18"/>
                <w:szCs w:val="18"/>
                <w:lang w:eastAsia="es-CO"/>
              </w:rPr>
              <w:t xml:space="preserve"> </w:t>
            </w:r>
          </w:p>
        </w:tc>
      </w:tr>
      <w:tr w:rsidR="00F10BA3" w:rsidRPr="008277D2" w14:paraId="5774632F" w14:textId="77777777" w:rsidTr="7E345EED">
        <w:trPr>
          <w:trHeight w:val="1440"/>
        </w:trPr>
        <w:tc>
          <w:tcPr>
            <w:tcW w:w="2292" w:type="dxa"/>
            <w:vMerge/>
            <w:vAlign w:val="center"/>
            <w:hideMark/>
          </w:tcPr>
          <w:p w14:paraId="40BC64A1"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6D3B86"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Tiempo Promedio de Atención de Quejas, Reclamos y Sugerencias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913EA5"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15 </w:t>
            </w:r>
          </w:p>
          <w:p w14:paraId="1A1D3E46"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DIAS/QRS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7B62C47" w14:textId="4A21ECF5" w:rsidR="00F10BA3" w:rsidRPr="008277D2" w:rsidRDefault="5792F516"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734CB100" w:rsidRPr="008277D2">
              <w:rPr>
                <w:rFonts w:ascii="Arial" w:hAnsi="Arial" w:cs="Arial"/>
                <w:sz w:val="18"/>
                <w:szCs w:val="18"/>
                <w:lang w:eastAsia="es-CO"/>
              </w:rPr>
              <w:t>100%</w:t>
            </w:r>
          </w:p>
          <w:p w14:paraId="6EEAC07E" w14:textId="50C4570B" w:rsidR="00F10BA3" w:rsidRPr="008277D2" w:rsidRDefault="00F10BA3" w:rsidP="7E345EED">
            <w:pPr>
              <w:overflowPunct/>
              <w:autoSpaceDE/>
              <w:autoSpaceDN/>
              <w:adjustRightInd/>
              <w:ind w:left="90" w:right="90"/>
              <w:jc w:val="both"/>
              <w:rPr>
                <w:rFonts w:ascii="Arial" w:hAnsi="Arial" w:cs="Arial"/>
                <w:sz w:val="18"/>
                <w:szCs w:val="18"/>
                <w:lang w:eastAsia="es-CO"/>
              </w:rPr>
            </w:pP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ECAB180" w14:textId="070C7FC2" w:rsidR="00F10BA3" w:rsidRPr="008277D2" w:rsidRDefault="5792F516"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3FCC42DD" w:rsidRPr="008277D2">
              <w:rPr>
                <w:rFonts w:ascii="Arial" w:hAnsi="Arial" w:cs="Arial"/>
                <w:sz w:val="18"/>
                <w:szCs w:val="18"/>
                <w:lang w:eastAsia="es-CO"/>
              </w:rPr>
              <w:t>Las QRS fueron atendidas y resueltas de fondo y dentro de los términos oportunos establecidos por la ley.</w:t>
            </w:r>
          </w:p>
          <w:p w14:paraId="3EE7A366" w14:textId="39D4BACE" w:rsidR="00F10BA3" w:rsidRPr="008277D2" w:rsidRDefault="00F10BA3" w:rsidP="7E345EED">
            <w:pPr>
              <w:overflowPunct/>
              <w:autoSpaceDE/>
              <w:autoSpaceDN/>
              <w:adjustRightInd/>
              <w:ind w:left="105"/>
              <w:jc w:val="both"/>
              <w:rPr>
                <w:rFonts w:ascii="Arial" w:hAnsi="Arial" w:cs="Arial"/>
                <w:sz w:val="18"/>
                <w:szCs w:val="18"/>
                <w:lang w:eastAsia="es-CO"/>
              </w:rPr>
            </w:pPr>
          </w:p>
        </w:tc>
      </w:tr>
      <w:tr w:rsidR="00F10BA3" w:rsidRPr="008277D2" w14:paraId="62ACD45F" w14:textId="77777777" w:rsidTr="7E345EED">
        <w:trPr>
          <w:trHeight w:val="1006"/>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0DE7D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b/>
                <w:bCs/>
                <w:sz w:val="18"/>
                <w:szCs w:val="18"/>
                <w:lang w:eastAsia="es-CO"/>
              </w:rPr>
              <w:t>GESTION DE LA FORMACION JUDICIAL</w:t>
            </w:r>
            <w:r w:rsidRPr="008277D2">
              <w:rPr>
                <w:rFonts w:ascii="Arial" w:hAnsi="Arial" w:cs="Arial"/>
                <w:sz w:val="18"/>
                <w:szCs w:val="18"/>
                <w:lang w:eastAsia="es-CO"/>
              </w:rPr>
              <w:t> </w:t>
            </w:r>
          </w:p>
          <w:p w14:paraId="5B837D1E"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E63BE37"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852769"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Difusión de capacitaciones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45C269"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B355A7"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950FAA7" w14:textId="2978FBF9" w:rsidR="00F10BA3" w:rsidRPr="008277D2" w:rsidRDefault="5792F516" w:rsidP="7E345EED">
            <w:pPr>
              <w:overflowPunct/>
              <w:autoSpaceDE/>
              <w:autoSpaceDN/>
              <w:adjustRightInd/>
              <w:ind w:left="105"/>
              <w:jc w:val="both"/>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 </w:t>
            </w:r>
            <w:r w:rsidR="3328DAE0" w:rsidRPr="008277D2">
              <w:rPr>
                <w:rFonts w:ascii="Arial" w:hAnsi="Arial" w:cs="Arial"/>
                <w:color w:val="000000" w:themeColor="text1"/>
                <w:sz w:val="18"/>
                <w:szCs w:val="18"/>
                <w:lang w:eastAsia="es-CO"/>
              </w:rPr>
              <w:t>En el periodo 2022, la Seccional difundió las capacitaciones programadas por la Escuela Judicial Rodrigo Lara Bonilla, del Consejo Superior de la Judicatura, y realizó el seguimiento respectivo f</w:t>
            </w:r>
            <w:r w:rsidR="186B39BE" w:rsidRPr="008277D2">
              <w:rPr>
                <w:rFonts w:ascii="Arial" w:hAnsi="Arial" w:cs="Arial"/>
                <w:color w:val="000000" w:themeColor="text1"/>
                <w:sz w:val="18"/>
                <w:szCs w:val="18"/>
                <w:lang w:eastAsia="es-CO"/>
              </w:rPr>
              <w:t>rente a su ejecución.</w:t>
            </w:r>
          </w:p>
        </w:tc>
      </w:tr>
      <w:tr w:rsidR="00F10BA3" w:rsidRPr="008277D2" w14:paraId="45E75CC1" w14:textId="77777777" w:rsidTr="7E345EED">
        <w:trPr>
          <w:trHeight w:val="1096"/>
        </w:trPr>
        <w:tc>
          <w:tcPr>
            <w:tcW w:w="2292" w:type="dxa"/>
            <w:vMerge/>
            <w:vAlign w:val="center"/>
            <w:hideMark/>
          </w:tcPr>
          <w:p w14:paraId="1B5C3C72"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87A586"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Cumplimiento de los programas de formación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E5E3CA"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820866B"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53ED112" w14:textId="3BBDCCEC" w:rsidR="00F10BA3" w:rsidRPr="008277D2" w:rsidRDefault="34F5BEE6" w:rsidP="7E345EED">
            <w:pPr>
              <w:overflowPunct/>
              <w:autoSpaceDE/>
              <w:autoSpaceDN/>
              <w:adjustRightInd/>
              <w:ind w:right="75"/>
              <w:jc w:val="both"/>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La Seccional realizó el seguimiento respectivo a la programación de las capacitaciones ofertadas por la Escuela Judicial Rodrigo Lara Bonilla, del Consejo Superior de la Judicatura, estableciendo que la totalidad de la programación fue ejecutada.</w:t>
            </w:r>
          </w:p>
        </w:tc>
      </w:tr>
      <w:tr w:rsidR="00F10BA3" w:rsidRPr="008277D2" w14:paraId="3C7E08BD" w14:textId="77777777" w:rsidTr="7E345EED">
        <w:trPr>
          <w:trHeight w:val="1440"/>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DE415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b/>
                <w:bCs/>
                <w:sz w:val="18"/>
                <w:szCs w:val="18"/>
                <w:lang w:eastAsia="es-CO"/>
              </w:rPr>
              <w:t>GESTION DE LA INFORMACION ESTADISTICA</w:t>
            </w:r>
            <w:r w:rsidRPr="008277D2">
              <w:rPr>
                <w:rFonts w:ascii="Arial" w:hAnsi="Arial" w:cs="Arial"/>
                <w:sz w:val="18"/>
                <w:szCs w:val="18"/>
                <w:lang w:eastAsia="es-CO"/>
              </w:rPr>
              <w:t> </w:t>
            </w:r>
          </w:p>
          <w:p w14:paraId="047C74CE"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99B50A"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Atención de solicitudes de autorización de creación y reporte de novedades en SIERJU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C30EEE"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264D30F"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47AF7B7" w14:textId="1493B5D4" w:rsidR="00F10BA3" w:rsidRPr="008277D2" w:rsidRDefault="29E46EFC"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Se autorizó a los funcionarios judiciales la modificación de los formularios estadísticos SIERJU, relacionados con ajustes al inventario inicial, cambio de fechas, cambio de funcionarios, eliminación de formularios</w:t>
            </w:r>
            <w:r w:rsidR="70E178FA" w:rsidRPr="008277D2">
              <w:rPr>
                <w:rFonts w:ascii="Arial" w:hAnsi="Arial" w:cs="Arial"/>
                <w:sz w:val="18"/>
                <w:szCs w:val="18"/>
                <w:lang w:eastAsia="es-CO"/>
              </w:rPr>
              <w:t>.</w:t>
            </w:r>
            <w:r w:rsidR="5792F516" w:rsidRPr="008277D2">
              <w:rPr>
                <w:rFonts w:ascii="Arial" w:hAnsi="Arial" w:cs="Arial"/>
                <w:sz w:val="18"/>
                <w:szCs w:val="18"/>
                <w:lang w:eastAsia="es-CO"/>
              </w:rPr>
              <w:t> </w:t>
            </w:r>
          </w:p>
        </w:tc>
      </w:tr>
      <w:tr w:rsidR="00F10BA3" w:rsidRPr="008277D2" w14:paraId="15D4188C" w14:textId="77777777" w:rsidTr="7E345EED">
        <w:trPr>
          <w:trHeight w:val="1440"/>
        </w:trPr>
        <w:tc>
          <w:tcPr>
            <w:tcW w:w="2292" w:type="dxa"/>
            <w:vMerge/>
            <w:vAlign w:val="center"/>
            <w:hideMark/>
          </w:tcPr>
          <w:p w14:paraId="4A220BA8"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26136F"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Oportunidad de los reportes de la información estadística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C45647"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D1792F0"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E4345A9" w14:textId="17F61C51" w:rsidR="00F10BA3" w:rsidRPr="008277D2" w:rsidRDefault="641F9B67"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La Seccional requirió a los funcionarios judiciales que presentaron inconsistencias en el reporte estadístico SIERJU, a efectos de contar con una inf</w:t>
            </w:r>
            <w:r w:rsidR="34D76D14" w:rsidRPr="008277D2">
              <w:rPr>
                <w:rFonts w:ascii="Arial" w:hAnsi="Arial" w:cs="Arial"/>
                <w:sz w:val="18"/>
                <w:szCs w:val="18"/>
                <w:lang w:eastAsia="es-CO"/>
              </w:rPr>
              <w:t>ormación ajustada a la realidad de los despachos judiciales.</w:t>
            </w:r>
            <w:r w:rsidR="5792F516" w:rsidRPr="008277D2">
              <w:rPr>
                <w:rFonts w:ascii="Arial" w:hAnsi="Arial" w:cs="Arial"/>
                <w:sz w:val="18"/>
                <w:szCs w:val="18"/>
                <w:lang w:eastAsia="es-CO"/>
              </w:rPr>
              <w:t> </w:t>
            </w:r>
          </w:p>
        </w:tc>
      </w:tr>
      <w:tr w:rsidR="00F10BA3" w:rsidRPr="008277D2" w14:paraId="1C6994D8" w14:textId="77777777" w:rsidTr="7E345EED">
        <w:trPr>
          <w:trHeight w:val="1096"/>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BE768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b/>
                <w:bCs/>
                <w:sz w:val="18"/>
                <w:szCs w:val="18"/>
                <w:lang w:eastAsia="es-CO"/>
              </w:rPr>
              <w:t>REORDENAMIENTO JUDICIAL</w:t>
            </w:r>
            <w:r w:rsidRPr="008277D2">
              <w:rPr>
                <w:rFonts w:ascii="Arial" w:hAnsi="Arial" w:cs="Arial"/>
                <w:sz w:val="18"/>
                <w:szCs w:val="18"/>
                <w:lang w:eastAsia="es-CO"/>
              </w:rPr>
              <w:t> </w:t>
            </w:r>
          </w:p>
          <w:p w14:paraId="19D5A6F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473BCC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71E171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682C9D"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Divulgación de medidas de descongestión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844E6B"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DDB4E2A"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5D03DA" w14:textId="67E0C11A" w:rsidR="00F10BA3" w:rsidRPr="008277D2" w:rsidRDefault="35DF66DB"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Se divulgaron las medidas de descongestión establecidas en la Seccional, y se realizó el seguimiento respectivo frente al cumplimiento de las metas establecidas por el Consejo Superior de la Judicatura.</w:t>
            </w:r>
          </w:p>
        </w:tc>
      </w:tr>
      <w:tr w:rsidR="00F10BA3" w:rsidRPr="008277D2" w14:paraId="55CF864C" w14:textId="77777777" w:rsidTr="7E345EED">
        <w:trPr>
          <w:trHeight w:val="1096"/>
        </w:trPr>
        <w:tc>
          <w:tcPr>
            <w:tcW w:w="2292" w:type="dxa"/>
            <w:vMerge/>
            <w:vAlign w:val="center"/>
            <w:hideMark/>
          </w:tcPr>
          <w:p w14:paraId="197FE35C"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41FF6F"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Margen de error en la proyección de acuerdos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F13C50"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52CD75E"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F0A544F" w14:textId="7CD22C99" w:rsidR="00F10BA3" w:rsidRPr="008277D2" w:rsidRDefault="0DECDA34" w:rsidP="7E345EED">
            <w:pPr>
              <w:overflowPunct/>
              <w:autoSpaceDE/>
              <w:autoSpaceDN/>
              <w:adjustRightInd/>
              <w:jc w:val="both"/>
              <w:rPr>
                <w:rFonts w:ascii="Arial" w:hAnsi="Arial" w:cs="Arial"/>
                <w:sz w:val="18"/>
                <w:szCs w:val="18"/>
              </w:rPr>
            </w:pPr>
            <w:r w:rsidRPr="008277D2">
              <w:rPr>
                <w:rFonts w:ascii="Arial" w:eastAsia="Arial" w:hAnsi="Arial" w:cs="Arial"/>
                <w:sz w:val="18"/>
                <w:szCs w:val="18"/>
                <w:lang w:val="es"/>
              </w:rPr>
              <w:t>El Consejo Superior de la Judicatura a</w:t>
            </w:r>
            <w:r w:rsidR="00314986" w:rsidRPr="008277D2">
              <w:rPr>
                <w:rFonts w:ascii="Arial" w:eastAsia="Arial" w:hAnsi="Arial" w:cs="Arial"/>
                <w:sz w:val="18"/>
                <w:szCs w:val="18"/>
                <w:lang w:val="es"/>
              </w:rPr>
              <w:t xml:space="preserve"> través</w:t>
            </w:r>
            <w:r w:rsidRPr="008277D2">
              <w:rPr>
                <w:rFonts w:ascii="Arial" w:eastAsia="Arial" w:hAnsi="Arial" w:cs="Arial"/>
                <w:sz w:val="18"/>
                <w:szCs w:val="18"/>
                <w:lang w:val="es"/>
              </w:rPr>
              <w:t xml:space="preserve"> del Acuerdo No. PCSJA22-12031 del 29 de diciembre de 2022, modificó el literal g del artículo 62 del Acuerdo PCSJA22-12028, disponiendo un cargo de conductor grado 03 para los Jueces Penales de Popayán adscrito al Centro de Servicios Judiciales y un conductor grado 03 para los Jueces Penales del Circuito Especializados de Popayán, adscrito al Centro de Servicios.</w:t>
            </w:r>
          </w:p>
          <w:p w14:paraId="6A7CEE51" w14:textId="57F07ACA" w:rsidR="00F10BA3" w:rsidRPr="008277D2" w:rsidRDefault="00F10BA3" w:rsidP="7E345EED">
            <w:pPr>
              <w:overflowPunct/>
              <w:autoSpaceDE/>
              <w:autoSpaceDN/>
              <w:adjustRightInd/>
              <w:jc w:val="both"/>
              <w:rPr>
                <w:rFonts w:ascii="Arial" w:hAnsi="Arial" w:cs="Arial"/>
                <w:sz w:val="18"/>
                <w:szCs w:val="18"/>
                <w:lang w:eastAsia="es-CO"/>
              </w:rPr>
            </w:pPr>
          </w:p>
        </w:tc>
      </w:tr>
      <w:tr w:rsidR="00F10BA3" w:rsidRPr="008277D2" w14:paraId="4BA7311E" w14:textId="77777777" w:rsidTr="7E345EED">
        <w:trPr>
          <w:trHeight w:val="826"/>
        </w:trPr>
        <w:tc>
          <w:tcPr>
            <w:tcW w:w="2292" w:type="dxa"/>
            <w:vMerge/>
            <w:vAlign w:val="center"/>
            <w:hideMark/>
          </w:tcPr>
          <w:p w14:paraId="155FE887"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68517F"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Variación de la oferta de justicia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0B2F6F"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392B364"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8BDFD32" w14:textId="32323DCA" w:rsidR="00F10BA3" w:rsidRPr="008277D2" w:rsidRDefault="1F092773"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En la vigencia 2022 fueron creados cargos y despachos judiciales permanentes, situación que redundará en una mejor prestación del serv</w:t>
            </w:r>
            <w:r w:rsidR="31CCC73F" w:rsidRPr="008277D2">
              <w:rPr>
                <w:rFonts w:ascii="Arial" w:hAnsi="Arial" w:cs="Arial"/>
                <w:sz w:val="18"/>
                <w:szCs w:val="18"/>
                <w:lang w:eastAsia="es-CO"/>
              </w:rPr>
              <w:t>icio de justicia.</w:t>
            </w:r>
          </w:p>
        </w:tc>
      </w:tr>
      <w:tr w:rsidR="00F10BA3" w:rsidRPr="008277D2" w14:paraId="184F109A" w14:textId="77777777" w:rsidTr="7E345EED">
        <w:trPr>
          <w:trHeight w:val="1321"/>
        </w:trPr>
        <w:tc>
          <w:tcPr>
            <w:tcW w:w="2292" w:type="dxa"/>
            <w:vMerge/>
            <w:vAlign w:val="center"/>
            <w:hideMark/>
          </w:tcPr>
          <w:p w14:paraId="68143073"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93A2D6"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Trámite de solicitudes de reordenamiento judicial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DADDA2"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5D73DBD" w14:textId="77777777" w:rsidR="7E345EED" w:rsidRPr="008277D2" w:rsidRDefault="7E345EED" w:rsidP="7E345EED">
            <w:pPr>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DA3887" w14:textId="7D06EA17" w:rsidR="00F10BA3" w:rsidRPr="008277D2" w:rsidRDefault="25F1AB93"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La Seccional dio trámite oportuno a las solicitudes de reordenamiento judicial, presentando el estudio respectivo al Consejo Superior de la Judicatura, logrando de esta manera la creación de </w:t>
            </w:r>
            <w:r w:rsidR="02DF65C7" w:rsidRPr="008277D2">
              <w:rPr>
                <w:rFonts w:ascii="Arial" w:hAnsi="Arial" w:cs="Arial"/>
                <w:sz w:val="18"/>
                <w:szCs w:val="18"/>
                <w:lang w:eastAsia="es-CO"/>
              </w:rPr>
              <w:t xml:space="preserve">cargos y </w:t>
            </w:r>
            <w:r w:rsidRPr="008277D2">
              <w:rPr>
                <w:rFonts w:ascii="Arial" w:hAnsi="Arial" w:cs="Arial"/>
                <w:sz w:val="18"/>
                <w:szCs w:val="18"/>
                <w:lang w:eastAsia="es-CO"/>
              </w:rPr>
              <w:t>despachos judiciales per</w:t>
            </w:r>
            <w:r w:rsidR="6ED6A020" w:rsidRPr="008277D2">
              <w:rPr>
                <w:rFonts w:ascii="Arial" w:hAnsi="Arial" w:cs="Arial"/>
                <w:sz w:val="18"/>
                <w:szCs w:val="18"/>
                <w:lang w:eastAsia="es-CO"/>
              </w:rPr>
              <w:t>manentes.</w:t>
            </w:r>
            <w:r w:rsidR="5792F516" w:rsidRPr="008277D2">
              <w:rPr>
                <w:rFonts w:ascii="Arial" w:hAnsi="Arial" w:cs="Arial"/>
                <w:sz w:val="18"/>
                <w:szCs w:val="18"/>
                <w:lang w:eastAsia="es-CO"/>
              </w:rPr>
              <w:t> </w:t>
            </w:r>
          </w:p>
          <w:p w14:paraId="35EE76C4" w14:textId="5F0B53B4" w:rsidR="00F10BA3" w:rsidRPr="008277D2" w:rsidRDefault="670D5A68"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A nivel Seccional se adoptaron medidas de reordenamiento a efectos de garantizar una efectiva prestación del servicio esencial de justicia.</w:t>
            </w:r>
          </w:p>
        </w:tc>
      </w:tr>
      <w:tr w:rsidR="00F10BA3" w:rsidRPr="008277D2" w14:paraId="785D1B17" w14:textId="77777777" w:rsidTr="7E345EED">
        <w:trPr>
          <w:trHeight w:val="1770"/>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3C9DCB" w14:textId="77777777" w:rsidR="00F10BA3" w:rsidRPr="008277D2" w:rsidRDefault="368B5C7F" w:rsidP="3811471F">
            <w:pPr>
              <w:overflowPunct/>
              <w:autoSpaceDE/>
              <w:autoSpaceDN/>
              <w:adjustRightInd/>
              <w:ind w:left="105" w:right="315"/>
              <w:jc w:val="both"/>
              <w:rPr>
                <w:rFonts w:ascii="Arial" w:hAnsi="Arial" w:cs="Arial"/>
                <w:sz w:val="18"/>
                <w:szCs w:val="18"/>
                <w:lang w:eastAsia="es-CO"/>
              </w:rPr>
            </w:pPr>
            <w:r w:rsidRPr="008277D2">
              <w:rPr>
                <w:rFonts w:ascii="Arial" w:hAnsi="Arial" w:cs="Arial"/>
                <w:b/>
                <w:bCs/>
                <w:sz w:val="18"/>
                <w:szCs w:val="18"/>
                <w:lang w:eastAsia="es-CO"/>
              </w:rPr>
              <w:t>ADMINISTRACIÓN DE LA CARRERA JUDICIAL</w:t>
            </w:r>
            <w:r w:rsidRPr="008277D2">
              <w:rPr>
                <w:rFonts w:ascii="Arial" w:hAnsi="Arial" w:cs="Arial"/>
                <w:sz w:val="18"/>
                <w:szCs w:val="18"/>
                <w:lang w:eastAsia="es-CO"/>
              </w:rPr>
              <w:t> </w:t>
            </w:r>
          </w:p>
          <w:p w14:paraId="2C7E30EA" w14:textId="77777777" w:rsidR="00F10BA3" w:rsidRPr="008277D2" w:rsidRDefault="368B5C7F" w:rsidP="3811471F">
            <w:pPr>
              <w:overflowPunct/>
              <w:autoSpaceDE/>
              <w:autoSpaceDN/>
              <w:adjustRightInd/>
              <w:ind w:left="105" w:right="315"/>
              <w:jc w:val="both"/>
              <w:rPr>
                <w:rFonts w:ascii="Arial" w:hAnsi="Arial" w:cs="Arial"/>
                <w:sz w:val="18"/>
                <w:szCs w:val="18"/>
                <w:lang w:eastAsia="es-CO"/>
              </w:rPr>
            </w:pPr>
            <w:r w:rsidRPr="008277D2">
              <w:rPr>
                <w:rFonts w:ascii="Arial" w:hAnsi="Arial" w:cs="Arial"/>
                <w:sz w:val="18"/>
                <w:szCs w:val="18"/>
                <w:lang w:eastAsia="es-CO"/>
              </w:rPr>
              <w:t> </w:t>
            </w:r>
          </w:p>
          <w:p w14:paraId="00275562" w14:textId="77777777" w:rsidR="00F10BA3" w:rsidRPr="008277D2" w:rsidRDefault="368B5C7F" w:rsidP="3811471F">
            <w:pPr>
              <w:overflowPunct/>
              <w:autoSpaceDE/>
              <w:autoSpaceDN/>
              <w:adjustRightInd/>
              <w:ind w:left="105" w:right="315"/>
              <w:jc w:val="both"/>
              <w:rPr>
                <w:rFonts w:ascii="Arial" w:hAnsi="Arial" w:cs="Arial"/>
                <w:sz w:val="18"/>
                <w:szCs w:val="18"/>
                <w:lang w:eastAsia="es-CO"/>
              </w:rPr>
            </w:pPr>
            <w:r w:rsidRPr="008277D2">
              <w:rPr>
                <w:rFonts w:ascii="Arial" w:hAnsi="Arial" w:cs="Arial"/>
                <w:sz w:val="18"/>
                <w:szCs w:val="18"/>
                <w:lang w:eastAsia="es-CO"/>
              </w:rPr>
              <w:t> </w:t>
            </w:r>
          </w:p>
          <w:p w14:paraId="000331F3" w14:textId="77777777" w:rsidR="00F10BA3" w:rsidRPr="008277D2" w:rsidRDefault="368B5C7F" w:rsidP="3811471F">
            <w:pPr>
              <w:overflowPunct/>
              <w:autoSpaceDE/>
              <w:autoSpaceDN/>
              <w:adjustRightInd/>
              <w:ind w:left="105" w:right="315"/>
              <w:jc w:val="both"/>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9FE43D"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Calificación integral de jueces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203B969" w14:textId="77777777"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3ECCCD2" w14:textId="2EB09087"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 </w:t>
            </w:r>
            <w:r w:rsidR="3E47C161" w:rsidRPr="008277D2">
              <w:rPr>
                <w:rFonts w:ascii="Arial" w:eastAsia="Arial" w:hAnsi="Arial" w:cs="Arial"/>
                <w:sz w:val="18"/>
                <w:szCs w:val="18"/>
                <w:lang w:eastAsia="es-CO"/>
              </w:rPr>
              <w:t>98%</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7A640D" w14:textId="587F79B0" w:rsidR="00F10BA3" w:rsidRPr="008277D2" w:rsidRDefault="368B5C7F" w:rsidP="3811471F">
            <w:pPr>
              <w:overflowPunct/>
              <w:autoSpaceDE/>
              <w:autoSpaceDN/>
              <w:adjustRightInd/>
              <w:jc w:val="both"/>
              <w:rPr>
                <w:rFonts w:ascii="Arial" w:eastAsia="Arial" w:hAnsi="Arial" w:cs="Arial"/>
                <w:sz w:val="18"/>
                <w:szCs w:val="18"/>
                <w:lang w:val="es"/>
              </w:rPr>
            </w:pPr>
            <w:r w:rsidRPr="008277D2">
              <w:rPr>
                <w:rFonts w:ascii="Arial" w:eastAsia="Arial" w:hAnsi="Arial" w:cs="Arial"/>
                <w:sz w:val="18"/>
                <w:szCs w:val="18"/>
                <w:lang w:eastAsia="es-CO"/>
              </w:rPr>
              <w:t> </w:t>
            </w:r>
            <w:r w:rsidR="01B02CFA" w:rsidRPr="008277D2">
              <w:rPr>
                <w:rFonts w:ascii="Arial" w:eastAsia="Arial" w:hAnsi="Arial" w:cs="Arial"/>
                <w:sz w:val="18"/>
                <w:szCs w:val="18"/>
                <w:lang w:val="es"/>
              </w:rPr>
              <w:t>Se consolidó la calificación integral de servicios año 2021 a noventa y seis (9</w:t>
            </w:r>
            <w:r w:rsidR="6C3E6131" w:rsidRPr="008277D2">
              <w:rPr>
                <w:rFonts w:ascii="Arial" w:eastAsia="Arial" w:hAnsi="Arial" w:cs="Arial"/>
                <w:sz w:val="18"/>
                <w:szCs w:val="18"/>
                <w:lang w:val="es"/>
              </w:rPr>
              <w:t>6</w:t>
            </w:r>
            <w:r w:rsidR="01B02CFA" w:rsidRPr="008277D2">
              <w:rPr>
                <w:rFonts w:ascii="Arial" w:eastAsia="Arial" w:hAnsi="Arial" w:cs="Arial"/>
                <w:sz w:val="18"/>
                <w:szCs w:val="18"/>
                <w:lang w:val="es"/>
              </w:rPr>
              <w:t>) funcionarios del Distrito Judicial de Popayán y Administrativo del Cauca, se rindieron once (11) informes de empleados que fungieron como jueces durante el año 2021 de conformidad en atención a lo dispuesto en el Acuerdo PSAA16-10618 del 2016 del Consejo Superior de la Judicatura</w:t>
            </w:r>
            <w:r w:rsidR="34C605BF" w:rsidRPr="008277D2">
              <w:rPr>
                <w:rFonts w:ascii="Arial" w:eastAsia="Arial" w:hAnsi="Arial" w:cs="Arial"/>
                <w:sz w:val="18"/>
                <w:szCs w:val="18"/>
                <w:lang w:val="es"/>
              </w:rPr>
              <w:t>.</w:t>
            </w:r>
          </w:p>
        </w:tc>
      </w:tr>
      <w:tr w:rsidR="00F10BA3" w:rsidRPr="008277D2" w14:paraId="2FE64267" w14:textId="77777777" w:rsidTr="7E345EED">
        <w:trPr>
          <w:trHeight w:val="1770"/>
        </w:trPr>
        <w:tc>
          <w:tcPr>
            <w:tcW w:w="2292" w:type="dxa"/>
            <w:vMerge/>
            <w:vAlign w:val="center"/>
            <w:hideMark/>
          </w:tcPr>
          <w:p w14:paraId="26E52F6D"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593BFE"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Publicación de vacantes empleados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770035" w14:textId="2CEEC561" w:rsidR="3811471F" w:rsidRPr="008277D2" w:rsidRDefault="3811471F" w:rsidP="3811471F">
            <w:pPr>
              <w:pStyle w:val="TableParagraph"/>
              <w:ind w:left="99" w:right="89"/>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1F1682A" w14:textId="78EFCFEF" w:rsidR="3811471F" w:rsidRPr="008277D2" w:rsidRDefault="3811471F" w:rsidP="3811471F">
            <w:pPr>
              <w:pStyle w:val="TableParagraph"/>
              <w:ind w:right="85"/>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83C7B4B" w14:textId="034FE37F" w:rsidR="3811471F" w:rsidRPr="008277D2" w:rsidRDefault="3811471F" w:rsidP="3811471F">
            <w:pPr>
              <w:pStyle w:val="TableParagraph"/>
              <w:spacing w:line="186" w:lineRule="exact"/>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Durante el año 2</w:t>
            </w:r>
            <w:r w:rsidR="75E0F177" w:rsidRPr="008277D2">
              <w:rPr>
                <w:rFonts w:ascii="Arial" w:eastAsia="Arial" w:hAnsi="Arial" w:cs="Arial"/>
                <w:color w:val="000000" w:themeColor="text1"/>
                <w:sz w:val="18"/>
                <w:szCs w:val="18"/>
                <w:lang w:val="es-ES"/>
              </w:rPr>
              <w:t xml:space="preserve">022 </w:t>
            </w:r>
            <w:r w:rsidRPr="008277D2">
              <w:rPr>
                <w:rFonts w:ascii="Arial" w:eastAsia="Arial" w:hAnsi="Arial" w:cs="Arial"/>
                <w:color w:val="000000" w:themeColor="text1"/>
                <w:sz w:val="18"/>
                <w:szCs w:val="18"/>
                <w:lang w:val="es-ES"/>
              </w:rPr>
              <w:t>se reportaron y publicaron mensualmente la totalidad de vacantes definitivas presentadas con el fin de que los integrantes del Registro Seccional de elegibles presentaran su opción de sede y que los servidores de carrera solicitaran traslados.</w:t>
            </w:r>
          </w:p>
        </w:tc>
      </w:tr>
      <w:tr w:rsidR="00F10BA3" w:rsidRPr="008277D2" w14:paraId="181CC808" w14:textId="77777777" w:rsidTr="7E345EED">
        <w:trPr>
          <w:trHeight w:val="1770"/>
        </w:trPr>
        <w:tc>
          <w:tcPr>
            <w:tcW w:w="2292" w:type="dxa"/>
            <w:vMerge/>
            <w:vAlign w:val="center"/>
            <w:hideMark/>
          </w:tcPr>
          <w:p w14:paraId="2F8E3CBD"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EBCF7E5"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Atención de solicitudes de traslado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2C4070" w14:textId="1A6DCB91" w:rsidR="3811471F" w:rsidRPr="008277D2" w:rsidRDefault="3811471F" w:rsidP="3811471F">
            <w:pPr>
              <w:pStyle w:val="TableParagraph"/>
              <w:ind w:left="99" w:right="89"/>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517B357" w14:textId="6A092FC7" w:rsidR="3811471F" w:rsidRPr="008277D2" w:rsidRDefault="3811471F" w:rsidP="3811471F">
            <w:pPr>
              <w:pStyle w:val="TableParagraph"/>
              <w:ind w:left="91" w:right="85"/>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D4A8882" w14:textId="1DCAF2BF" w:rsidR="3811471F" w:rsidRPr="008277D2" w:rsidRDefault="3811471F" w:rsidP="3811471F">
            <w:pPr>
              <w:pStyle w:val="TableParagraph"/>
              <w:spacing w:line="186" w:lineRule="exact"/>
              <w:ind w:left="111"/>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Durante el año 2</w:t>
            </w:r>
            <w:r w:rsidR="1E308EF6" w:rsidRPr="008277D2">
              <w:rPr>
                <w:rFonts w:ascii="Arial" w:eastAsia="Arial" w:hAnsi="Arial" w:cs="Arial"/>
                <w:color w:val="000000" w:themeColor="text1"/>
                <w:sz w:val="18"/>
                <w:szCs w:val="18"/>
                <w:lang w:val="es-ES"/>
              </w:rPr>
              <w:t xml:space="preserve">022 </w:t>
            </w:r>
            <w:r w:rsidRPr="008277D2">
              <w:rPr>
                <w:rFonts w:ascii="Arial" w:eastAsia="Arial" w:hAnsi="Arial" w:cs="Arial"/>
                <w:color w:val="000000" w:themeColor="text1"/>
                <w:sz w:val="18"/>
                <w:szCs w:val="18"/>
                <w:lang w:val="es-ES"/>
              </w:rPr>
              <w:t xml:space="preserve">se recibieron </w:t>
            </w:r>
            <w:r w:rsidR="6A570C9E" w:rsidRPr="008277D2">
              <w:rPr>
                <w:rFonts w:ascii="Arial" w:eastAsia="Arial" w:hAnsi="Arial" w:cs="Arial"/>
                <w:color w:val="000000" w:themeColor="text1"/>
                <w:sz w:val="18"/>
                <w:szCs w:val="18"/>
                <w:lang w:val="es-ES"/>
              </w:rPr>
              <w:t>47</w:t>
            </w:r>
            <w:r w:rsidRPr="008277D2">
              <w:rPr>
                <w:rFonts w:ascii="Arial" w:eastAsia="Arial" w:hAnsi="Arial" w:cs="Arial"/>
                <w:color w:val="000000" w:themeColor="text1"/>
                <w:sz w:val="18"/>
                <w:szCs w:val="18"/>
                <w:lang w:val="es-ES"/>
              </w:rPr>
              <w:t xml:space="preserve">solicitudes de traslados de servidores de carrera del Distrito Judicial de Popayán y Administrativo del Cauca, se emitieron </w:t>
            </w:r>
            <w:r w:rsidR="0A159375" w:rsidRPr="008277D2">
              <w:rPr>
                <w:rFonts w:ascii="Arial" w:eastAsia="Arial" w:hAnsi="Arial" w:cs="Arial"/>
                <w:color w:val="000000" w:themeColor="text1"/>
                <w:sz w:val="18"/>
                <w:szCs w:val="18"/>
                <w:lang w:val="es-ES"/>
              </w:rPr>
              <w:t xml:space="preserve">47 </w:t>
            </w:r>
            <w:r w:rsidRPr="008277D2">
              <w:rPr>
                <w:rFonts w:ascii="Arial" w:eastAsia="Arial" w:hAnsi="Arial" w:cs="Arial"/>
                <w:color w:val="000000" w:themeColor="text1"/>
                <w:sz w:val="18"/>
                <w:szCs w:val="18"/>
                <w:lang w:val="es-ES"/>
              </w:rPr>
              <w:t xml:space="preserve">conceptos de traslados, </w:t>
            </w:r>
            <w:r w:rsidR="508D8DCA" w:rsidRPr="008277D2">
              <w:rPr>
                <w:rFonts w:ascii="Arial" w:eastAsia="Arial" w:hAnsi="Arial" w:cs="Arial"/>
                <w:color w:val="000000" w:themeColor="text1"/>
                <w:sz w:val="18"/>
                <w:szCs w:val="18"/>
                <w:lang w:val="es-ES"/>
              </w:rPr>
              <w:t xml:space="preserve">28 </w:t>
            </w:r>
            <w:r w:rsidRPr="008277D2">
              <w:rPr>
                <w:rFonts w:ascii="Arial" w:eastAsia="Arial" w:hAnsi="Arial" w:cs="Arial"/>
                <w:color w:val="000000" w:themeColor="text1"/>
                <w:sz w:val="18"/>
                <w:szCs w:val="18"/>
                <w:lang w:val="es-ES"/>
              </w:rPr>
              <w:t>favorables y 1</w:t>
            </w:r>
            <w:r w:rsidR="7D456DD5" w:rsidRPr="008277D2">
              <w:rPr>
                <w:rFonts w:ascii="Arial" w:eastAsia="Arial" w:hAnsi="Arial" w:cs="Arial"/>
                <w:color w:val="000000" w:themeColor="text1"/>
                <w:sz w:val="18"/>
                <w:szCs w:val="18"/>
                <w:lang w:val="es-ES"/>
              </w:rPr>
              <w:t xml:space="preserve">9 </w:t>
            </w:r>
            <w:r w:rsidRPr="008277D2">
              <w:rPr>
                <w:rFonts w:ascii="Arial" w:eastAsia="Arial" w:hAnsi="Arial" w:cs="Arial"/>
                <w:color w:val="000000" w:themeColor="text1"/>
                <w:sz w:val="18"/>
                <w:szCs w:val="18"/>
                <w:lang w:val="es-ES"/>
              </w:rPr>
              <w:t>desfavorables.</w:t>
            </w:r>
          </w:p>
        </w:tc>
      </w:tr>
      <w:tr w:rsidR="00F10BA3" w:rsidRPr="008277D2" w14:paraId="3B25BAE2" w14:textId="77777777" w:rsidTr="7E345EED">
        <w:trPr>
          <w:trHeight w:val="1770"/>
        </w:trPr>
        <w:tc>
          <w:tcPr>
            <w:tcW w:w="2292" w:type="dxa"/>
            <w:vMerge/>
            <w:vAlign w:val="center"/>
            <w:hideMark/>
          </w:tcPr>
          <w:p w14:paraId="23328CA9"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4AFA3F"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Atención de vigilancias judiciales administrativas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86F2E56" w14:textId="77777777"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66F02E8" w14:textId="5B7D1243" w:rsidR="3811471F" w:rsidRPr="008277D2" w:rsidRDefault="3811471F" w:rsidP="3811471F">
            <w:pPr>
              <w:pStyle w:val="TableParagraph"/>
              <w:ind w:left="91" w:right="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9</w:t>
            </w:r>
            <w:r w:rsidR="7B78D3DB"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w:t>
            </w:r>
            <w:r w:rsidR="67C2C355" w:rsidRPr="008277D2">
              <w:rPr>
                <w:rFonts w:ascii="Arial" w:eastAsia="Arial" w:hAnsi="Arial" w:cs="Arial"/>
                <w:color w:val="000000" w:themeColor="text1"/>
                <w:sz w:val="18"/>
                <w:szCs w:val="18"/>
                <w:lang w:val="es-ES"/>
              </w:rPr>
              <w:t>73</w:t>
            </w:r>
            <w:r w:rsidRPr="008277D2">
              <w:rPr>
                <w:rFonts w:ascii="Arial" w:eastAsia="Arial" w:hAnsi="Arial" w:cs="Arial"/>
                <w:color w:val="000000" w:themeColor="text1"/>
                <w:sz w:val="18"/>
                <w:szCs w:val="18"/>
                <w:lang w:val="es-ES"/>
              </w:rPr>
              <w:t>%</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6F20EB" w14:textId="1966BD6D" w:rsidR="3811471F" w:rsidRPr="008277D2" w:rsidRDefault="3811471F" w:rsidP="3811471F">
            <w:pPr>
              <w:pStyle w:val="TableParagraph"/>
              <w:spacing w:line="186" w:lineRule="exact"/>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Durante el año 2</w:t>
            </w:r>
            <w:r w:rsidR="0E597B7F" w:rsidRPr="008277D2">
              <w:rPr>
                <w:rFonts w:ascii="Arial" w:eastAsia="Arial" w:hAnsi="Arial" w:cs="Arial"/>
                <w:color w:val="000000" w:themeColor="text1"/>
                <w:sz w:val="18"/>
                <w:szCs w:val="18"/>
                <w:lang w:val="es-ES"/>
              </w:rPr>
              <w:t xml:space="preserve">022 </w:t>
            </w:r>
            <w:r w:rsidRPr="008277D2">
              <w:rPr>
                <w:rFonts w:ascii="Arial" w:eastAsia="Arial" w:hAnsi="Arial" w:cs="Arial"/>
                <w:color w:val="000000" w:themeColor="text1"/>
                <w:sz w:val="18"/>
                <w:szCs w:val="18"/>
                <w:lang w:val="es-ES"/>
              </w:rPr>
              <w:t>se recibieron 1</w:t>
            </w:r>
            <w:r w:rsidR="20EB1074" w:rsidRPr="008277D2">
              <w:rPr>
                <w:rFonts w:ascii="Arial" w:eastAsia="Arial" w:hAnsi="Arial" w:cs="Arial"/>
                <w:color w:val="000000" w:themeColor="text1"/>
                <w:sz w:val="18"/>
                <w:szCs w:val="18"/>
                <w:lang w:val="es-ES"/>
              </w:rPr>
              <w:t xml:space="preserve">79 </w:t>
            </w:r>
            <w:r w:rsidRPr="008277D2">
              <w:rPr>
                <w:rFonts w:ascii="Arial" w:eastAsia="Arial" w:hAnsi="Arial" w:cs="Arial"/>
                <w:color w:val="000000" w:themeColor="text1"/>
                <w:sz w:val="18"/>
                <w:szCs w:val="18"/>
                <w:lang w:val="es-ES"/>
              </w:rPr>
              <w:t>solicitudes de Vigilancias Judiciales Administrativas de las cuales fueron tramitadas 1</w:t>
            </w:r>
            <w:r w:rsidR="09C6115D" w:rsidRPr="008277D2">
              <w:rPr>
                <w:rFonts w:ascii="Arial" w:eastAsia="Arial" w:hAnsi="Arial" w:cs="Arial"/>
                <w:color w:val="000000" w:themeColor="text1"/>
                <w:sz w:val="18"/>
                <w:szCs w:val="18"/>
                <w:lang w:val="es-ES"/>
              </w:rPr>
              <w:t>66</w:t>
            </w:r>
            <w:r w:rsidRPr="008277D2">
              <w:rPr>
                <w:rFonts w:ascii="Arial" w:eastAsia="Arial" w:hAnsi="Arial" w:cs="Arial"/>
                <w:color w:val="000000" w:themeColor="text1"/>
                <w:sz w:val="18"/>
                <w:szCs w:val="18"/>
                <w:lang w:val="es-ES"/>
              </w:rPr>
              <w:t xml:space="preserve">, quedando </w:t>
            </w:r>
            <w:r w:rsidR="780A0750" w:rsidRPr="008277D2">
              <w:rPr>
                <w:rFonts w:ascii="Arial" w:eastAsia="Arial" w:hAnsi="Arial" w:cs="Arial"/>
                <w:color w:val="000000" w:themeColor="text1"/>
                <w:sz w:val="18"/>
                <w:szCs w:val="18"/>
                <w:lang w:val="es-ES"/>
              </w:rPr>
              <w:t xml:space="preserve">13 </w:t>
            </w:r>
            <w:r w:rsidRPr="008277D2">
              <w:rPr>
                <w:rFonts w:ascii="Arial" w:eastAsia="Arial" w:hAnsi="Arial" w:cs="Arial"/>
                <w:color w:val="000000" w:themeColor="text1"/>
                <w:sz w:val="18"/>
                <w:szCs w:val="18"/>
                <w:lang w:val="es-ES"/>
              </w:rPr>
              <w:t>pendientes por decidir debido a que aún se encontraban en términos para resolver. Por lo anterior el indicador para el año es de 9</w:t>
            </w:r>
            <w:r w:rsidR="5FF679BE" w:rsidRPr="008277D2">
              <w:rPr>
                <w:rFonts w:ascii="Arial" w:eastAsia="Arial" w:hAnsi="Arial" w:cs="Arial"/>
                <w:color w:val="000000" w:themeColor="text1"/>
                <w:sz w:val="18"/>
                <w:szCs w:val="18"/>
                <w:lang w:val="es-ES"/>
              </w:rPr>
              <w:t>2.73</w:t>
            </w:r>
            <w:r w:rsidRPr="008277D2">
              <w:rPr>
                <w:rFonts w:ascii="Arial" w:eastAsia="Arial" w:hAnsi="Arial" w:cs="Arial"/>
                <w:color w:val="000000" w:themeColor="text1"/>
                <w:sz w:val="18"/>
                <w:szCs w:val="18"/>
                <w:lang w:val="es-ES"/>
              </w:rPr>
              <w:t>%</w:t>
            </w:r>
          </w:p>
        </w:tc>
      </w:tr>
      <w:tr w:rsidR="00F10BA3" w:rsidRPr="008277D2" w14:paraId="61B07F37" w14:textId="77777777" w:rsidTr="7E345EED">
        <w:trPr>
          <w:trHeight w:val="1770"/>
        </w:trPr>
        <w:tc>
          <w:tcPr>
            <w:tcW w:w="2292" w:type="dxa"/>
            <w:vMerge/>
            <w:vAlign w:val="center"/>
            <w:hideMark/>
          </w:tcPr>
          <w:p w14:paraId="317F4C44"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B9D9036"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Cobertura de carrera judicial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15E4019" w14:textId="4012E264" w:rsidR="3811471F" w:rsidRPr="008277D2" w:rsidRDefault="3811471F" w:rsidP="3811471F">
            <w:pPr>
              <w:pStyle w:val="TableParagraph"/>
              <w:ind w:left="99" w:right="89"/>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55%</w:t>
            </w:r>
          </w:p>
          <w:p w14:paraId="3C9D5496" w14:textId="3EF2E2A8" w:rsidR="1BC755CB" w:rsidRPr="008277D2" w:rsidRDefault="1BC755CB" w:rsidP="3811471F">
            <w:pPr>
              <w:pStyle w:val="TableParagraph"/>
              <w:ind w:left="99" w:right="89"/>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 xml:space="preserve"> </w:t>
            </w:r>
          </w:p>
          <w:p w14:paraId="21B05C4D" w14:textId="2F183719" w:rsidR="1BC755CB" w:rsidRPr="008277D2" w:rsidRDefault="1BC755CB" w:rsidP="3811471F">
            <w:pPr>
              <w:pStyle w:val="TableParagraph"/>
              <w:ind w:left="99" w:right="89"/>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85%</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E086F4E" w14:textId="52FBDF2E" w:rsidR="3811471F" w:rsidRPr="008277D2" w:rsidRDefault="3811471F" w:rsidP="3811471F">
            <w:pPr>
              <w:pStyle w:val="TableParagraph"/>
              <w:ind w:left="91" w:right="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7</w:t>
            </w:r>
            <w:r w:rsidR="499C9AD7"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w:t>
            </w:r>
            <w:r w:rsidR="643F5A21" w:rsidRPr="008277D2">
              <w:rPr>
                <w:rFonts w:ascii="Arial" w:eastAsia="Arial" w:hAnsi="Arial" w:cs="Arial"/>
                <w:color w:val="000000" w:themeColor="text1"/>
                <w:sz w:val="18"/>
                <w:szCs w:val="18"/>
                <w:lang w:val="es-ES"/>
              </w:rPr>
              <w:t>99</w:t>
            </w:r>
            <w:r w:rsidRPr="008277D2">
              <w:rPr>
                <w:rFonts w:ascii="Arial" w:eastAsia="Arial" w:hAnsi="Arial" w:cs="Arial"/>
                <w:color w:val="000000" w:themeColor="text1"/>
                <w:sz w:val="18"/>
                <w:szCs w:val="18"/>
                <w:lang w:val="es-ES"/>
              </w:rPr>
              <w:t>%</w:t>
            </w:r>
          </w:p>
          <w:p w14:paraId="3EB91788" w14:textId="45C4DE51" w:rsidR="3811471F" w:rsidRPr="008277D2" w:rsidRDefault="3811471F" w:rsidP="3811471F">
            <w:pPr>
              <w:pStyle w:val="TableParagraph"/>
              <w:ind w:left="91" w:right="85"/>
              <w:jc w:val="both"/>
              <w:rPr>
                <w:rFonts w:ascii="Arial" w:eastAsia="Arial" w:hAnsi="Arial" w:cs="Arial"/>
                <w:color w:val="000000" w:themeColor="text1"/>
                <w:sz w:val="18"/>
                <w:szCs w:val="18"/>
                <w:lang w:val="es-ES"/>
              </w:rPr>
            </w:pPr>
          </w:p>
          <w:p w14:paraId="3DA90B93" w14:textId="33AEB7F7" w:rsidR="3AD05344" w:rsidRPr="008277D2" w:rsidRDefault="3AD05344" w:rsidP="3811471F">
            <w:pPr>
              <w:pStyle w:val="TableParagraph"/>
              <w:ind w:left="91" w:right="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87.37%</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BACC517" w14:textId="0B5FB8BE" w:rsidR="3811471F" w:rsidRPr="008277D2" w:rsidRDefault="3811471F" w:rsidP="3811471F">
            <w:pPr>
              <w:pStyle w:val="TableParagraph"/>
              <w:spacing w:line="186" w:lineRule="exact"/>
              <w:ind w:left="111"/>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El Distrito Judicial cuenta con un total de 13</w:t>
            </w:r>
            <w:r w:rsidR="41E92448" w:rsidRPr="008277D2">
              <w:rPr>
                <w:rFonts w:ascii="Arial" w:eastAsia="Arial" w:hAnsi="Arial" w:cs="Arial"/>
                <w:color w:val="000000" w:themeColor="text1"/>
                <w:sz w:val="18"/>
                <w:szCs w:val="18"/>
                <w:lang w:val="es-ES"/>
              </w:rPr>
              <w:t xml:space="preserve">7 </w:t>
            </w:r>
            <w:r w:rsidRPr="008277D2">
              <w:rPr>
                <w:rFonts w:ascii="Arial" w:eastAsia="Arial" w:hAnsi="Arial" w:cs="Arial"/>
                <w:color w:val="000000" w:themeColor="text1"/>
                <w:sz w:val="18"/>
                <w:szCs w:val="18"/>
                <w:lang w:val="es-ES"/>
              </w:rPr>
              <w:t>cargos de jueces, de los cuales 10</w:t>
            </w:r>
            <w:r w:rsidR="497FF5DF" w:rsidRPr="008277D2">
              <w:rPr>
                <w:rFonts w:ascii="Arial" w:eastAsia="Arial" w:hAnsi="Arial" w:cs="Arial"/>
                <w:color w:val="000000" w:themeColor="text1"/>
                <w:sz w:val="18"/>
                <w:szCs w:val="18"/>
                <w:lang w:val="es-ES"/>
              </w:rPr>
              <w:t>0</w:t>
            </w:r>
            <w:r w:rsidRPr="008277D2">
              <w:rPr>
                <w:rFonts w:ascii="Arial" w:eastAsia="Arial" w:hAnsi="Arial" w:cs="Arial"/>
                <w:color w:val="000000" w:themeColor="text1"/>
                <w:sz w:val="18"/>
                <w:szCs w:val="18"/>
                <w:lang w:val="es-ES"/>
              </w:rPr>
              <w:t xml:space="preserve"> se encuentran provistos en carrera y 3</w:t>
            </w:r>
            <w:r w:rsidR="3FCC987F" w:rsidRPr="008277D2">
              <w:rPr>
                <w:rFonts w:ascii="Arial" w:eastAsia="Arial" w:hAnsi="Arial" w:cs="Arial"/>
                <w:color w:val="000000" w:themeColor="text1"/>
                <w:sz w:val="18"/>
                <w:szCs w:val="18"/>
                <w:lang w:val="es-ES"/>
              </w:rPr>
              <w:t>7</w:t>
            </w:r>
            <w:r w:rsidRPr="008277D2">
              <w:rPr>
                <w:rFonts w:ascii="Arial" w:eastAsia="Arial" w:hAnsi="Arial" w:cs="Arial"/>
                <w:color w:val="000000" w:themeColor="text1"/>
                <w:sz w:val="18"/>
                <w:szCs w:val="18"/>
                <w:lang w:val="es-ES"/>
              </w:rPr>
              <w:t xml:space="preserve"> en provisionalidad. Aun cuando las publicaciones de vacantes se realizan mensualmente, los inscritos en el Registro Nacional de Elegibles no optan por las sedes publicadas, probablemente por la complicada situación de orden público en el Departamento, más cuando en su mayoría son sedes ubicadas en lugares apartados y de difícil acceso Lo anterior, representa para el año 202</w:t>
            </w:r>
            <w:r w:rsidR="0A9290F1"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un porcentaje de cobertura en carrera de jueces del 7</w:t>
            </w:r>
            <w:r w:rsidR="7116A184"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w:t>
            </w:r>
            <w:r w:rsidR="70E71180" w:rsidRPr="008277D2">
              <w:rPr>
                <w:rFonts w:ascii="Arial" w:eastAsia="Arial" w:hAnsi="Arial" w:cs="Arial"/>
                <w:color w:val="000000" w:themeColor="text1"/>
                <w:sz w:val="18"/>
                <w:szCs w:val="18"/>
                <w:lang w:val="es-ES"/>
              </w:rPr>
              <w:t>99</w:t>
            </w:r>
            <w:r w:rsidRPr="008277D2">
              <w:rPr>
                <w:rFonts w:ascii="Arial" w:eastAsia="Arial" w:hAnsi="Arial" w:cs="Arial"/>
                <w:color w:val="000000" w:themeColor="text1"/>
                <w:sz w:val="18"/>
                <w:szCs w:val="18"/>
                <w:lang w:val="es-ES"/>
              </w:rPr>
              <w:t>%.</w:t>
            </w:r>
          </w:p>
          <w:p w14:paraId="3CE7E4E4" w14:textId="4FC002C8" w:rsidR="3811471F" w:rsidRPr="008277D2" w:rsidRDefault="3811471F" w:rsidP="3811471F">
            <w:pPr>
              <w:pStyle w:val="TableParagraph"/>
              <w:spacing w:line="186" w:lineRule="exact"/>
              <w:ind w:left="111"/>
              <w:jc w:val="both"/>
              <w:rPr>
                <w:rFonts w:ascii="Arial" w:eastAsia="Arial" w:hAnsi="Arial" w:cs="Arial"/>
                <w:color w:val="000000" w:themeColor="text1"/>
                <w:sz w:val="18"/>
                <w:szCs w:val="18"/>
                <w:lang w:val="es-ES"/>
              </w:rPr>
            </w:pPr>
          </w:p>
          <w:p w14:paraId="1E9CEB02" w14:textId="69A8BF94" w:rsidR="22403255" w:rsidRPr="008277D2" w:rsidRDefault="22403255" w:rsidP="3811471F">
            <w:pPr>
              <w:pStyle w:val="TableParagraph"/>
              <w:spacing w:line="186" w:lineRule="exact"/>
              <w:ind w:left="111"/>
              <w:jc w:val="both"/>
              <w:rPr>
                <w:rFonts w:ascii="Arial" w:eastAsia="Arial" w:hAnsi="Arial" w:cs="Arial"/>
                <w:sz w:val="18"/>
                <w:szCs w:val="18"/>
                <w:lang w:val="es-ES"/>
              </w:rPr>
            </w:pPr>
            <w:r w:rsidRPr="008277D2">
              <w:rPr>
                <w:rFonts w:ascii="Arial" w:eastAsia="Arial" w:hAnsi="Arial" w:cs="Arial"/>
                <w:color w:val="000000" w:themeColor="text1"/>
                <w:sz w:val="18"/>
                <w:szCs w:val="18"/>
                <w:lang w:val="es-ES"/>
              </w:rPr>
              <w:t>En cuanto a los cargos de empleados,</w:t>
            </w:r>
            <w:r w:rsidR="7284ACCF" w:rsidRPr="008277D2">
              <w:rPr>
                <w:rFonts w:ascii="Arial" w:eastAsia="Arial" w:hAnsi="Arial" w:cs="Arial"/>
                <w:color w:val="000000" w:themeColor="text1"/>
                <w:sz w:val="18"/>
                <w:szCs w:val="18"/>
                <w:lang w:val="es-ES"/>
              </w:rPr>
              <w:t xml:space="preserve"> el </w:t>
            </w:r>
            <w:r w:rsidR="7284ACCF" w:rsidRPr="008277D2">
              <w:rPr>
                <w:rFonts w:ascii="Arial" w:eastAsia="Arial" w:hAnsi="Arial" w:cs="Arial"/>
                <w:sz w:val="18"/>
                <w:szCs w:val="18"/>
                <w:lang w:val="es"/>
              </w:rPr>
              <w:t>Distrito Judicial cuenta con un total de quinientos noventa y cuatro (594) cargos de empleados de carrera, de los cuales quinientos diecinueve (519) se encuentran provistos en carrera y setenta y cinco (75) en provisionalidad. Lo anterior, representa un porcentaje de cobertura en carrera de empleados para el periodo del 87.37%.</w:t>
            </w:r>
          </w:p>
          <w:p w14:paraId="493F226B" w14:textId="56FCED39" w:rsidR="3811471F" w:rsidRPr="008277D2" w:rsidRDefault="3811471F" w:rsidP="3811471F">
            <w:pPr>
              <w:pStyle w:val="TableParagraph"/>
              <w:spacing w:line="186" w:lineRule="exact"/>
              <w:jc w:val="both"/>
              <w:rPr>
                <w:rFonts w:ascii="Arial" w:eastAsia="Arial" w:hAnsi="Arial" w:cs="Arial"/>
                <w:color w:val="000000" w:themeColor="text1"/>
                <w:sz w:val="18"/>
                <w:szCs w:val="18"/>
                <w:lang w:val="es-ES"/>
              </w:rPr>
            </w:pPr>
          </w:p>
        </w:tc>
      </w:tr>
      <w:tr w:rsidR="00F10BA3" w:rsidRPr="008277D2" w14:paraId="4F08F42E" w14:textId="77777777" w:rsidTr="7E345EED">
        <w:trPr>
          <w:trHeight w:val="1770"/>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0D5592" w14:textId="77777777" w:rsidR="00F10BA3" w:rsidRPr="008277D2" w:rsidRDefault="368B5C7F" w:rsidP="3811471F">
            <w:pPr>
              <w:overflowPunct/>
              <w:autoSpaceDE/>
              <w:autoSpaceDN/>
              <w:adjustRightInd/>
              <w:ind w:right="315"/>
              <w:jc w:val="both"/>
              <w:rPr>
                <w:rFonts w:ascii="Arial" w:hAnsi="Arial" w:cs="Arial"/>
                <w:sz w:val="18"/>
                <w:szCs w:val="18"/>
                <w:lang w:eastAsia="es-CO"/>
              </w:rPr>
            </w:pPr>
            <w:r w:rsidRPr="008277D2">
              <w:rPr>
                <w:rFonts w:ascii="Arial" w:hAnsi="Arial" w:cs="Arial"/>
                <w:b/>
                <w:bCs/>
                <w:sz w:val="18"/>
                <w:szCs w:val="18"/>
                <w:lang w:eastAsia="es-CO"/>
              </w:rPr>
              <w:t>REGISTRO Y CONTROL DE ABOGADOS Y AUXILIARES DE LA JUSTICIA</w:t>
            </w:r>
            <w:r w:rsidRPr="008277D2">
              <w:rPr>
                <w:rFonts w:ascii="Arial" w:hAnsi="Arial" w:cs="Arial"/>
                <w:sz w:val="18"/>
                <w:szCs w:val="18"/>
                <w:lang w:eastAsia="es-CO"/>
              </w:rPr>
              <w:t> </w:t>
            </w:r>
          </w:p>
          <w:p w14:paraId="59988DCA" w14:textId="77777777" w:rsidR="00F10BA3" w:rsidRPr="008277D2" w:rsidRDefault="368B5C7F" w:rsidP="3811471F">
            <w:pPr>
              <w:overflowPunct/>
              <w:autoSpaceDE/>
              <w:autoSpaceDN/>
              <w:adjustRightInd/>
              <w:ind w:right="315"/>
              <w:jc w:val="both"/>
              <w:rPr>
                <w:rFonts w:ascii="Arial" w:hAnsi="Arial" w:cs="Arial"/>
                <w:sz w:val="18"/>
                <w:szCs w:val="18"/>
                <w:lang w:eastAsia="es-CO"/>
              </w:rPr>
            </w:pPr>
            <w:r w:rsidRPr="008277D2">
              <w:rPr>
                <w:rFonts w:ascii="Arial" w:hAnsi="Arial" w:cs="Arial"/>
                <w:sz w:val="18"/>
                <w:szCs w:val="18"/>
                <w:lang w:eastAsia="es-CO"/>
              </w:rPr>
              <w:t> </w:t>
            </w:r>
          </w:p>
          <w:p w14:paraId="4C8470B9" w14:textId="77777777" w:rsidR="00F10BA3" w:rsidRPr="008277D2" w:rsidRDefault="368B5C7F" w:rsidP="3811471F">
            <w:pPr>
              <w:overflowPunct/>
              <w:autoSpaceDE/>
              <w:autoSpaceDN/>
              <w:adjustRightInd/>
              <w:ind w:right="315"/>
              <w:jc w:val="both"/>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E54A18"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Oportunidad de respuesta a las solicitudes de información de trámites ante la URNA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D1B7113" w14:textId="023B42A8" w:rsidR="3811471F" w:rsidRPr="008277D2" w:rsidRDefault="3811471F" w:rsidP="3811471F">
            <w:pPr>
              <w:pStyle w:val="TableParagraph"/>
              <w:ind w:left="99" w:right="89"/>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488C97F" w14:textId="76D59C20" w:rsidR="3811471F" w:rsidRPr="008277D2" w:rsidRDefault="3811471F" w:rsidP="3811471F">
            <w:pPr>
              <w:pStyle w:val="TableParagraph"/>
              <w:ind w:left="91" w:right="85"/>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1F99123" w14:textId="6A146F4A" w:rsidR="3811471F" w:rsidRPr="008277D2" w:rsidRDefault="3811471F" w:rsidP="3811471F">
            <w:pPr>
              <w:pStyle w:val="TableParagraph"/>
              <w:spacing w:line="186" w:lineRule="exact"/>
              <w:ind w:left="111"/>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Durante el año 2</w:t>
            </w:r>
            <w:r w:rsidR="19957F5D" w:rsidRPr="008277D2">
              <w:rPr>
                <w:rFonts w:ascii="Arial" w:eastAsia="Arial" w:hAnsi="Arial" w:cs="Arial"/>
                <w:color w:val="000000" w:themeColor="text1"/>
                <w:sz w:val="18"/>
                <w:szCs w:val="18"/>
                <w:lang w:val="es-ES"/>
              </w:rPr>
              <w:t xml:space="preserve">022 </w:t>
            </w:r>
            <w:r w:rsidRPr="008277D2">
              <w:rPr>
                <w:rFonts w:ascii="Arial" w:eastAsia="Arial" w:hAnsi="Arial" w:cs="Arial"/>
                <w:color w:val="000000" w:themeColor="text1"/>
                <w:sz w:val="18"/>
                <w:szCs w:val="18"/>
                <w:lang w:val="es-ES"/>
              </w:rPr>
              <w:t xml:space="preserve">se </w:t>
            </w:r>
            <w:r w:rsidR="00314986" w:rsidRPr="008277D2">
              <w:rPr>
                <w:rFonts w:ascii="Arial" w:eastAsia="Arial" w:hAnsi="Arial" w:cs="Arial"/>
                <w:color w:val="000000" w:themeColor="text1"/>
                <w:sz w:val="18"/>
                <w:szCs w:val="18"/>
                <w:lang w:val="es-ES"/>
              </w:rPr>
              <w:t>recepcionaron 42 solicitudes</w:t>
            </w:r>
            <w:r w:rsidRPr="008277D2">
              <w:rPr>
                <w:rFonts w:ascii="Arial" w:eastAsia="Arial" w:hAnsi="Arial" w:cs="Arial"/>
                <w:color w:val="000000" w:themeColor="text1"/>
                <w:sz w:val="18"/>
                <w:szCs w:val="18"/>
                <w:lang w:val="es-ES"/>
              </w:rPr>
              <w:t xml:space="preserve"> de información acerca de trámites ante la Unidad de Registro Nacional de Abogados, relacionados con expedición de tarjeta profesionales</w:t>
            </w:r>
            <w:r w:rsidR="5EB8B372" w:rsidRPr="008277D2">
              <w:rPr>
                <w:rFonts w:ascii="Arial" w:eastAsia="Arial" w:hAnsi="Arial" w:cs="Arial"/>
                <w:color w:val="000000" w:themeColor="text1"/>
                <w:sz w:val="18"/>
                <w:szCs w:val="18"/>
                <w:lang w:val="es-ES"/>
              </w:rPr>
              <w:t>, licencias temporales</w:t>
            </w:r>
            <w:r w:rsidRPr="008277D2">
              <w:rPr>
                <w:rFonts w:ascii="Arial" w:eastAsia="Arial" w:hAnsi="Arial" w:cs="Arial"/>
                <w:color w:val="000000" w:themeColor="text1"/>
                <w:sz w:val="18"/>
                <w:szCs w:val="18"/>
                <w:lang w:val="es-ES"/>
              </w:rPr>
              <w:t xml:space="preserve"> y reconocimiento de prácticas jurídicas, de las cuales </w:t>
            </w:r>
            <w:r w:rsidR="0FE58054" w:rsidRPr="008277D2">
              <w:rPr>
                <w:rFonts w:ascii="Arial" w:eastAsia="Arial" w:hAnsi="Arial" w:cs="Arial"/>
                <w:color w:val="000000" w:themeColor="text1"/>
                <w:sz w:val="18"/>
                <w:szCs w:val="18"/>
                <w:lang w:val="es-ES"/>
              </w:rPr>
              <w:t xml:space="preserve">19 </w:t>
            </w:r>
            <w:r w:rsidRPr="008277D2">
              <w:rPr>
                <w:rFonts w:ascii="Arial" w:eastAsia="Arial" w:hAnsi="Arial" w:cs="Arial"/>
                <w:color w:val="000000" w:themeColor="text1"/>
                <w:sz w:val="18"/>
                <w:szCs w:val="18"/>
                <w:lang w:val="es-ES"/>
              </w:rPr>
              <w:t xml:space="preserve">fueron remitidas a la URNA, y </w:t>
            </w:r>
            <w:r w:rsidR="46042A0C" w:rsidRPr="008277D2">
              <w:rPr>
                <w:rFonts w:ascii="Arial" w:eastAsia="Arial" w:hAnsi="Arial" w:cs="Arial"/>
                <w:color w:val="000000" w:themeColor="text1"/>
                <w:sz w:val="18"/>
                <w:szCs w:val="18"/>
                <w:lang w:val="es-ES"/>
              </w:rPr>
              <w:t xml:space="preserve">23 </w:t>
            </w:r>
            <w:r w:rsidRPr="008277D2">
              <w:rPr>
                <w:rFonts w:ascii="Arial" w:eastAsia="Arial" w:hAnsi="Arial" w:cs="Arial"/>
                <w:color w:val="000000" w:themeColor="text1"/>
                <w:sz w:val="18"/>
                <w:szCs w:val="18"/>
                <w:lang w:val="es-ES"/>
              </w:rPr>
              <w:t>se respondieron directamente al peticionario remitiéndole el instructivo que informa sobre los canales y procedimientos y requisitos a los interesados de realizar trámites ante la URNA. Lo anterior, representa el 100% del indicador.</w:t>
            </w:r>
          </w:p>
        </w:tc>
      </w:tr>
      <w:tr w:rsidR="00F10BA3" w:rsidRPr="008277D2" w14:paraId="484ADD56" w14:textId="77777777" w:rsidTr="7E345EED">
        <w:trPr>
          <w:trHeight w:val="1770"/>
        </w:trPr>
        <w:tc>
          <w:tcPr>
            <w:tcW w:w="2292" w:type="dxa"/>
            <w:vMerge/>
            <w:vAlign w:val="center"/>
            <w:hideMark/>
          </w:tcPr>
          <w:p w14:paraId="258C6852"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8AE2F0"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Remisión de listas de practicantes admitidos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930E029" w14:textId="77777777"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3146FF8" w14:textId="3A0084CB"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 </w:t>
            </w:r>
            <w:r w:rsidR="097633D6" w:rsidRPr="008277D2">
              <w:rPr>
                <w:rFonts w:ascii="Arial" w:eastAsia="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218463A" w14:textId="711A3534" w:rsidR="00F10BA3" w:rsidRPr="008277D2" w:rsidRDefault="0AD7A671" w:rsidP="3811471F">
            <w:pPr>
              <w:overflowPunct/>
              <w:autoSpaceDE/>
              <w:autoSpaceDN/>
              <w:adjustRightInd/>
              <w:jc w:val="both"/>
              <w:rPr>
                <w:rFonts w:ascii="Arial" w:eastAsia="Arial" w:hAnsi="Arial" w:cs="Arial"/>
                <w:sz w:val="18"/>
                <w:szCs w:val="18"/>
                <w:lang w:val="es"/>
              </w:rPr>
            </w:pPr>
            <w:r w:rsidRPr="008277D2">
              <w:rPr>
                <w:rFonts w:ascii="Arial" w:eastAsia="Arial" w:hAnsi="Arial" w:cs="Arial"/>
                <w:sz w:val="18"/>
                <w:szCs w:val="18"/>
                <w:lang w:val="es"/>
              </w:rPr>
              <w:t xml:space="preserve">Mediante Acuerdo No. CSJCAUA22-132 del 3 de agosto de 2022 se admitieron sesenta y dos (62) estudiantes de derecho de la Universidad del Cauca para realizar las prácticas académicas en los Tribunales Superior de Popayán y Administrativo del Cauca, Juzgados, Consejo Seccional de la Judicatura del Cauca, Dirección Seccional de Administración Judicial de Popayán, Comisión Seccional de Disciplina Judicial del Cauca, Oficina Judicial y Centros de Servicios Administrativos, durante el segundo (2) semestre del año 2022, el cual fue comunicado a través de correo electrónico a todos los Despachos Judiciales y Dependencias Administrativos del Distrito Judicial. </w:t>
            </w:r>
          </w:p>
        </w:tc>
      </w:tr>
      <w:tr w:rsidR="00F10BA3" w:rsidRPr="008277D2" w14:paraId="37E7BE5D" w14:textId="77777777" w:rsidTr="7E345EED">
        <w:trPr>
          <w:trHeight w:val="1770"/>
        </w:trPr>
        <w:tc>
          <w:tcPr>
            <w:tcW w:w="2292" w:type="dxa"/>
            <w:vMerge/>
            <w:vAlign w:val="center"/>
            <w:hideMark/>
          </w:tcPr>
          <w:p w14:paraId="7B1A03E8"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14C90D" w14:textId="77777777" w:rsidR="00F10BA3" w:rsidRPr="008277D2" w:rsidRDefault="368B5C7F" w:rsidP="3811471F">
            <w:pPr>
              <w:overflowPunct/>
              <w:autoSpaceDE/>
              <w:autoSpaceDN/>
              <w:adjustRightInd/>
              <w:ind w:left="105" w:right="180"/>
              <w:jc w:val="both"/>
              <w:rPr>
                <w:rFonts w:ascii="Arial" w:eastAsia="Arial" w:hAnsi="Arial" w:cs="Arial"/>
                <w:sz w:val="18"/>
                <w:szCs w:val="18"/>
                <w:lang w:eastAsia="es-CO"/>
              </w:rPr>
            </w:pPr>
            <w:r w:rsidRPr="008277D2">
              <w:rPr>
                <w:rFonts w:ascii="Arial" w:eastAsia="Arial" w:hAnsi="Arial" w:cs="Arial"/>
                <w:sz w:val="18"/>
                <w:szCs w:val="18"/>
                <w:lang w:eastAsia="es-CO"/>
              </w:rPr>
              <w:t>Proceso de conformación de lista de auxiliares de la justicia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71D59C" w14:textId="77777777"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5% (porcentaje máximo permitido)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21C8C00" w14:textId="7C4497C4" w:rsidR="00F10BA3" w:rsidRPr="008277D2" w:rsidRDefault="368B5C7F" w:rsidP="3811471F">
            <w:pPr>
              <w:overflowPunct/>
              <w:autoSpaceDE/>
              <w:autoSpaceDN/>
              <w:adjustRightInd/>
              <w:ind w:left="90" w:right="75"/>
              <w:jc w:val="both"/>
              <w:rPr>
                <w:rFonts w:ascii="Arial" w:eastAsia="Arial" w:hAnsi="Arial" w:cs="Arial"/>
                <w:sz w:val="18"/>
                <w:szCs w:val="18"/>
                <w:lang w:eastAsia="es-CO"/>
              </w:rPr>
            </w:pPr>
            <w:r w:rsidRPr="008277D2">
              <w:rPr>
                <w:rFonts w:ascii="Arial" w:eastAsia="Arial" w:hAnsi="Arial" w:cs="Arial"/>
                <w:sz w:val="18"/>
                <w:szCs w:val="18"/>
                <w:lang w:eastAsia="es-CO"/>
              </w:rPr>
              <w:t> </w:t>
            </w:r>
            <w:r w:rsidR="161D784B" w:rsidRPr="008277D2">
              <w:rPr>
                <w:rFonts w:ascii="Arial" w:eastAsia="Arial" w:hAnsi="Arial" w:cs="Arial"/>
                <w:sz w:val="18"/>
                <w:szCs w:val="18"/>
                <w:lang w:eastAsia="es-CO"/>
              </w:rPr>
              <w:t>N/A</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C33BD09" w14:textId="23ADF709" w:rsidR="00F10BA3" w:rsidRPr="008277D2" w:rsidRDefault="17CCBD74" w:rsidP="3811471F">
            <w:pPr>
              <w:overflowPunct/>
              <w:autoSpaceDE/>
              <w:autoSpaceDN/>
              <w:adjustRightInd/>
              <w:ind w:left="105"/>
              <w:jc w:val="both"/>
              <w:rPr>
                <w:rFonts w:ascii="Arial" w:eastAsia="Arial" w:hAnsi="Arial" w:cs="Arial"/>
                <w:sz w:val="18"/>
                <w:szCs w:val="18"/>
              </w:rPr>
            </w:pPr>
            <w:r w:rsidRPr="008277D2">
              <w:rPr>
                <w:rFonts w:ascii="Arial" w:eastAsia="Arial" w:hAnsi="Arial" w:cs="Arial"/>
                <w:sz w:val="18"/>
                <w:szCs w:val="18"/>
                <w:lang w:val="es"/>
              </w:rPr>
              <w:t>En cumplimiento del Acuerdo PSAA15-10448 de 2015 del Consejo Superior de la Judicatura, la Dirección Seccional de Administración Judicial de Popayán publicó en el mes de octubre la Circular DESAJPOC22-72 y Aviso del 19 de septiembre de 2022, dando a conocer la apertura de inscripción para conformar la lista de auxiliares de la justicia vigencia 2023-2025. Se recibieron cincuenta y cuatro (54) inscripciones de aspirantes a conformar la referida lista, se realizó la revisión de los documentos aportados con el fin de verificar el cumplimiento de los requisitos establecidos por el Acuerdo PSAA15-10448 de 2015 del Consejo Superior de la Judicatura donde cuarenta y tres (43) personas fueron admitidas y once (11) no admitidas, las cuales fueron relacionadas un listado para ser publicado en el mes de enero de 2023.</w:t>
            </w:r>
          </w:p>
        </w:tc>
      </w:tr>
      <w:tr w:rsidR="00F10BA3" w:rsidRPr="008277D2" w14:paraId="52A9A5D0" w14:textId="77777777" w:rsidTr="7E345EED">
        <w:trPr>
          <w:trHeight w:val="1770"/>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7EC32F" w14:textId="77777777" w:rsidR="00F10BA3" w:rsidRPr="008277D2" w:rsidRDefault="368B5C7F" w:rsidP="3811471F">
            <w:pPr>
              <w:overflowPunct/>
              <w:autoSpaceDE/>
              <w:autoSpaceDN/>
              <w:adjustRightInd/>
              <w:ind w:right="315"/>
              <w:rPr>
                <w:rFonts w:ascii="Arial" w:hAnsi="Arial" w:cs="Arial"/>
                <w:sz w:val="18"/>
                <w:szCs w:val="18"/>
                <w:lang w:eastAsia="es-CO"/>
              </w:rPr>
            </w:pPr>
            <w:r w:rsidRPr="008277D2">
              <w:rPr>
                <w:rFonts w:ascii="Arial" w:hAnsi="Arial" w:cs="Arial"/>
                <w:b/>
                <w:bCs/>
                <w:sz w:val="18"/>
                <w:szCs w:val="18"/>
                <w:lang w:eastAsia="es-CO"/>
              </w:rPr>
              <w:lastRenderedPageBreak/>
              <w:t>MEJORAMIENTO DEL SIGCMA</w:t>
            </w:r>
            <w:r w:rsidRPr="008277D2">
              <w:rPr>
                <w:rFonts w:ascii="Arial" w:hAnsi="Arial" w:cs="Arial"/>
                <w:sz w:val="18"/>
                <w:szCs w:val="18"/>
                <w:lang w:eastAsia="es-CO"/>
              </w:rPr>
              <w:t> </w:t>
            </w:r>
          </w:p>
          <w:p w14:paraId="2A12D444" w14:textId="77777777" w:rsidR="00F10BA3" w:rsidRPr="008277D2" w:rsidRDefault="368B5C7F" w:rsidP="3811471F">
            <w:pPr>
              <w:overflowPunct/>
              <w:autoSpaceDE/>
              <w:autoSpaceDN/>
              <w:adjustRightInd/>
              <w:ind w:right="315"/>
              <w:rPr>
                <w:rFonts w:ascii="Arial" w:hAnsi="Arial" w:cs="Arial"/>
                <w:sz w:val="18"/>
                <w:szCs w:val="18"/>
                <w:lang w:eastAsia="es-CO"/>
              </w:rPr>
            </w:pPr>
            <w:r w:rsidRPr="008277D2">
              <w:rPr>
                <w:rFonts w:ascii="Arial" w:hAnsi="Arial" w:cs="Arial"/>
                <w:sz w:val="18"/>
                <w:szCs w:val="18"/>
                <w:lang w:eastAsia="es-CO"/>
              </w:rPr>
              <w:t> </w:t>
            </w:r>
          </w:p>
          <w:p w14:paraId="2F6607A6" w14:textId="77777777" w:rsidR="00F10BA3" w:rsidRPr="008277D2" w:rsidRDefault="368B5C7F" w:rsidP="3811471F">
            <w:pPr>
              <w:overflowPunct/>
              <w:autoSpaceDE/>
              <w:autoSpaceDN/>
              <w:adjustRightInd/>
              <w:ind w:right="315"/>
              <w:rPr>
                <w:rFonts w:ascii="Arial" w:hAnsi="Arial" w:cs="Arial"/>
                <w:sz w:val="18"/>
                <w:szCs w:val="18"/>
                <w:lang w:eastAsia="es-CO"/>
              </w:rPr>
            </w:pPr>
            <w:r w:rsidRPr="008277D2">
              <w:rPr>
                <w:rFonts w:ascii="Arial" w:hAnsi="Arial" w:cs="Arial"/>
                <w:sz w:val="18"/>
                <w:szCs w:val="18"/>
                <w:lang w:eastAsia="es-CO"/>
              </w:rPr>
              <w:t> </w:t>
            </w:r>
          </w:p>
          <w:p w14:paraId="78404810" w14:textId="77777777" w:rsidR="00F10BA3" w:rsidRPr="008277D2" w:rsidRDefault="368B5C7F" w:rsidP="3811471F">
            <w:pPr>
              <w:overflowPunct/>
              <w:autoSpaceDE/>
              <w:autoSpaceDN/>
              <w:adjustRightInd/>
              <w:ind w:right="315"/>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198912"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Satisfacción del usuario con el servicio prestado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5811A0" w14:textId="78BCB232" w:rsidR="3811471F" w:rsidRPr="008277D2" w:rsidRDefault="3811471F" w:rsidP="3811471F">
            <w:pPr>
              <w:ind w:right="285"/>
              <w:jc w:val="center"/>
              <w:rPr>
                <w:rFonts w:ascii="Arial" w:hAnsi="Arial" w:cs="Arial"/>
                <w:sz w:val="18"/>
                <w:szCs w:val="18"/>
                <w:lang w:eastAsia="es-CO"/>
              </w:rPr>
            </w:pPr>
            <w:r w:rsidRPr="008277D2">
              <w:rPr>
                <w:rFonts w:ascii="Arial" w:hAnsi="Arial" w:cs="Arial"/>
                <w:sz w:val="18"/>
                <w:szCs w:val="18"/>
                <w:lang w:eastAsia="es-CO"/>
              </w:rPr>
              <w:t> </w:t>
            </w:r>
            <w:r w:rsidR="6342F1AD" w:rsidRPr="008277D2">
              <w:rPr>
                <w:rFonts w:ascii="Arial" w:hAnsi="Arial" w:cs="Arial"/>
                <w:sz w:val="18"/>
                <w:szCs w:val="18"/>
                <w:lang w:eastAsia="es-CO"/>
              </w:rPr>
              <w:t>90</w:t>
            </w:r>
            <w:r w:rsidRPr="008277D2">
              <w:rPr>
                <w:rFonts w:ascii="Arial" w:hAnsi="Arial" w:cs="Arial"/>
                <w:sz w:val="18"/>
                <w:szCs w:val="18"/>
                <w:lang w:eastAsia="es-CO"/>
              </w:rPr>
              <w:t>%</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A4B10F4" w14:textId="33B8DF93" w:rsidR="5F811CF5" w:rsidRPr="008277D2" w:rsidRDefault="5F811CF5" w:rsidP="3811471F">
            <w:pPr>
              <w:jc w:val="center"/>
              <w:rPr>
                <w:rFonts w:ascii="Arial" w:hAnsi="Arial" w:cs="Arial"/>
                <w:sz w:val="18"/>
                <w:szCs w:val="18"/>
                <w:lang w:eastAsia="es-CO"/>
              </w:rPr>
            </w:pPr>
            <w:r w:rsidRPr="008277D2">
              <w:rPr>
                <w:rFonts w:ascii="Arial" w:hAnsi="Arial" w:cs="Arial"/>
                <w:sz w:val="18"/>
                <w:szCs w:val="18"/>
                <w:lang w:eastAsia="es-CO"/>
              </w:rPr>
              <w:t>85.52</w:t>
            </w:r>
            <w:r w:rsidR="3811471F" w:rsidRPr="008277D2">
              <w:rPr>
                <w:rFonts w:ascii="Arial" w:hAnsi="Arial" w:cs="Arial"/>
                <w:sz w:val="18"/>
                <w:szCs w:val="18"/>
                <w:lang w:eastAsia="es-CO"/>
              </w:rPr>
              <w:t>%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23BE78B" w14:textId="38975979" w:rsidR="3811471F" w:rsidRPr="008277D2" w:rsidRDefault="3811471F" w:rsidP="3811471F">
            <w:pPr>
              <w:ind w:left="105"/>
              <w:jc w:val="both"/>
              <w:rPr>
                <w:rFonts w:ascii="Arial" w:eastAsia="Arial" w:hAnsi="Arial" w:cs="Arial"/>
                <w:sz w:val="18"/>
                <w:szCs w:val="18"/>
                <w:lang w:val="es"/>
              </w:rPr>
            </w:pPr>
            <w:r w:rsidRPr="008277D2">
              <w:rPr>
                <w:rFonts w:ascii="Arial" w:eastAsia="Arial" w:hAnsi="Arial" w:cs="Arial"/>
                <w:sz w:val="18"/>
                <w:szCs w:val="18"/>
                <w:lang w:val="es"/>
              </w:rPr>
              <w:t xml:space="preserve">Durante el año 2022 se continuó aplicando una encuesta diseñada en Microsoft forms, y que fue remitida a través del correo electrónico con cada una de las respuestas dadas a las PQRS, obteniendo como resultado que de los 76 usuarios que la respondieron, 38 consideraron la respuesta como muy satisfactoria, 27 como satisfactoria y 11 como insatisfactoria. Lo anterior representa una percepción favorable con el servicios, trámite y respuesta dadas a las PQRS en el Consejo Seccional del 85.52% para el año 2022. Es importante mencionar que la </w:t>
            </w:r>
            <w:r w:rsidR="00314986" w:rsidRPr="008277D2">
              <w:rPr>
                <w:rFonts w:ascii="Arial" w:eastAsia="Arial" w:hAnsi="Arial" w:cs="Arial"/>
                <w:sz w:val="18"/>
                <w:szCs w:val="18"/>
                <w:lang w:val="es"/>
              </w:rPr>
              <w:t>mayoría</w:t>
            </w:r>
            <w:r w:rsidRPr="008277D2">
              <w:rPr>
                <w:rFonts w:ascii="Arial" w:eastAsia="Arial" w:hAnsi="Arial" w:cs="Arial"/>
                <w:sz w:val="18"/>
                <w:szCs w:val="18"/>
                <w:lang w:val="es"/>
              </w:rPr>
              <w:t xml:space="preserve"> de calificaciones insatisfactorias obedecen a inconformidades por: la tardanza en los trámites ante el Registro Nacional de Abogados, tardanza en el nombramiento de empleados por parte de los nominadores de las listas de elegibles formuladas por el Consejo Seccional y problemas de la página web para revisar estados pues presenta fallas frecuentes. Cabe resaltar que el Consejo Seccional realiza los requerimientos pertinentes a los nominadores de los despachos que tienen listas de elegibles con términos de nombramiento vencidos para agilizar y darle trámite a los mismos. Frente a los trámites ante la URNA y la conectividad de la página web, son actividades que son ajenas al control de la Corporación, sin embargo; cuando se requiere, se brinda la asesoría o se remite documentación para que las dependencias encargadas le den trámite</w:t>
            </w:r>
          </w:p>
        </w:tc>
      </w:tr>
      <w:tr w:rsidR="00F10BA3" w:rsidRPr="008277D2" w14:paraId="3CF0F04A" w14:textId="77777777" w:rsidTr="7E345EED">
        <w:trPr>
          <w:trHeight w:val="1770"/>
        </w:trPr>
        <w:tc>
          <w:tcPr>
            <w:tcW w:w="2292" w:type="dxa"/>
            <w:vMerge/>
            <w:vAlign w:val="center"/>
            <w:hideMark/>
          </w:tcPr>
          <w:p w14:paraId="514AF640"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D5DF59"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Cobertura de implementación del SIGCMA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E63AF6"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70E334" w14:textId="7DA78F6C"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511792C5"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2C93B33" w14:textId="3EE6C2F0" w:rsidR="00F10BA3" w:rsidRPr="008277D2" w:rsidRDefault="70101E75" w:rsidP="3811471F">
            <w:pPr>
              <w:overflowPunct/>
              <w:autoSpaceDE/>
              <w:autoSpaceDN/>
              <w:adjustRightInd/>
              <w:ind w:left="105"/>
              <w:jc w:val="both"/>
              <w:rPr>
                <w:rFonts w:ascii="Arial" w:eastAsia="Arial" w:hAnsi="Arial" w:cs="Arial"/>
                <w:sz w:val="18"/>
                <w:szCs w:val="18"/>
              </w:rPr>
            </w:pPr>
            <w:r w:rsidRPr="008277D2">
              <w:rPr>
                <w:rFonts w:ascii="Arial" w:eastAsia="Arial" w:hAnsi="Arial" w:cs="Arial"/>
                <w:sz w:val="18"/>
                <w:szCs w:val="18"/>
                <w:lang w:val="es"/>
              </w:rPr>
              <w:t xml:space="preserve">El Consejo Seccional de la Judicatura de Cauca y la Dirección Ejecutiva Seccional de Administración Judicial de Popayán </w:t>
            </w:r>
            <w:r w:rsidR="3D373226" w:rsidRPr="008277D2">
              <w:rPr>
                <w:rFonts w:ascii="Arial" w:eastAsia="Arial" w:hAnsi="Arial" w:cs="Arial"/>
                <w:sz w:val="18"/>
                <w:szCs w:val="18"/>
                <w:lang w:val="es"/>
              </w:rPr>
              <w:t>implementaron durante todo el año al interior de sus procesos</w:t>
            </w:r>
            <w:r w:rsidRPr="008277D2">
              <w:rPr>
                <w:rFonts w:ascii="Arial" w:eastAsia="Arial" w:hAnsi="Arial" w:cs="Arial"/>
                <w:sz w:val="18"/>
                <w:szCs w:val="18"/>
                <w:lang w:val="es"/>
              </w:rPr>
              <w:t xml:space="preserve">, los lineamientos y acciones definidas en el Sistema Integrada de Gestión de la Calidad y el Medio Ambiente SIGCMA, estando atentos a los cambios y actualizaciones que se presentaron en el Sistema y participando activamente en las capacitaciones y reuniones organizadas por la Coordinación Nacional del SIGCMA y por el Comité Seccional </w:t>
            </w:r>
            <w:r w:rsidR="429C94A4" w:rsidRPr="008277D2">
              <w:rPr>
                <w:rFonts w:ascii="Arial" w:eastAsia="Arial" w:hAnsi="Arial" w:cs="Arial"/>
                <w:sz w:val="18"/>
                <w:szCs w:val="18"/>
                <w:lang w:val="es"/>
              </w:rPr>
              <w:t>durante el presente periodo</w:t>
            </w:r>
          </w:p>
        </w:tc>
      </w:tr>
      <w:tr w:rsidR="00F10BA3" w:rsidRPr="008277D2" w14:paraId="18A6D8E3" w14:textId="77777777" w:rsidTr="7E345EED">
        <w:trPr>
          <w:trHeight w:val="1770"/>
        </w:trPr>
        <w:tc>
          <w:tcPr>
            <w:tcW w:w="2292" w:type="dxa"/>
            <w:vMerge/>
            <w:vAlign w:val="center"/>
            <w:hideMark/>
          </w:tcPr>
          <w:p w14:paraId="023F1BC8"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19736A"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Cierre oportuno de las acciones de gestión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6D8659"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95%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DC7D0D5" w14:textId="33D5D86B"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1D6E6671"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0248474" w14:textId="41ADDEDD" w:rsidR="1552CE56" w:rsidRPr="008277D2" w:rsidRDefault="1552CE56" w:rsidP="3811471F">
            <w:pPr>
              <w:jc w:val="both"/>
              <w:rPr>
                <w:rFonts w:ascii="Arial" w:eastAsia="Arial" w:hAnsi="Arial" w:cs="Arial"/>
                <w:sz w:val="18"/>
                <w:szCs w:val="18"/>
                <w:lang w:val="es"/>
              </w:rPr>
            </w:pPr>
            <w:r w:rsidRPr="008277D2">
              <w:rPr>
                <w:rFonts w:ascii="Arial" w:eastAsia="Arial" w:hAnsi="Arial" w:cs="Arial"/>
                <w:sz w:val="18"/>
                <w:szCs w:val="18"/>
                <w:lang w:val="es"/>
              </w:rPr>
              <w:t>T</w:t>
            </w:r>
            <w:r w:rsidR="3811471F" w:rsidRPr="008277D2">
              <w:rPr>
                <w:rFonts w:ascii="Arial" w:eastAsia="Arial" w:hAnsi="Arial" w:cs="Arial"/>
                <w:sz w:val="18"/>
                <w:szCs w:val="18"/>
                <w:lang w:val="es"/>
              </w:rPr>
              <w:t xml:space="preserve">rimestralmente se realizó seguimiento a las acciones de gestión formuladas desde </w:t>
            </w:r>
            <w:r w:rsidR="00314986" w:rsidRPr="008277D2">
              <w:rPr>
                <w:rFonts w:ascii="Arial" w:eastAsia="Arial" w:hAnsi="Arial" w:cs="Arial"/>
                <w:sz w:val="18"/>
                <w:szCs w:val="18"/>
                <w:lang w:val="es"/>
              </w:rPr>
              <w:t>todos los procesos</w:t>
            </w:r>
            <w:r w:rsidR="3811471F" w:rsidRPr="008277D2">
              <w:rPr>
                <w:rFonts w:ascii="Arial" w:eastAsia="Arial" w:hAnsi="Arial" w:cs="Arial"/>
                <w:sz w:val="18"/>
                <w:szCs w:val="18"/>
                <w:lang w:val="es"/>
              </w:rPr>
              <w:t xml:space="preserve"> del SIGCMA, y se pudo evidenciar que en su totalidad fueron debidamente cerradas en las fechas que correspondía, de lo cual se deja evidencias en los formatos de cada acción y en el listado maestro de acciones de gestión que reposan en el micrositio del SIGCMA</w:t>
            </w:r>
            <w:r w:rsidR="0799D720" w:rsidRPr="008277D2">
              <w:rPr>
                <w:rFonts w:ascii="Arial" w:eastAsia="Arial" w:hAnsi="Arial" w:cs="Arial"/>
                <w:sz w:val="18"/>
                <w:szCs w:val="18"/>
                <w:lang w:val="es"/>
              </w:rPr>
              <w:t>. En resumen de las 19 acciones de gestión formuladas para el año 2022 que tenían fecha de cierre para el mismo año, todas fueron cerradas oportunamente.</w:t>
            </w:r>
          </w:p>
        </w:tc>
      </w:tr>
      <w:tr w:rsidR="00F10BA3" w:rsidRPr="008277D2" w14:paraId="154D18FE" w14:textId="77777777" w:rsidTr="7E345EED">
        <w:trPr>
          <w:trHeight w:val="1770"/>
        </w:trPr>
        <w:tc>
          <w:tcPr>
            <w:tcW w:w="2292" w:type="dxa"/>
            <w:vMerge/>
            <w:vAlign w:val="center"/>
            <w:hideMark/>
          </w:tcPr>
          <w:p w14:paraId="53DB2E71"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9184D0"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Avance plan de implementación, mantenimiento y mejoramiento del SIGCMA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A0D848"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4962F40" w14:textId="5F6AF52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6109E576"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09F9612" w14:textId="53E95D55" w:rsidR="00F10BA3" w:rsidRPr="008277D2" w:rsidRDefault="6109E576" w:rsidP="3811471F">
            <w:pPr>
              <w:overflowPunct/>
              <w:autoSpaceDE/>
              <w:autoSpaceDN/>
              <w:adjustRightInd/>
              <w:jc w:val="both"/>
              <w:rPr>
                <w:rFonts w:ascii="Arial" w:hAnsi="Arial" w:cs="Arial"/>
                <w:sz w:val="18"/>
                <w:szCs w:val="18"/>
              </w:rPr>
            </w:pPr>
            <w:r w:rsidRPr="008277D2">
              <w:rPr>
                <w:rFonts w:ascii="Arial" w:eastAsia="Arial" w:hAnsi="Arial" w:cs="Arial"/>
                <w:sz w:val="18"/>
                <w:szCs w:val="18"/>
                <w:lang w:val="es"/>
              </w:rPr>
              <w:t>La totalidad de las actividades del plan de implementación, mantenimiento y mejoramiento del SIGCMA reportaron los respectivos avances trimestrales y fueron ejecutadas durante el año 2022, en procura de fortalecer el sistema de gestión y mejorarlo continuamente.</w:t>
            </w:r>
          </w:p>
        </w:tc>
      </w:tr>
      <w:tr w:rsidR="00F10BA3" w:rsidRPr="008277D2" w14:paraId="49FB39D6" w14:textId="77777777" w:rsidTr="7E345EED">
        <w:trPr>
          <w:trHeight w:val="1770"/>
        </w:trPr>
        <w:tc>
          <w:tcPr>
            <w:tcW w:w="2292" w:type="dxa"/>
            <w:vMerge/>
            <w:vAlign w:val="center"/>
            <w:hideMark/>
          </w:tcPr>
          <w:p w14:paraId="49C483B1"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FCF8B7"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Cumplimiento de objetivos del SIGCMA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DE4F0A"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80%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5510EAD" w14:textId="1E7D5882" w:rsidR="3811471F" w:rsidRPr="008277D2" w:rsidRDefault="3811471F" w:rsidP="3811471F">
            <w:pPr>
              <w:jc w:val="both"/>
              <w:rPr>
                <w:rFonts w:ascii="Arial" w:hAnsi="Arial" w:cs="Arial"/>
                <w:sz w:val="18"/>
                <w:szCs w:val="18"/>
              </w:rPr>
            </w:pPr>
            <w:r w:rsidRPr="008277D2">
              <w:rPr>
                <w:rFonts w:ascii="Arial" w:eastAsia="Arial" w:hAnsi="Arial" w:cs="Arial"/>
                <w:sz w:val="18"/>
                <w:szCs w:val="18"/>
                <w:lang w:val="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BCE9DCF" w14:textId="30C931B1" w:rsidR="3811471F" w:rsidRPr="008277D2" w:rsidRDefault="3811471F" w:rsidP="3811471F">
            <w:pPr>
              <w:jc w:val="both"/>
              <w:rPr>
                <w:rFonts w:ascii="Arial" w:hAnsi="Arial" w:cs="Arial"/>
                <w:sz w:val="18"/>
                <w:szCs w:val="18"/>
              </w:rPr>
            </w:pPr>
            <w:r w:rsidRPr="008277D2">
              <w:rPr>
                <w:rFonts w:ascii="Arial" w:eastAsia="Arial" w:hAnsi="Arial" w:cs="Arial"/>
                <w:sz w:val="18"/>
                <w:szCs w:val="18"/>
                <w:lang w:val="es"/>
              </w:rPr>
              <w:t>Los 12 objetivos del SIGCMA definidos en el Acuerdo No. PSAA14-10161 de 2014 se asociaron a los pilares estratégicos y a las actividades del Plan de Acción de la Seccional, y toda vez que para el año 202</w:t>
            </w:r>
            <w:r w:rsidR="74283F2A" w:rsidRPr="008277D2">
              <w:rPr>
                <w:rFonts w:ascii="Arial" w:eastAsia="Arial" w:hAnsi="Arial" w:cs="Arial"/>
                <w:sz w:val="18"/>
                <w:szCs w:val="18"/>
                <w:lang w:val="es"/>
              </w:rPr>
              <w:t>2</w:t>
            </w:r>
            <w:r w:rsidRPr="008277D2">
              <w:rPr>
                <w:rFonts w:ascii="Arial" w:eastAsia="Arial" w:hAnsi="Arial" w:cs="Arial"/>
                <w:sz w:val="18"/>
                <w:szCs w:val="18"/>
                <w:lang w:val="es"/>
              </w:rPr>
              <w:t>, desde todos procesos que conforman el SIGCMA en la Seccional se reportaron acciones de ejecución y seguimiento a las actividades planeadas dando cumplimiento al plan de acción, se colige que los objetivos del SIGCMA asociados también se cumplieron para el presente periodo, representando un cumplimiento del indicador del 100%.</w:t>
            </w:r>
          </w:p>
        </w:tc>
      </w:tr>
      <w:tr w:rsidR="00F10BA3" w:rsidRPr="008277D2" w14:paraId="759221BA" w14:textId="77777777" w:rsidTr="7E345EED">
        <w:trPr>
          <w:trHeight w:val="1770"/>
        </w:trPr>
        <w:tc>
          <w:tcPr>
            <w:tcW w:w="2292" w:type="dxa"/>
            <w:vMerge/>
            <w:vAlign w:val="center"/>
            <w:hideMark/>
          </w:tcPr>
          <w:p w14:paraId="45E6AE5E"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BC2E01" w14:textId="77777777" w:rsidR="00F10BA3" w:rsidRPr="008277D2" w:rsidRDefault="368B5C7F" w:rsidP="3811471F">
            <w:pPr>
              <w:overflowPunct/>
              <w:autoSpaceDE/>
              <w:autoSpaceDN/>
              <w:adjustRightInd/>
              <w:ind w:left="105" w:right="180"/>
              <w:jc w:val="both"/>
              <w:rPr>
                <w:rFonts w:ascii="Arial" w:hAnsi="Arial" w:cs="Arial"/>
                <w:sz w:val="18"/>
                <w:szCs w:val="18"/>
                <w:lang w:eastAsia="es-CO"/>
              </w:rPr>
            </w:pPr>
            <w:r w:rsidRPr="008277D2">
              <w:rPr>
                <w:rFonts w:ascii="Arial" w:hAnsi="Arial" w:cs="Arial"/>
                <w:sz w:val="18"/>
                <w:szCs w:val="18"/>
                <w:lang w:eastAsia="es-CO"/>
              </w:rPr>
              <w:t>Criticidad de indicadores del SIGCMA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3DBEBE"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5% (máximo permitido)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6CB6BD2" w14:textId="7E9E9449"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75D56455" w:rsidRPr="008277D2">
              <w:rPr>
                <w:rFonts w:ascii="Arial" w:hAnsi="Arial" w:cs="Arial"/>
                <w:sz w:val="18"/>
                <w:szCs w:val="18"/>
                <w:lang w:eastAsia="es-CO"/>
              </w:rPr>
              <w:t>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4F4273E" w14:textId="076449AF" w:rsidR="00F10BA3" w:rsidRPr="008277D2" w:rsidRDefault="79062BFE" w:rsidP="3811471F">
            <w:pPr>
              <w:overflowPunct/>
              <w:autoSpaceDE/>
              <w:autoSpaceDN/>
              <w:adjustRightInd/>
              <w:ind w:left="105"/>
              <w:jc w:val="both"/>
              <w:rPr>
                <w:rFonts w:ascii="Arial" w:eastAsia="Arial" w:hAnsi="Arial" w:cs="Arial"/>
                <w:sz w:val="18"/>
                <w:szCs w:val="18"/>
              </w:rPr>
            </w:pPr>
            <w:r w:rsidRPr="008277D2">
              <w:rPr>
                <w:rFonts w:ascii="Arial" w:eastAsia="Arial" w:hAnsi="Arial" w:cs="Arial"/>
                <w:sz w:val="18"/>
                <w:szCs w:val="18"/>
                <w:lang w:val="es"/>
              </w:rPr>
              <w:t xml:space="preserve">De la totalidad de los indicadores que fueron definidos en el Plan de Acción 2022 y medidos trimestralmente desde cada uno de los procesos del SIGCMA, ninguno presentó resultado crítico de cumplimiento durante el año,  </w:t>
            </w:r>
            <w:r w:rsidR="28314EE1" w:rsidRPr="008277D2">
              <w:rPr>
                <w:rFonts w:ascii="Arial" w:eastAsia="Arial" w:hAnsi="Arial" w:cs="Arial"/>
                <w:sz w:val="18"/>
                <w:szCs w:val="18"/>
                <w:lang w:val="es"/>
              </w:rPr>
              <w:t xml:space="preserve">de lo que se colige </w:t>
            </w:r>
            <w:r w:rsidRPr="008277D2">
              <w:rPr>
                <w:rFonts w:ascii="Arial" w:eastAsia="Arial" w:hAnsi="Arial" w:cs="Arial"/>
                <w:sz w:val="18"/>
                <w:szCs w:val="18"/>
                <w:lang w:val="es"/>
              </w:rPr>
              <w:t>que la totalidad de los indicadores planeados para el año 202</w:t>
            </w:r>
            <w:r w:rsidR="6723B4A1" w:rsidRPr="008277D2">
              <w:rPr>
                <w:rFonts w:ascii="Arial" w:eastAsia="Arial" w:hAnsi="Arial" w:cs="Arial"/>
                <w:sz w:val="18"/>
                <w:szCs w:val="18"/>
                <w:lang w:val="es"/>
              </w:rPr>
              <w:t>2</w:t>
            </w:r>
            <w:r w:rsidRPr="008277D2">
              <w:rPr>
                <w:rFonts w:ascii="Arial" w:eastAsia="Arial" w:hAnsi="Arial" w:cs="Arial"/>
                <w:sz w:val="18"/>
                <w:szCs w:val="18"/>
                <w:lang w:val="es"/>
              </w:rPr>
              <w:t xml:space="preserve"> presenta porcentajes de cumplimiento satisfactorios, por lo que el resultado del indicador para el presente año es el del 0%, evidenciando un resultado favorable por debajo del rango máximo permitido.</w:t>
            </w:r>
          </w:p>
        </w:tc>
      </w:tr>
      <w:tr w:rsidR="00F10BA3" w:rsidRPr="008277D2" w14:paraId="579E0E24" w14:textId="77777777" w:rsidTr="7E345EED">
        <w:trPr>
          <w:trHeight w:val="1770"/>
        </w:trPr>
        <w:tc>
          <w:tcPr>
            <w:tcW w:w="2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0E3FD" w14:textId="77777777" w:rsidR="00F10BA3" w:rsidRPr="008277D2" w:rsidRDefault="33C0F94D" w:rsidP="1A569A8D">
            <w:pPr>
              <w:overflowPunct/>
              <w:autoSpaceDE/>
              <w:autoSpaceDN/>
              <w:adjustRightInd/>
              <w:ind w:right="315"/>
              <w:rPr>
                <w:rFonts w:ascii="Arial" w:hAnsi="Arial" w:cs="Arial"/>
                <w:sz w:val="18"/>
                <w:szCs w:val="18"/>
                <w:lang w:eastAsia="es-CO"/>
              </w:rPr>
            </w:pPr>
            <w:r w:rsidRPr="008277D2">
              <w:rPr>
                <w:rFonts w:ascii="Arial" w:hAnsi="Arial" w:cs="Arial"/>
                <w:b/>
                <w:bCs/>
                <w:sz w:val="18"/>
                <w:szCs w:val="18"/>
                <w:lang w:eastAsia="es-CO"/>
              </w:rPr>
              <w:t>PLANEACION ESTRATEGICA</w:t>
            </w:r>
            <w:r w:rsidRPr="008277D2">
              <w:rPr>
                <w:rFonts w:ascii="Arial" w:hAnsi="Arial" w:cs="Arial"/>
                <w:sz w:val="18"/>
                <w:szCs w:val="18"/>
                <w:lang w:eastAsia="es-CO"/>
              </w:rPr>
              <w:t> </w:t>
            </w:r>
          </w:p>
          <w:p w14:paraId="78527BC9" w14:textId="77777777" w:rsidR="33C0F94D" w:rsidRPr="008277D2" w:rsidRDefault="33C0F94D" w:rsidP="1A569A8D">
            <w:pPr>
              <w:overflowPunct/>
              <w:autoSpaceDE/>
              <w:autoSpaceDN/>
              <w:adjustRightInd/>
              <w:ind w:right="315"/>
              <w:rPr>
                <w:rFonts w:ascii="Arial" w:hAnsi="Arial" w:cs="Arial"/>
                <w:b/>
                <w:bCs/>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2D9E8E" w14:textId="7D4CD8BE" w:rsidR="00F10BA3" w:rsidRPr="008277D2" w:rsidRDefault="0E703EC8" w:rsidP="3811471F">
            <w:pPr>
              <w:spacing w:line="259" w:lineRule="auto"/>
              <w:ind w:left="105" w:right="180"/>
              <w:jc w:val="both"/>
              <w:rPr>
                <w:rFonts w:ascii="Arial" w:hAnsi="Arial" w:cs="Arial"/>
                <w:sz w:val="18"/>
                <w:szCs w:val="18"/>
                <w:lang w:eastAsia="es-CO"/>
              </w:rPr>
            </w:pPr>
            <w:r w:rsidRPr="008277D2">
              <w:rPr>
                <w:rFonts w:ascii="Arial" w:hAnsi="Arial" w:cs="Arial"/>
                <w:sz w:val="18"/>
                <w:szCs w:val="18"/>
                <w:lang w:eastAsia="es-CO"/>
              </w:rPr>
              <w:t xml:space="preserve">Evaluar el seguimiento a las actividades e indicadores programadas en el plan de acción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2884CE"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95%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67BADCC" w14:textId="0C68618A"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718E11AF"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1C75895" w14:textId="5E799DBC" w:rsidR="00F10BA3" w:rsidRPr="008277D2" w:rsidRDefault="718E11AF" w:rsidP="3811471F">
            <w:pPr>
              <w:overflowPunct/>
              <w:autoSpaceDE/>
              <w:autoSpaceDN/>
              <w:adjustRightInd/>
              <w:ind w:left="105"/>
              <w:jc w:val="both"/>
              <w:rPr>
                <w:rFonts w:ascii="Arial" w:eastAsia="Arial" w:hAnsi="Arial" w:cs="Arial"/>
                <w:sz w:val="18"/>
                <w:szCs w:val="18"/>
                <w:lang w:val="es"/>
              </w:rPr>
            </w:pPr>
            <w:r w:rsidRPr="008277D2">
              <w:rPr>
                <w:rFonts w:ascii="Arial" w:eastAsia="Arial" w:hAnsi="Arial" w:cs="Arial"/>
                <w:sz w:val="18"/>
                <w:szCs w:val="18"/>
                <w:lang w:val="es"/>
              </w:rPr>
              <w:t>Todas las actividades</w:t>
            </w:r>
            <w:r w:rsidR="5067AE18" w:rsidRPr="008277D2">
              <w:rPr>
                <w:rFonts w:ascii="Arial" w:eastAsia="Arial" w:hAnsi="Arial" w:cs="Arial"/>
                <w:sz w:val="18"/>
                <w:szCs w:val="18"/>
                <w:lang w:val="es"/>
              </w:rPr>
              <w:t xml:space="preserve"> </w:t>
            </w:r>
            <w:r w:rsidR="4732BFB7" w:rsidRPr="008277D2">
              <w:rPr>
                <w:rFonts w:ascii="Arial" w:eastAsia="Arial" w:hAnsi="Arial" w:cs="Arial"/>
                <w:sz w:val="18"/>
                <w:szCs w:val="18"/>
                <w:lang w:val="es"/>
              </w:rPr>
              <w:t>e indicadores</w:t>
            </w:r>
            <w:r w:rsidRPr="008277D2">
              <w:rPr>
                <w:rFonts w:ascii="Arial" w:eastAsia="Arial" w:hAnsi="Arial" w:cs="Arial"/>
                <w:sz w:val="18"/>
                <w:szCs w:val="18"/>
                <w:lang w:val="es"/>
              </w:rPr>
              <w:t xml:space="preserve"> definidas en el Plan de Acción </w:t>
            </w:r>
            <w:r w:rsidR="23C1954A" w:rsidRPr="008277D2">
              <w:rPr>
                <w:rFonts w:ascii="Arial" w:eastAsia="Arial" w:hAnsi="Arial" w:cs="Arial"/>
                <w:sz w:val="18"/>
                <w:szCs w:val="18"/>
                <w:lang w:val="es"/>
              </w:rPr>
              <w:t>2022</w:t>
            </w:r>
            <w:r w:rsidRPr="008277D2">
              <w:rPr>
                <w:rFonts w:ascii="Arial" w:eastAsia="Arial" w:hAnsi="Arial" w:cs="Arial"/>
                <w:sz w:val="18"/>
                <w:szCs w:val="18"/>
                <w:lang w:val="es"/>
              </w:rPr>
              <w:t xml:space="preserve"> reportaron durante los 4 trimestres del </w:t>
            </w:r>
            <w:r w:rsidR="00314986" w:rsidRPr="008277D2">
              <w:rPr>
                <w:rFonts w:ascii="Arial" w:eastAsia="Arial" w:hAnsi="Arial" w:cs="Arial"/>
                <w:sz w:val="18"/>
                <w:szCs w:val="18"/>
                <w:lang w:val="es"/>
              </w:rPr>
              <w:t>año acciones</w:t>
            </w:r>
            <w:r w:rsidRPr="008277D2">
              <w:rPr>
                <w:rFonts w:ascii="Arial" w:eastAsia="Arial" w:hAnsi="Arial" w:cs="Arial"/>
                <w:sz w:val="18"/>
                <w:szCs w:val="18"/>
                <w:lang w:val="es"/>
              </w:rPr>
              <w:t xml:space="preserve"> de control, ejecución y seguimiento rendidas por los líderes y enlaces de los respectivos procesos en las reuniones del Comité Seccional de Calidad, que fueron lideradas por la Alta Dirección. Lo anterior representa una correcta ejecución  y un cabal cumplimiento del Plan de Acción del año 2022</w:t>
            </w:r>
            <w:r w:rsidR="3C4620EC" w:rsidRPr="008277D2">
              <w:rPr>
                <w:rFonts w:ascii="Arial" w:eastAsia="Arial" w:hAnsi="Arial" w:cs="Arial"/>
                <w:sz w:val="18"/>
                <w:szCs w:val="18"/>
                <w:lang w:val="es"/>
              </w:rPr>
              <w:t>.</w:t>
            </w:r>
          </w:p>
        </w:tc>
      </w:tr>
      <w:tr w:rsidR="00F10BA3" w:rsidRPr="008277D2" w14:paraId="596F37B3" w14:textId="77777777" w:rsidTr="7E345EED">
        <w:trPr>
          <w:trHeight w:val="1845"/>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3EE11B" w14:textId="58BBE456" w:rsidR="00F10BA3" w:rsidRPr="008277D2" w:rsidRDefault="368B5C7F" w:rsidP="001802E6">
            <w:pPr>
              <w:overflowPunct/>
              <w:autoSpaceDE/>
              <w:autoSpaceDN/>
              <w:adjustRightInd/>
              <w:rPr>
                <w:rFonts w:ascii="Arial" w:hAnsi="Arial" w:cs="Arial"/>
                <w:sz w:val="18"/>
                <w:szCs w:val="18"/>
                <w:lang w:eastAsia="es-CO"/>
              </w:rPr>
            </w:pPr>
            <w:r w:rsidRPr="008277D2">
              <w:rPr>
                <w:rFonts w:ascii="Arial" w:hAnsi="Arial" w:cs="Arial"/>
                <w:sz w:val="18"/>
                <w:szCs w:val="18"/>
                <w:lang w:eastAsia="es-CO"/>
              </w:rPr>
              <w:lastRenderedPageBreak/>
              <w:t> </w:t>
            </w:r>
            <w:r w:rsidRPr="008277D2">
              <w:rPr>
                <w:rFonts w:ascii="Arial" w:hAnsi="Arial" w:cs="Arial"/>
                <w:b/>
                <w:bCs/>
                <w:sz w:val="18"/>
                <w:szCs w:val="18"/>
                <w:lang w:eastAsia="es-CO"/>
              </w:rPr>
              <w:t>ADQUISICIÓN DE BIENES Y SERVICIOS</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4E7EF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36A4989" w14:textId="77777777" w:rsidR="00F10BA3" w:rsidRPr="008277D2" w:rsidRDefault="368B5C7F" w:rsidP="3811471F">
            <w:pPr>
              <w:overflowPunct/>
              <w:autoSpaceDE/>
              <w:autoSpaceDN/>
              <w:adjustRightInd/>
              <w:ind w:left="105" w:right="720"/>
              <w:jc w:val="both"/>
              <w:rPr>
                <w:rFonts w:ascii="Arial" w:hAnsi="Arial" w:cs="Arial"/>
                <w:sz w:val="18"/>
                <w:szCs w:val="18"/>
                <w:lang w:eastAsia="es-CO"/>
              </w:rPr>
            </w:pPr>
            <w:r w:rsidRPr="008277D2">
              <w:rPr>
                <w:rFonts w:ascii="Arial" w:hAnsi="Arial" w:cs="Arial"/>
                <w:sz w:val="18"/>
                <w:szCs w:val="18"/>
                <w:lang w:eastAsia="es-CO"/>
              </w:rPr>
              <w:t>Ejecución Plan de Adquisiciones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93EB4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8B4F853" w14:textId="77777777" w:rsidR="00F10BA3" w:rsidRPr="008277D2" w:rsidRDefault="368B5C7F" w:rsidP="3811471F">
            <w:pPr>
              <w:overflowPunct/>
              <w:autoSpaceDE/>
              <w:autoSpaceDN/>
              <w:adjustRightInd/>
              <w:ind w:right="300"/>
              <w:jc w:val="both"/>
              <w:rPr>
                <w:rFonts w:ascii="Arial" w:hAnsi="Arial" w:cs="Arial"/>
                <w:sz w:val="18"/>
                <w:szCs w:val="18"/>
                <w:lang w:eastAsia="es-CO"/>
              </w:rPr>
            </w:pPr>
            <w:r w:rsidRPr="008277D2">
              <w:rPr>
                <w:rFonts w:ascii="Arial" w:hAnsi="Arial" w:cs="Arial"/>
                <w:sz w:val="18"/>
                <w:szCs w:val="18"/>
                <w:lang w:eastAsia="es-CO"/>
              </w:rPr>
              <w:t> </w:t>
            </w:r>
          </w:p>
          <w:p w14:paraId="61A76E94" w14:textId="77777777" w:rsidR="00F10BA3" w:rsidRPr="008277D2" w:rsidRDefault="368B5C7F" w:rsidP="3811471F">
            <w:pPr>
              <w:overflowPunct/>
              <w:autoSpaceDE/>
              <w:autoSpaceDN/>
              <w:adjustRightInd/>
              <w:ind w:right="300"/>
              <w:jc w:val="both"/>
              <w:rPr>
                <w:rFonts w:ascii="Arial" w:hAnsi="Arial" w:cs="Arial"/>
                <w:sz w:val="18"/>
                <w:szCs w:val="18"/>
                <w:lang w:eastAsia="es-CO"/>
              </w:rPr>
            </w:pPr>
            <w:r w:rsidRPr="008277D2">
              <w:rPr>
                <w:rFonts w:ascii="Arial" w:hAnsi="Arial" w:cs="Arial"/>
                <w:sz w:val="18"/>
                <w:szCs w:val="18"/>
                <w:lang w:eastAsia="es-CO"/>
              </w:rPr>
              <w:t>100%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F4A0937" w14:textId="3A400700" w:rsidR="00F10BA3" w:rsidRPr="008277D2" w:rsidRDefault="5792F516" w:rsidP="3811471F">
            <w:pPr>
              <w:overflowPunct/>
              <w:autoSpaceDE/>
              <w:autoSpaceDN/>
              <w:adjustRightInd/>
              <w:ind w:left="495"/>
              <w:jc w:val="both"/>
              <w:rPr>
                <w:rFonts w:ascii="Arial" w:hAnsi="Arial" w:cs="Arial"/>
                <w:sz w:val="18"/>
                <w:szCs w:val="18"/>
                <w:lang w:eastAsia="es-CO"/>
              </w:rPr>
            </w:pPr>
            <w:r w:rsidRPr="008277D2">
              <w:rPr>
                <w:rFonts w:ascii="Arial" w:hAnsi="Arial" w:cs="Arial"/>
                <w:sz w:val="18"/>
                <w:szCs w:val="18"/>
                <w:lang w:eastAsia="es-CO"/>
              </w:rPr>
              <w:t> </w:t>
            </w:r>
            <w:r w:rsidR="28627D8C"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65080F0" w14:textId="616369AC" w:rsidR="00F10BA3" w:rsidRPr="008277D2" w:rsidRDefault="70A18739" w:rsidP="7E345EED">
            <w:pPr>
              <w:overflowPunct/>
              <w:autoSpaceDE/>
              <w:autoSpaceDN/>
              <w:adjustRightInd/>
              <w:ind w:left="105" w:right="90"/>
              <w:jc w:val="both"/>
              <w:rPr>
                <w:rFonts w:ascii="Arial" w:hAnsi="Arial" w:cs="Arial"/>
                <w:sz w:val="18"/>
                <w:szCs w:val="18"/>
                <w:lang w:eastAsia="es-CO"/>
              </w:rPr>
            </w:pPr>
            <w:r w:rsidRPr="008277D2">
              <w:rPr>
                <w:rFonts w:ascii="Arial" w:eastAsia="Arial" w:hAnsi="Arial" w:cs="Arial"/>
                <w:color w:val="000000" w:themeColor="text1"/>
                <w:sz w:val="18"/>
                <w:szCs w:val="18"/>
              </w:rPr>
              <w:t>Se comprometieron $2.046.577.280 de los recursos de gastos generales e inversión asignados a la Seccional correspondientes a la celebración de 29 contratos y 5 órdenes de compra.</w:t>
            </w:r>
            <w:r w:rsidRPr="008277D2">
              <w:rPr>
                <w:rFonts w:ascii="Arial" w:eastAsia="Arial" w:hAnsi="Arial" w:cs="Arial"/>
                <w:sz w:val="18"/>
                <w:szCs w:val="18"/>
              </w:rPr>
              <w:t xml:space="preserve"> </w:t>
            </w:r>
            <w:r w:rsidR="5792F516" w:rsidRPr="008277D2">
              <w:rPr>
                <w:rFonts w:ascii="Arial" w:hAnsi="Arial" w:cs="Arial"/>
                <w:color w:val="000000" w:themeColor="text1"/>
                <w:sz w:val="18"/>
                <w:szCs w:val="18"/>
                <w:lang w:eastAsia="es-CO"/>
              </w:rPr>
              <w:t> </w:t>
            </w:r>
          </w:p>
        </w:tc>
      </w:tr>
      <w:tr w:rsidR="00F10BA3" w:rsidRPr="008277D2" w14:paraId="48CC93B9" w14:textId="77777777" w:rsidTr="7E345EED">
        <w:trPr>
          <w:trHeight w:val="3930"/>
        </w:trPr>
        <w:tc>
          <w:tcPr>
            <w:tcW w:w="2292" w:type="dxa"/>
            <w:vMerge/>
            <w:vAlign w:val="center"/>
            <w:hideMark/>
          </w:tcPr>
          <w:p w14:paraId="1AB8B6EE"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4E875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EAA643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9D2EBB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BA8C61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4C4EDB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1E0ABF9"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3323A2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8EE1467" w14:textId="77777777" w:rsidR="00F10BA3" w:rsidRPr="008277D2" w:rsidRDefault="368B5C7F"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Procesos de Contratación Adjudicados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91A7A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ED8C12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C75C93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DB4D54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D665177"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950323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4A489EE"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74C50A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5BE93F8" w14:textId="75794D69" w:rsidR="00F10BA3" w:rsidRPr="008277D2" w:rsidRDefault="5A5E4493" w:rsidP="7E345EED">
            <w:pPr>
              <w:overflowPunct/>
              <w:autoSpaceDE/>
              <w:autoSpaceDN/>
              <w:adjustRightInd/>
              <w:ind w:right="345"/>
              <w:jc w:val="both"/>
              <w:rPr>
                <w:rFonts w:ascii="Arial" w:hAnsi="Arial" w:cs="Arial"/>
                <w:sz w:val="18"/>
                <w:szCs w:val="18"/>
                <w:lang w:eastAsia="es-CO"/>
              </w:rPr>
            </w:pPr>
            <w:r w:rsidRPr="008277D2">
              <w:rPr>
                <w:rFonts w:ascii="Arial" w:hAnsi="Arial" w:cs="Arial"/>
                <w:sz w:val="18"/>
                <w:szCs w:val="18"/>
                <w:lang w:eastAsia="es-CO"/>
              </w:rPr>
              <w:t>80</w:t>
            </w:r>
            <w:r w:rsidR="5792F516"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3F7C9E" w14:textId="495855BC" w:rsidR="00F10BA3" w:rsidRPr="008277D2" w:rsidRDefault="0A989D9B" w:rsidP="3811471F">
            <w:pPr>
              <w:overflowPunct/>
              <w:autoSpaceDE/>
              <w:autoSpaceDN/>
              <w:adjustRightInd/>
              <w:ind w:left="450"/>
              <w:jc w:val="both"/>
              <w:rPr>
                <w:rFonts w:ascii="Arial" w:hAnsi="Arial" w:cs="Arial"/>
                <w:sz w:val="18"/>
                <w:szCs w:val="18"/>
                <w:lang w:eastAsia="es-CO"/>
              </w:rPr>
            </w:pPr>
            <w:r w:rsidRPr="008277D2">
              <w:rPr>
                <w:rFonts w:ascii="Arial" w:hAnsi="Arial" w:cs="Arial"/>
                <w:sz w:val="18"/>
                <w:szCs w:val="18"/>
                <w:lang w:eastAsia="es-CO"/>
              </w:rPr>
              <w:t>100%</w:t>
            </w:r>
            <w:r w:rsidR="5792F516" w:rsidRPr="008277D2">
              <w:rPr>
                <w:rFonts w:ascii="Arial" w:hAnsi="Arial" w:cs="Arial"/>
                <w:sz w:val="18"/>
                <w:szCs w:val="18"/>
                <w:lang w:eastAsia="es-CO"/>
              </w:rPr>
              <w:t>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A42449" w14:textId="797DEC8B" w:rsidR="00F10BA3" w:rsidRPr="008277D2" w:rsidRDefault="5792F516" w:rsidP="7E345EED">
            <w:pPr>
              <w:widowControl w:val="0"/>
              <w:overflowPunct/>
              <w:autoSpaceDE/>
              <w:autoSpaceDN/>
              <w:adjustRightInd/>
              <w:jc w:val="both"/>
              <w:rPr>
                <w:rFonts w:ascii="Arial" w:eastAsia="Arial" w:hAnsi="Arial" w:cs="Arial"/>
                <w:sz w:val="18"/>
                <w:szCs w:val="18"/>
                <w:lang w:val="es-ES"/>
              </w:rPr>
            </w:pPr>
            <w:r w:rsidRPr="008277D2">
              <w:rPr>
                <w:rFonts w:ascii="Arial" w:hAnsi="Arial" w:cs="Arial"/>
                <w:sz w:val="18"/>
                <w:szCs w:val="18"/>
                <w:lang w:eastAsia="es-CO"/>
              </w:rPr>
              <w:t> </w:t>
            </w:r>
            <w:r w:rsidR="5CBC3E70" w:rsidRPr="008277D2">
              <w:rPr>
                <w:rFonts w:ascii="Arial" w:eastAsia="Arial" w:hAnsi="Arial" w:cs="Arial"/>
                <w:sz w:val="18"/>
                <w:szCs w:val="18"/>
                <w:lang w:val="es-ES"/>
              </w:rPr>
              <w:t xml:space="preserve">Durante el 2022 se adjudicaron 88 procesos de contratación. Se adelantaron 26 procesos de mínima cuantía, 54 procesos de contratación directa, 1 procesos de selección abreviada de menor cuantía, 0 procesos de selección abreviada por subasta inversa, 2 licitaciones públicas y 5 órdenes de compra a través de la Tienda Virtual del Estado Colombiano, por un valor de $ </w:t>
            </w:r>
            <w:r w:rsidR="5CBC3E70" w:rsidRPr="008277D2">
              <w:rPr>
                <w:rFonts w:ascii="Arial" w:eastAsia="Arial" w:hAnsi="Arial" w:cs="Arial"/>
                <w:sz w:val="18"/>
                <w:szCs w:val="18"/>
                <w:lang w:val="es"/>
              </w:rPr>
              <w:t>10.778.081.290 diez mil setecientos setenta y ocho millones ochenta y un mil doscientos noventa pesos</w:t>
            </w:r>
            <w:r w:rsidR="5CBC3E70" w:rsidRPr="008277D2">
              <w:rPr>
                <w:rFonts w:ascii="Arial" w:eastAsia="Arial" w:hAnsi="Arial" w:cs="Arial"/>
                <w:sz w:val="18"/>
                <w:szCs w:val="18"/>
                <w:lang w:val="es-ES"/>
              </w:rPr>
              <w:t xml:space="preserve"> (M/CTE)</w:t>
            </w:r>
          </w:p>
          <w:p w14:paraId="0D9C85FB" w14:textId="015815D0" w:rsidR="00F10BA3" w:rsidRPr="008277D2" w:rsidRDefault="00F10BA3" w:rsidP="7E345EED">
            <w:pPr>
              <w:overflowPunct/>
              <w:autoSpaceDE/>
              <w:autoSpaceDN/>
              <w:adjustRightInd/>
              <w:ind w:left="105"/>
              <w:jc w:val="both"/>
              <w:rPr>
                <w:rFonts w:ascii="Arial" w:hAnsi="Arial" w:cs="Arial"/>
                <w:sz w:val="18"/>
                <w:szCs w:val="18"/>
                <w:lang w:eastAsia="es-CO"/>
              </w:rPr>
            </w:pPr>
          </w:p>
        </w:tc>
      </w:tr>
      <w:tr w:rsidR="00F10BA3" w:rsidRPr="008277D2" w14:paraId="487F6F0B" w14:textId="77777777" w:rsidTr="7E345EED">
        <w:trPr>
          <w:trHeight w:val="1035"/>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BFA1E"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7CB71C1F" w14:textId="42B454B0" w:rsidR="00F10BA3" w:rsidRPr="008277D2" w:rsidRDefault="368B5C7F" w:rsidP="001802E6">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r w:rsidRPr="008277D2">
              <w:rPr>
                <w:rFonts w:ascii="Arial" w:hAnsi="Arial" w:cs="Arial"/>
                <w:b/>
                <w:bCs/>
                <w:sz w:val="18"/>
                <w:szCs w:val="18"/>
                <w:lang w:eastAsia="es-CO"/>
              </w:rPr>
              <w:t>GESTIÓN HUMANA</w:t>
            </w:r>
            <w:r w:rsidRPr="008277D2">
              <w:rPr>
                <w:rFonts w:ascii="Arial" w:hAnsi="Arial" w:cs="Arial"/>
                <w:sz w:val="18"/>
                <w:szCs w:val="18"/>
                <w:lang w:eastAsia="es-CO"/>
              </w:rPr>
              <w:t> </w:t>
            </w:r>
          </w:p>
          <w:p w14:paraId="17BEDD4E" w14:textId="77777777" w:rsidR="00F10BA3" w:rsidRPr="008277D2" w:rsidRDefault="368B5C7F" w:rsidP="3811471F">
            <w:pPr>
              <w:overflowPunct/>
              <w:autoSpaceDE/>
              <w:autoSpaceDN/>
              <w:adjustRightInd/>
              <w:ind w:firstLine="705"/>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3CBF8C" w14:textId="77777777" w:rsidR="00F10BA3" w:rsidRPr="008277D2" w:rsidRDefault="368B5C7F" w:rsidP="3811471F">
            <w:pPr>
              <w:overflowPunct/>
              <w:autoSpaceDE/>
              <w:autoSpaceDN/>
              <w:adjustRightInd/>
              <w:ind w:left="105" w:right="150"/>
              <w:jc w:val="both"/>
              <w:rPr>
                <w:rFonts w:ascii="Arial" w:hAnsi="Arial" w:cs="Arial"/>
                <w:sz w:val="18"/>
                <w:szCs w:val="18"/>
                <w:lang w:eastAsia="es-CO"/>
              </w:rPr>
            </w:pPr>
            <w:r w:rsidRPr="008277D2">
              <w:rPr>
                <w:rFonts w:ascii="Arial" w:hAnsi="Arial" w:cs="Arial"/>
                <w:sz w:val="18"/>
                <w:szCs w:val="18"/>
                <w:lang w:eastAsia="es-CO"/>
              </w:rPr>
              <w:t>Eficacia en la Proyección de Recursos Asignados para el pago de Cesantías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8D18E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10134D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6556E5A" w14:textId="77777777" w:rsidR="00F10BA3" w:rsidRPr="008277D2" w:rsidRDefault="368B5C7F" w:rsidP="3811471F">
            <w:pPr>
              <w:overflowPunct/>
              <w:autoSpaceDE/>
              <w:autoSpaceDN/>
              <w:adjustRightInd/>
              <w:ind w:right="34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7766C2" w14:textId="5EEEA497" w:rsidR="00F10BA3" w:rsidRPr="008277D2" w:rsidRDefault="42D9B5EE" w:rsidP="3811471F">
            <w:pPr>
              <w:overflowPunct/>
              <w:autoSpaceDE/>
              <w:autoSpaceDN/>
              <w:adjustRightInd/>
              <w:ind w:left="450"/>
              <w:jc w:val="both"/>
              <w:rPr>
                <w:rFonts w:ascii="Arial" w:hAnsi="Arial" w:cs="Arial"/>
                <w:sz w:val="18"/>
                <w:szCs w:val="18"/>
                <w:lang w:eastAsia="es-CO"/>
              </w:rPr>
            </w:pPr>
            <w:r w:rsidRPr="008277D2">
              <w:rPr>
                <w:rFonts w:ascii="Arial" w:hAnsi="Arial" w:cs="Arial"/>
                <w:sz w:val="18"/>
                <w:szCs w:val="18"/>
                <w:lang w:eastAsia="es-CO"/>
              </w:rPr>
              <w:t> </w:t>
            </w:r>
            <w:r w:rsidR="16787C57"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AE0840" w14:textId="6EE89305" w:rsidR="00F10BA3" w:rsidRPr="008277D2" w:rsidRDefault="0760FF62"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 xml:space="preserve">Durante el año 2022, se </w:t>
            </w:r>
            <w:r w:rsidR="6F533C37" w:rsidRPr="008277D2">
              <w:rPr>
                <w:rFonts w:ascii="Arial" w:hAnsi="Arial" w:cs="Arial"/>
                <w:sz w:val="18"/>
                <w:szCs w:val="18"/>
                <w:lang w:eastAsia="es-CO"/>
              </w:rPr>
              <w:t xml:space="preserve">cumplió con la totalidad de las peticiones de cesantías de los servidores no acogidos al Decreto 57 </w:t>
            </w:r>
            <w:r w:rsidR="5F06A289" w:rsidRPr="008277D2">
              <w:rPr>
                <w:rFonts w:ascii="Arial" w:hAnsi="Arial" w:cs="Arial"/>
                <w:sz w:val="18"/>
                <w:szCs w:val="18"/>
                <w:lang w:eastAsia="es-CO"/>
              </w:rPr>
              <w:t>de 1993, lo que nos arrojó un cumplimiento del 100%</w:t>
            </w:r>
            <w:r w:rsidRPr="008277D2">
              <w:rPr>
                <w:rFonts w:ascii="Arial" w:hAnsi="Arial" w:cs="Arial"/>
                <w:sz w:val="18"/>
                <w:szCs w:val="18"/>
                <w:lang w:eastAsia="es-CO"/>
              </w:rPr>
              <w:t xml:space="preserve"> </w:t>
            </w:r>
          </w:p>
        </w:tc>
      </w:tr>
      <w:tr w:rsidR="00F10BA3" w:rsidRPr="008277D2" w14:paraId="034CD469" w14:textId="77777777" w:rsidTr="7E345EED">
        <w:trPr>
          <w:trHeight w:val="1035"/>
        </w:trPr>
        <w:tc>
          <w:tcPr>
            <w:tcW w:w="2292" w:type="dxa"/>
            <w:vMerge/>
            <w:vAlign w:val="center"/>
            <w:hideMark/>
          </w:tcPr>
          <w:p w14:paraId="5BD3D322"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57ACE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690BC77" w14:textId="77777777" w:rsidR="00F10BA3" w:rsidRPr="008277D2" w:rsidRDefault="368B5C7F" w:rsidP="3811471F">
            <w:pPr>
              <w:overflowPunct/>
              <w:autoSpaceDE/>
              <w:autoSpaceDN/>
              <w:adjustRightInd/>
              <w:ind w:left="105" w:right="150"/>
              <w:jc w:val="both"/>
              <w:rPr>
                <w:rFonts w:ascii="Arial" w:hAnsi="Arial" w:cs="Arial"/>
                <w:sz w:val="18"/>
                <w:szCs w:val="18"/>
                <w:lang w:eastAsia="es-CO"/>
              </w:rPr>
            </w:pPr>
            <w:r w:rsidRPr="008277D2">
              <w:rPr>
                <w:rFonts w:ascii="Arial" w:hAnsi="Arial" w:cs="Arial"/>
                <w:sz w:val="18"/>
                <w:szCs w:val="18"/>
                <w:lang w:eastAsia="es-CO"/>
              </w:rPr>
              <w:t>Eficacia en la Proyección de recursos para el pago de nómina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9ACA9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25AE6E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45858D3" w14:textId="77777777" w:rsidR="00F10BA3" w:rsidRPr="008277D2" w:rsidRDefault="368B5C7F" w:rsidP="3811471F">
            <w:pPr>
              <w:overflowPunct/>
              <w:autoSpaceDE/>
              <w:autoSpaceDN/>
              <w:adjustRightInd/>
              <w:ind w:right="34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545FA2" w14:textId="3DBF1FCF" w:rsidR="00F10BA3" w:rsidRPr="008277D2" w:rsidRDefault="42D9B5EE" w:rsidP="3811471F">
            <w:pPr>
              <w:overflowPunct/>
              <w:autoSpaceDE/>
              <w:autoSpaceDN/>
              <w:adjustRightInd/>
              <w:ind w:left="495"/>
              <w:jc w:val="both"/>
              <w:rPr>
                <w:rFonts w:ascii="Arial" w:hAnsi="Arial" w:cs="Arial"/>
                <w:sz w:val="18"/>
                <w:szCs w:val="18"/>
                <w:lang w:eastAsia="es-CO"/>
              </w:rPr>
            </w:pPr>
            <w:r w:rsidRPr="008277D2">
              <w:rPr>
                <w:rFonts w:ascii="Arial" w:hAnsi="Arial" w:cs="Arial"/>
                <w:sz w:val="18"/>
                <w:szCs w:val="18"/>
                <w:lang w:eastAsia="es-CO"/>
              </w:rPr>
              <w:t> </w:t>
            </w:r>
            <w:r w:rsidR="223358E5" w:rsidRPr="008277D2">
              <w:rPr>
                <w:rFonts w:ascii="Arial" w:hAnsi="Arial" w:cs="Arial"/>
                <w:sz w:val="18"/>
                <w:szCs w:val="18"/>
                <w:lang w:eastAsia="es-CO"/>
              </w:rPr>
              <w:t>99.5%</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E5A08C" w14:textId="62F3C083" w:rsidR="00F10BA3" w:rsidRPr="008277D2" w:rsidRDefault="42D9B5EE"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 </w:t>
            </w:r>
            <w:r w:rsidR="174518F9" w:rsidRPr="008277D2">
              <w:rPr>
                <w:rFonts w:ascii="Arial" w:hAnsi="Arial" w:cs="Arial"/>
                <w:sz w:val="18"/>
                <w:szCs w:val="18"/>
                <w:lang w:eastAsia="es-CO"/>
              </w:rPr>
              <w:t xml:space="preserve">Con los recursos solicitados durante el año 2022, se logró cumplir con el pago oportuno a los funcionarios y empleados del Distrito Judicial </w:t>
            </w:r>
            <w:r w:rsidR="55E9FE2A" w:rsidRPr="008277D2">
              <w:rPr>
                <w:rFonts w:ascii="Arial" w:hAnsi="Arial" w:cs="Arial"/>
                <w:sz w:val="18"/>
                <w:szCs w:val="18"/>
                <w:lang w:eastAsia="es-CO"/>
              </w:rPr>
              <w:t xml:space="preserve">de Popayán y Administrativo del Cauca, en relación con sueldos, Bonificación por servicios prestados, </w:t>
            </w:r>
            <w:r w:rsidR="1E2FE17F" w:rsidRPr="008277D2">
              <w:rPr>
                <w:rFonts w:ascii="Arial" w:hAnsi="Arial" w:cs="Arial"/>
                <w:sz w:val="18"/>
                <w:szCs w:val="18"/>
                <w:lang w:eastAsia="es-CO"/>
              </w:rPr>
              <w:t>bonificación judicial, prima especial de servicios, bonificación por compensación, bonificación de actividad judicial, prima de productividad, prima de servicios</w:t>
            </w:r>
            <w:r w:rsidR="73E155F4" w:rsidRPr="008277D2">
              <w:rPr>
                <w:rFonts w:ascii="Arial" w:hAnsi="Arial" w:cs="Arial"/>
                <w:sz w:val="18"/>
                <w:szCs w:val="18"/>
                <w:lang w:eastAsia="es-CO"/>
              </w:rPr>
              <w:t>, vacaciones, prima de vacaciones, incapacidades y prima de navidad.</w:t>
            </w:r>
          </w:p>
        </w:tc>
      </w:tr>
      <w:tr w:rsidR="00F10BA3" w:rsidRPr="008277D2" w14:paraId="2397802D" w14:textId="77777777" w:rsidTr="7E345EED">
        <w:trPr>
          <w:trHeight w:val="1860"/>
        </w:trPr>
        <w:tc>
          <w:tcPr>
            <w:tcW w:w="2292" w:type="dxa"/>
            <w:vMerge/>
            <w:vAlign w:val="center"/>
            <w:hideMark/>
          </w:tcPr>
          <w:p w14:paraId="357D6071"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E98D8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BE7EAB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B23FA18" w14:textId="77777777" w:rsidR="00F10BA3" w:rsidRPr="008277D2" w:rsidRDefault="368B5C7F" w:rsidP="3811471F">
            <w:pPr>
              <w:overflowPunct/>
              <w:autoSpaceDE/>
              <w:autoSpaceDN/>
              <w:adjustRightInd/>
              <w:ind w:left="105" w:right="150"/>
              <w:jc w:val="both"/>
              <w:rPr>
                <w:rFonts w:ascii="Arial" w:hAnsi="Arial" w:cs="Arial"/>
                <w:sz w:val="18"/>
                <w:szCs w:val="18"/>
                <w:lang w:eastAsia="es-CO"/>
              </w:rPr>
            </w:pPr>
            <w:r w:rsidRPr="008277D2">
              <w:rPr>
                <w:rFonts w:ascii="Arial" w:hAnsi="Arial" w:cs="Arial"/>
                <w:sz w:val="18"/>
                <w:szCs w:val="18"/>
                <w:lang w:eastAsia="es-CO"/>
              </w:rPr>
              <w:t>Nivel de satisfacción del cliente interno respecto a las actividades de Gestión Humana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3E4A7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6BC096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6C1A18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BA8C4B1" w14:textId="030523C1" w:rsidR="00F10BA3" w:rsidRPr="008277D2" w:rsidRDefault="20CEDD90" w:rsidP="4936C52C">
            <w:pPr>
              <w:overflowPunct/>
              <w:autoSpaceDE/>
              <w:autoSpaceDN/>
              <w:adjustRightInd/>
              <w:ind w:right="300"/>
              <w:jc w:val="both"/>
              <w:rPr>
                <w:rFonts w:ascii="Arial" w:hAnsi="Arial" w:cs="Arial"/>
                <w:sz w:val="18"/>
                <w:szCs w:val="18"/>
                <w:lang w:eastAsia="es-CO"/>
              </w:rPr>
            </w:pPr>
            <w:r w:rsidRPr="008277D2">
              <w:rPr>
                <w:rFonts w:ascii="Arial" w:hAnsi="Arial" w:cs="Arial"/>
                <w:sz w:val="18"/>
                <w:szCs w:val="18"/>
                <w:lang w:eastAsia="es-CO"/>
              </w:rPr>
              <w:t>85</w:t>
            </w:r>
          </w:p>
          <w:p w14:paraId="7D5E0A69" w14:textId="788F9A12" w:rsidR="00F10BA3" w:rsidRPr="008277D2" w:rsidRDefault="368B5C7F" w:rsidP="3811471F">
            <w:pPr>
              <w:overflowPunct/>
              <w:autoSpaceDE/>
              <w:autoSpaceDN/>
              <w:adjustRightInd/>
              <w:ind w:right="300"/>
              <w:jc w:val="both"/>
              <w:rPr>
                <w:rFonts w:ascii="Arial" w:hAnsi="Arial" w:cs="Arial"/>
                <w:sz w:val="18"/>
                <w:szCs w:val="18"/>
                <w:lang w:eastAsia="es-CO"/>
              </w:rPr>
            </w:pP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C246AC" w14:textId="0855922A" w:rsidR="00F10BA3" w:rsidRPr="008277D2" w:rsidRDefault="42D9B5EE"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28C443AE"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1DF6F3" w14:textId="40F8A9DF" w:rsidR="00F10BA3" w:rsidRPr="008277D2" w:rsidRDefault="42D9B5EE"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 </w:t>
            </w:r>
            <w:r w:rsidR="6000F555" w:rsidRPr="008277D2">
              <w:rPr>
                <w:rFonts w:ascii="Arial" w:hAnsi="Arial" w:cs="Arial"/>
                <w:sz w:val="18"/>
                <w:szCs w:val="18"/>
                <w:lang w:eastAsia="es-CO"/>
              </w:rPr>
              <w:t xml:space="preserve">En el año 2022, se realizaron encuestas por parte del Área de Talento Humano para </w:t>
            </w:r>
            <w:r w:rsidR="20DF0E60" w:rsidRPr="008277D2">
              <w:rPr>
                <w:rFonts w:ascii="Arial" w:hAnsi="Arial" w:cs="Arial"/>
                <w:sz w:val="18"/>
                <w:szCs w:val="18"/>
                <w:lang w:eastAsia="es-CO"/>
              </w:rPr>
              <w:t>medir</w:t>
            </w:r>
            <w:r w:rsidR="6000F555" w:rsidRPr="008277D2">
              <w:rPr>
                <w:rFonts w:ascii="Arial" w:hAnsi="Arial" w:cs="Arial"/>
                <w:sz w:val="18"/>
                <w:szCs w:val="18"/>
                <w:lang w:eastAsia="es-CO"/>
              </w:rPr>
              <w:t xml:space="preserve"> el grado de </w:t>
            </w:r>
            <w:r w:rsidR="113F0397" w:rsidRPr="008277D2">
              <w:rPr>
                <w:rFonts w:ascii="Arial" w:hAnsi="Arial" w:cs="Arial"/>
                <w:sz w:val="18"/>
                <w:szCs w:val="18"/>
                <w:lang w:eastAsia="es-CO"/>
              </w:rPr>
              <w:t>satisfacción</w:t>
            </w:r>
            <w:r w:rsidR="6000F555" w:rsidRPr="008277D2">
              <w:rPr>
                <w:rFonts w:ascii="Arial" w:hAnsi="Arial" w:cs="Arial"/>
                <w:sz w:val="18"/>
                <w:szCs w:val="18"/>
                <w:lang w:eastAsia="es-CO"/>
              </w:rPr>
              <w:t xml:space="preserve"> de los servidores judiciales del </w:t>
            </w:r>
            <w:r w:rsidR="4DD5966D" w:rsidRPr="008277D2">
              <w:rPr>
                <w:rFonts w:ascii="Arial" w:hAnsi="Arial" w:cs="Arial"/>
                <w:sz w:val="18"/>
                <w:szCs w:val="18"/>
                <w:lang w:eastAsia="es-CO"/>
              </w:rPr>
              <w:t xml:space="preserve">Distrito Judicial de Popayán y Administrativo del Cauca </w:t>
            </w:r>
            <w:r w:rsidR="4A9B2EAE" w:rsidRPr="008277D2">
              <w:rPr>
                <w:rFonts w:ascii="Arial" w:hAnsi="Arial" w:cs="Arial"/>
                <w:sz w:val="18"/>
                <w:szCs w:val="18"/>
                <w:lang w:eastAsia="es-CO"/>
              </w:rPr>
              <w:t>con respecto a las actividades prestadas por el Área de Talento Humano</w:t>
            </w:r>
            <w:r w:rsidR="4E7B5F70" w:rsidRPr="008277D2">
              <w:rPr>
                <w:rFonts w:ascii="Arial" w:hAnsi="Arial" w:cs="Arial"/>
                <w:sz w:val="18"/>
                <w:szCs w:val="18"/>
                <w:lang w:eastAsia="es-CO"/>
              </w:rPr>
              <w:t xml:space="preserve">, obteniendo un resultado de 84 encuestas contestadas de las cuales </w:t>
            </w:r>
            <w:r w:rsidR="72551B7C" w:rsidRPr="008277D2">
              <w:rPr>
                <w:rFonts w:ascii="Arial" w:hAnsi="Arial" w:cs="Arial"/>
                <w:sz w:val="18"/>
                <w:szCs w:val="18"/>
                <w:lang w:eastAsia="es-CO"/>
              </w:rPr>
              <w:t xml:space="preserve">80 fueron </w:t>
            </w:r>
            <w:r w:rsidR="463C24C3" w:rsidRPr="008277D2">
              <w:rPr>
                <w:rFonts w:ascii="Arial" w:hAnsi="Arial" w:cs="Arial"/>
                <w:sz w:val="18"/>
                <w:szCs w:val="18"/>
                <w:lang w:eastAsia="es-CO"/>
              </w:rPr>
              <w:t>excelentes</w:t>
            </w:r>
            <w:r w:rsidR="72551B7C" w:rsidRPr="008277D2">
              <w:rPr>
                <w:rFonts w:ascii="Arial" w:hAnsi="Arial" w:cs="Arial"/>
                <w:sz w:val="18"/>
                <w:szCs w:val="18"/>
                <w:lang w:eastAsia="es-CO"/>
              </w:rPr>
              <w:t xml:space="preserve"> y 4 buenas</w:t>
            </w:r>
            <w:r w:rsidR="54D3BCBA" w:rsidRPr="008277D2">
              <w:rPr>
                <w:rFonts w:ascii="Arial" w:hAnsi="Arial" w:cs="Arial"/>
                <w:sz w:val="18"/>
                <w:szCs w:val="18"/>
                <w:lang w:eastAsia="es-CO"/>
              </w:rPr>
              <w:t>, lo que nos indica el grado de satisfacción de los servidores judiciales.</w:t>
            </w:r>
          </w:p>
        </w:tc>
      </w:tr>
      <w:tr w:rsidR="00F10BA3" w:rsidRPr="008277D2" w14:paraId="55FDD926" w14:textId="77777777" w:rsidTr="7E345EED">
        <w:trPr>
          <w:trHeight w:val="2880"/>
        </w:trPr>
        <w:tc>
          <w:tcPr>
            <w:tcW w:w="2292" w:type="dxa"/>
            <w:vMerge/>
            <w:vAlign w:val="center"/>
            <w:hideMark/>
          </w:tcPr>
          <w:p w14:paraId="061D0529"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5B9BF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F7AEA5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97CA10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D3AAE29"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F383735" w14:textId="77777777" w:rsidR="00F10BA3" w:rsidRPr="008277D2" w:rsidRDefault="368B5C7F" w:rsidP="3811471F">
            <w:pPr>
              <w:overflowPunct/>
              <w:autoSpaceDE/>
              <w:autoSpaceDN/>
              <w:adjustRightInd/>
              <w:ind w:left="105" w:right="120"/>
              <w:jc w:val="both"/>
              <w:rPr>
                <w:rFonts w:ascii="Arial" w:hAnsi="Arial" w:cs="Arial"/>
                <w:sz w:val="18"/>
                <w:szCs w:val="18"/>
                <w:lang w:eastAsia="es-CO"/>
              </w:rPr>
            </w:pPr>
            <w:r w:rsidRPr="008277D2">
              <w:rPr>
                <w:rFonts w:ascii="Arial" w:hAnsi="Arial" w:cs="Arial"/>
                <w:sz w:val="18"/>
                <w:szCs w:val="18"/>
                <w:lang w:eastAsia="es-CO"/>
              </w:rPr>
              <w:t>Reclamos justificados del Cliente Interno para el pago de nómina y prestaciones sociales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AABDB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33C66E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F4379F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AAAC35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41576F7"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681B3B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8D7CF4A" w14:textId="491D5F11" w:rsidR="00F10BA3" w:rsidRPr="008277D2" w:rsidRDefault="149A3CF5"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5</w:t>
            </w:r>
            <w:r w:rsidR="368B5C7F"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382DFD" w14:textId="5181A521" w:rsidR="00F10BA3" w:rsidRPr="008277D2" w:rsidRDefault="42D9B5EE"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49B6455A" w:rsidRPr="008277D2">
              <w:rPr>
                <w:rFonts w:ascii="Arial" w:hAnsi="Arial" w:cs="Arial"/>
                <w:sz w:val="18"/>
                <w:szCs w:val="18"/>
                <w:lang w:eastAsia="es-CO"/>
              </w:rPr>
              <w:t>0.0000156%</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491029" w14:textId="30878634" w:rsidR="00F10BA3" w:rsidRPr="008277D2" w:rsidRDefault="70C36069" w:rsidP="3811471F">
            <w:pPr>
              <w:overflowPunct/>
              <w:autoSpaceDE/>
              <w:autoSpaceDN/>
              <w:adjustRightInd/>
              <w:ind w:left="105"/>
              <w:jc w:val="both"/>
              <w:rPr>
                <w:rFonts w:ascii="Arial" w:hAnsi="Arial" w:cs="Arial"/>
                <w:sz w:val="18"/>
                <w:szCs w:val="18"/>
                <w:lang w:eastAsia="es-CO"/>
              </w:rPr>
            </w:pPr>
            <w:r w:rsidRPr="008277D2">
              <w:rPr>
                <w:rFonts w:ascii="Arial" w:hAnsi="Arial" w:cs="Arial"/>
                <w:sz w:val="18"/>
                <w:szCs w:val="18"/>
                <w:lang w:eastAsia="es-CO"/>
              </w:rPr>
              <w:t>Todos los reclamos realizados</w:t>
            </w:r>
            <w:r w:rsidR="377CAD58" w:rsidRPr="008277D2">
              <w:rPr>
                <w:rFonts w:ascii="Arial" w:hAnsi="Arial" w:cs="Arial"/>
                <w:sz w:val="18"/>
                <w:szCs w:val="18"/>
                <w:lang w:eastAsia="es-CO"/>
              </w:rPr>
              <w:t xml:space="preserve"> por los servidores judiciales del Distrito Judicial de Popayán y Administrativo del Cauca</w:t>
            </w:r>
            <w:r w:rsidR="42D9B5EE" w:rsidRPr="008277D2">
              <w:rPr>
                <w:rFonts w:ascii="Arial" w:hAnsi="Arial" w:cs="Arial"/>
                <w:sz w:val="18"/>
                <w:szCs w:val="18"/>
                <w:lang w:eastAsia="es-CO"/>
              </w:rPr>
              <w:t> </w:t>
            </w:r>
            <w:r w:rsidR="75AB9981" w:rsidRPr="008277D2">
              <w:rPr>
                <w:rFonts w:ascii="Arial" w:hAnsi="Arial" w:cs="Arial"/>
                <w:sz w:val="18"/>
                <w:szCs w:val="18"/>
                <w:lang w:eastAsia="es-CO"/>
              </w:rPr>
              <w:t xml:space="preserve">en el año 2022, </w:t>
            </w:r>
            <w:r w:rsidR="19129304" w:rsidRPr="008277D2">
              <w:rPr>
                <w:rFonts w:ascii="Arial" w:hAnsi="Arial" w:cs="Arial"/>
                <w:sz w:val="18"/>
                <w:szCs w:val="18"/>
                <w:lang w:eastAsia="es-CO"/>
              </w:rPr>
              <w:t>en relación con el pago de nómina y prestaciones sociales, se c</w:t>
            </w:r>
            <w:r w:rsidR="4D265CE9" w:rsidRPr="008277D2">
              <w:rPr>
                <w:rFonts w:ascii="Arial" w:hAnsi="Arial" w:cs="Arial"/>
                <w:sz w:val="18"/>
                <w:szCs w:val="18"/>
                <w:lang w:eastAsia="es-CO"/>
              </w:rPr>
              <w:t>umplió con la meta.</w:t>
            </w:r>
            <w:r w:rsidR="66AC693E" w:rsidRPr="008277D2">
              <w:rPr>
                <w:rFonts w:ascii="Arial" w:hAnsi="Arial" w:cs="Arial"/>
                <w:sz w:val="18"/>
                <w:szCs w:val="18"/>
                <w:lang w:eastAsia="es-CO"/>
              </w:rPr>
              <w:t xml:space="preserve"> </w:t>
            </w:r>
            <w:r w:rsidR="75AB9981" w:rsidRPr="008277D2">
              <w:rPr>
                <w:rFonts w:ascii="Arial" w:hAnsi="Arial" w:cs="Arial"/>
                <w:sz w:val="18"/>
                <w:szCs w:val="18"/>
                <w:lang w:eastAsia="es-CO"/>
              </w:rPr>
              <w:t xml:space="preserve"> </w:t>
            </w:r>
          </w:p>
        </w:tc>
      </w:tr>
      <w:tr w:rsidR="00F10BA3" w:rsidRPr="008277D2" w14:paraId="1F421E09" w14:textId="77777777" w:rsidTr="7E345EED">
        <w:trPr>
          <w:trHeight w:val="2685"/>
        </w:trPr>
        <w:tc>
          <w:tcPr>
            <w:tcW w:w="2292" w:type="dxa"/>
            <w:vMerge/>
            <w:vAlign w:val="center"/>
            <w:hideMark/>
          </w:tcPr>
          <w:p w14:paraId="068061FF"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3C294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D08B17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18CAA79"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C74BD0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5854E13" w14:textId="77777777" w:rsidR="00F10BA3" w:rsidRPr="008277D2" w:rsidRDefault="368B5C7F" w:rsidP="3811471F">
            <w:pPr>
              <w:overflowPunct/>
              <w:autoSpaceDE/>
              <w:autoSpaceDN/>
              <w:adjustRightInd/>
              <w:ind w:left="105" w:right="120"/>
              <w:jc w:val="both"/>
              <w:rPr>
                <w:rFonts w:ascii="Arial" w:hAnsi="Arial" w:cs="Arial"/>
                <w:sz w:val="18"/>
                <w:szCs w:val="18"/>
                <w:lang w:eastAsia="es-CO"/>
              </w:rPr>
            </w:pPr>
            <w:r w:rsidRPr="008277D2">
              <w:rPr>
                <w:rFonts w:ascii="Arial" w:hAnsi="Arial" w:cs="Arial"/>
                <w:sz w:val="18"/>
                <w:szCs w:val="18"/>
                <w:lang w:eastAsia="es-CO"/>
              </w:rPr>
              <w:t>Participación en los programas de bienestar y desarrollo de competencias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110B2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6E52E9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137ECB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9809D8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628A367" w14:textId="391860D1"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271963F5" w:rsidRPr="008277D2">
              <w:rPr>
                <w:rFonts w:ascii="Arial" w:hAnsi="Arial" w:cs="Arial"/>
                <w:sz w:val="18"/>
                <w:szCs w:val="18"/>
                <w:lang w:eastAsia="es-CO"/>
              </w:rPr>
              <w:t>98%</w:t>
            </w:r>
          </w:p>
          <w:p w14:paraId="70119263" w14:textId="6C451610" w:rsidR="00F10BA3" w:rsidRPr="008277D2" w:rsidRDefault="00F10BA3" w:rsidP="3811471F">
            <w:pPr>
              <w:overflowPunct/>
              <w:autoSpaceDE/>
              <w:autoSpaceDN/>
              <w:adjustRightInd/>
              <w:ind w:right="345"/>
              <w:jc w:val="both"/>
              <w:rPr>
                <w:rFonts w:ascii="Arial" w:hAnsi="Arial" w:cs="Arial"/>
                <w:sz w:val="18"/>
                <w:szCs w:val="18"/>
                <w:lang w:eastAsia="es-CO"/>
              </w:rPr>
            </w:pP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D29D659" w14:textId="7D1D879F" w:rsidR="00F10BA3" w:rsidRPr="008277D2" w:rsidRDefault="6D5C2A8D" w:rsidP="7E345EED">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98%</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46D15D0" w14:textId="2B61CAF2" w:rsidR="00F10BA3" w:rsidRPr="008277D2" w:rsidRDefault="6D5C2A8D" w:rsidP="7E345EED">
            <w:pPr>
              <w:overflowPunct/>
              <w:autoSpaceDE/>
              <w:autoSpaceDN/>
              <w:adjustRightInd/>
              <w:ind w:left="105"/>
              <w:jc w:val="both"/>
              <w:rPr>
                <w:rFonts w:ascii="Arial" w:hAnsi="Arial" w:cs="Arial"/>
                <w:sz w:val="18"/>
                <w:szCs w:val="18"/>
                <w:lang w:eastAsia="es-CO"/>
              </w:rPr>
            </w:pPr>
            <w:r w:rsidRPr="008277D2">
              <w:rPr>
                <w:rFonts w:ascii="Arial" w:hAnsi="Arial" w:cs="Arial"/>
                <w:sz w:val="18"/>
                <w:szCs w:val="18"/>
                <w:lang w:eastAsia="es-CO"/>
              </w:rPr>
              <w:t xml:space="preserve">En cumplimiento del plan de trabajo del </w:t>
            </w:r>
            <w:r w:rsidR="00314986" w:rsidRPr="008277D2">
              <w:rPr>
                <w:rFonts w:ascii="Arial" w:hAnsi="Arial" w:cs="Arial"/>
                <w:sz w:val="18"/>
                <w:szCs w:val="18"/>
                <w:lang w:eastAsia="es-CO"/>
              </w:rPr>
              <w:t>Sistema</w:t>
            </w:r>
            <w:r w:rsidRPr="008277D2">
              <w:rPr>
                <w:rFonts w:ascii="Arial" w:hAnsi="Arial" w:cs="Arial"/>
                <w:sz w:val="18"/>
                <w:szCs w:val="18"/>
                <w:lang w:eastAsia="es-CO"/>
              </w:rPr>
              <w:t xml:space="preserve"> de Gestión de la Seguridad y Salud en el Trabajo y del Plan de Bienestar Institucional, se logró la participación del 98% de los Servidores convocados a las diferentes actividades.  </w:t>
            </w:r>
          </w:p>
          <w:p w14:paraId="7911143B" w14:textId="483AEB58" w:rsidR="00F10BA3" w:rsidRPr="008277D2" w:rsidRDefault="00F10BA3" w:rsidP="7E345EED">
            <w:pPr>
              <w:rPr>
                <w:rFonts w:ascii="Arial" w:hAnsi="Arial" w:cs="Arial"/>
                <w:sz w:val="18"/>
                <w:szCs w:val="18"/>
              </w:rPr>
            </w:pPr>
          </w:p>
        </w:tc>
      </w:tr>
      <w:tr w:rsidR="00F10BA3" w:rsidRPr="008277D2" w14:paraId="04373DA6" w14:textId="77777777" w:rsidTr="7E345EED">
        <w:trPr>
          <w:trHeight w:val="3315"/>
        </w:trPr>
        <w:tc>
          <w:tcPr>
            <w:tcW w:w="2292"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468709D3"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4590B33A"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5B388E2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23B2AFC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190E734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5A697303" w14:textId="77777777" w:rsidR="00F10BA3" w:rsidRPr="008277D2" w:rsidRDefault="5792F516"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5DF60CE2" w14:textId="1DFCFFA5" w:rsidR="7E345EED" w:rsidRPr="008277D2" w:rsidRDefault="7E345EED" w:rsidP="7E345EED">
            <w:pPr>
              <w:rPr>
                <w:rFonts w:ascii="Arial" w:hAnsi="Arial" w:cs="Arial"/>
                <w:sz w:val="18"/>
                <w:szCs w:val="18"/>
                <w:lang w:eastAsia="es-CO"/>
              </w:rPr>
            </w:pPr>
          </w:p>
          <w:p w14:paraId="2B310BD3" w14:textId="19930DB4" w:rsidR="7E345EED" w:rsidRPr="008277D2" w:rsidRDefault="7E345EED" w:rsidP="7E345EED">
            <w:pPr>
              <w:rPr>
                <w:rFonts w:ascii="Arial" w:hAnsi="Arial" w:cs="Arial"/>
                <w:sz w:val="18"/>
                <w:szCs w:val="18"/>
                <w:lang w:eastAsia="es-CO"/>
              </w:rPr>
            </w:pPr>
          </w:p>
          <w:p w14:paraId="2E99A30A" w14:textId="4862A819" w:rsidR="7E345EED" w:rsidRPr="008277D2" w:rsidRDefault="7E345EED" w:rsidP="7E345EED">
            <w:pPr>
              <w:rPr>
                <w:rFonts w:ascii="Arial" w:hAnsi="Arial" w:cs="Arial"/>
                <w:sz w:val="18"/>
                <w:szCs w:val="18"/>
                <w:lang w:eastAsia="es-CO"/>
              </w:rPr>
            </w:pPr>
          </w:p>
          <w:p w14:paraId="663160F2" w14:textId="0EF2AA06" w:rsidR="7E345EED" w:rsidRPr="008277D2" w:rsidRDefault="7E345EED" w:rsidP="7E345EED">
            <w:pPr>
              <w:rPr>
                <w:rFonts w:ascii="Arial" w:hAnsi="Arial" w:cs="Arial"/>
                <w:sz w:val="18"/>
                <w:szCs w:val="18"/>
                <w:lang w:eastAsia="es-CO"/>
              </w:rPr>
            </w:pPr>
          </w:p>
          <w:p w14:paraId="167E19CD" w14:textId="3170437B" w:rsidR="7E345EED" w:rsidRPr="008277D2" w:rsidRDefault="7E345EED" w:rsidP="7E345EED">
            <w:pPr>
              <w:rPr>
                <w:rFonts w:ascii="Arial" w:hAnsi="Arial" w:cs="Arial"/>
                <w:sz w:val="18"/>
                <w:szCs w:val="18"/>
                <w:lang w:eastAsia="es-CO"/>
              </w:rPr>
            </w:pPr>
          </w:p>
          <w:p w14:paraId="4DDCF123" w14:textId="529F8E67" w:rsidR="7E345EED" w:rsidRPr="008277D2" w:rsidRDefault="7E345EED" w:rsidP="7E345EED">
            <w:pPr>
              <w:rPr>
                <w:rFonts w:ascii="Arial" w:hAnsi="Arial" w:cs="Arial"/>
                <w:sz w:val="18"/>
                <w:szCs w:val="18"/>
                <w:lang w:eastAsia="es-CO"/>
              </w:rPr>
            </w:pPr>
          </w:p>
          <w:p w14:paraId="4315C5BC" w14:textId="0F37F667" w:rsidR="7E345EED" w:rsidRPr="008277D2" w:rsidRDefault="7E345EED" w:rsidP="7E345EED">
            <w:pPr>
              <w:rPr>
                <w:rFonts w:ascii="Arial" w:hAnsi="Arial" w:cs="Arial"/>
                <w:sz w:val="18"/>
                <w:szCs w:val="18"/>
                <w:lang w:eastAsia="es-CO"/>
              </w:rPr>
            </w:pPr>
          </w:p>
          <w:p w14:paraId="6434F59F" w14:textId="43DD2545" w:rsidR="7E345EED" w:rsidRPr="008277D2" w:rsidRDefault="7E345EED" w:rsidP="7E345EED">
            <w:pPr>
              <w:rPr>
                <w:rFonts w:ascii="Arial" w:hAnsi="Arial" w:cs="Arial"/>
                <w:sz w:val="18"/>
                <w:szCs w:val="18"/>
                <w:lang w:eastAsia="es-CO"/>
              </w:rPr>
            </w:pPr>
          </w:p>
          <w:p w14:paraId="01B1D394" w14:textId="49F2BC36" w:rsidR="7E345EED" w:rsidRPr="008277D2" w:rsidRDefault="7E345EED" w:rsidP="7E345EED">
            <w:pPr>
              <w:rPr>
                <w:rFonts w:ascii="Arial" w:hAnsi="Arial" w:cs="Arial"/>
                <w:sz w:val="18"/>
                <w:szCs w:val="18"/>
                <w:lang w:eastAsia="es-CO"/>
              </w:rPr>
            </w:pPr>
          </w:p>
          <w:p w14:paraId="0F128709" w14:textId="0373024A" w:rsidR="7E345EED" w:rsidRPr="008277D2" w:rsidRDefault="7E345EED" w:rsidP="7E345EED">
            <w:pPr>
              <w:rPr>
                <w:rFonts w:ascii="Arial" w:hAnsi="Arial" w:cs="Arial"/>
                <w:sz w:val="18"/>
                <w:szCs w:val="18"/>
                <w:lang w:eastAsia="es-CO"/>
              </w:rPr>
            </w:pPr>
          </w:p>
          <w:p w14:paraId="3EA3E132" w14:textId="243EEFBA" w:rsidR="7E345EED" w:rsidRPr="008277D2" w:rsidRDefault="7E345EED" w:rsidP="7E345EED">
            <w:pPr>
              <w:rPr>
                <w:rFonts w:ascii="Arial" w:hAnsi="Arial" w:cs="Arial"/>
                <w:sz w:val="18"/>
                <w:szCs w:val="18"/>
                <w:lang w:eastAsia="es-CO"/>
              </w:rPr>
            </w:pPr>
          </w:p>
          <w:p w14:paraId="03E7664D" w14:textId="55C6A873" w:rsidR="7E345EED" w:rsidRPr="008277D2" w:rsidRDefault="7E345EED" w:rsidP="7E345EED">
            <w:pPr>
              <w:rPr>
                <w:rFonts w:ascii="Arial" w:hAnsi="Arial" w:cs="Arial"/>
                <w:sz w:val="18"/>
                <w:szCs w:val="18"/>
                <w:lang w:eastAsia="es-CO"/>
              </w:rPr>
            </w:pPr>
          </w:p>
          <w:p w14:paraId="0792095B" w14:textId="199B154B" w:rsidR="7E345EED" w:rsidRPr="008277D2" w:rsidRDefault="7E345EED" w:rsidP="7E345EED">
            <w:pPr>
              <w:rPr>
                <w:rFonts w:ascii="Arial" w:hAnsi="Arial" w:cs="Arial"/>
                <w:sz w:val="18"/>
                <w:szCs w:val="18"/>
                <w:lang w:eastAsia="es-CO"/>
              </w:rPr>
            </w:pPr>
          </w:p>
          <w:p w14:paraId="31BF1564" w14:textId="46DED4B5" w:rsidR="7E345EED" w:rsidRPr="008277D2" w:rsidRDefault="7E345EED" w:rsidP="7E345EED">
            <w:pPr>
              <w:rPr>
                <w:rFonts w:ascii="Arial" w:hAnsi="Arial" w:cs="Arial"/>
                <w:sz w:val="18"/>
                <w:szCs w:val="18"/>
                <w:lang w:eastAsia="es-CO"/>
              </w:rPr>
            </w:pPr>
          </w:p>
          <w:p w14:paraId="26547F3F" w14:textId="33B022A5" w:rsidR="7E345EED" w:rsidRPr="008277D2" w:rsidRDefault="7E345EED" w:rsidP="7E345EED">
            <w:pPr>
              <w:rPr>
                <w:rFonts w:ascii="Arial" w:hAnsi="Arial" w:cs="Arial"/>
                <w:sz w:val="18"/>
                <w:szCs w:val="18"/>
                <w:lang w:eastAsia="es-CO"/>
              </w:rPr>
            </w:pPr>
          </w:p>
          <w:p w14:paraId="12603CE1" w14:textId="08F9C7F1" w:rsidR="7E345EED" w:rsidRPr="008277D2" w:rsidRDefault="7E345EED" w:rsidP="7E345EED">
            <w:pPr>
              <w:rPr>
                <w:rFonts w:ascii="Arial" w:hAnsi="Arial" w:cs="Arial"/>
                <w:sz w:val="18"/>
                <w:szCs w:val="18"/>
                <w:lang w:eastAsia="es-CO"/>
              </w:rPr>
            </w:pPr>
          </w:p>
          <w:p w14:paraId="0A21D176" w14:textId="5433D3F7" w:rsidR="7E345EED" w:rsidRPr="008277D2" w:rsidRDefault="7E345EED" w:rsidP="7E345EED">
            <w:pPr>
              <w:rPr>
                <w:rFonts w:ascii="Arial" w:hAnsi="Arial" w:cs="Arial"/>
                <w:sz w:val="18"/>
                <w:szCs w:val="18"/>
                <w:lang w:eastAsia="es-CO"/>
              </w:rPr>
            </w:pPr>
          </w:p>
          <w:p w14:paraId="4A36C785" w14:textId="77811062" w:rsidR="7E345EED" w:rsidRPr="008277D2" w:rsidRDefault="7E345EED" w:rsidP="7E345EED">
            <w:pPr>
              <w:rPr>
                <w:rFonts w:ascii="Arial" w:hAnsi="Arial" w:cs="Arial"/>
                <w:sz w:val="18"/>
                <w:szCs w:val="18"/>
                <w:lang w:eastAsia="es-CO"/>
              </w:rPr>
            </w:pPr>
          </w:p>
          <w:p w14:paraId="3A0965FA" w14:textId="3A389A25" w:rsidR="7E345EED" w:rsidRPr="008277D2" w:rsidRDefault="7E345EED" w:rsidP="7E345EED">
            <w:pPr>
              <w:rPr>
                <w:rFonts w:ascii="Arial" w:hAnsi="Arial" w:cs="Arial"/>
                <w:sz w:val="18"/>
                <w:szCs w:val="18"/>
                <w:lang w:eastAsia="es-CO"/>
              </w:rPr>
            </w:pPr>
          </w:p>
          <w:p w14:paraId="2DCC0C56" w14:textId="02907A10" w:rsidR="7E345EED" w:rsidRPr="008277D2" w:rsidRDefault="7E345EED" w:rsidP="7E345EED">
            <w:pPr>
              <w:rPr>
                <w:rFonts w:ascii="Arial" w:hAnsi="Arial" w:cs="Arial"/>
                <w:sz w:val="18"/>
                <w:szCs w:val="18"/>
                <w:lang w:eastAsia="es-CO"/>
              </w:rPr>
            </w:pPr>
          </w:p>
          <w:p w14:paraId="7A551777" w14:textId="1836543F" w:rsidR="7E345EED" w:rsidRPr="008277D2" w:rsidRDefault="7E345EED" w:rsidP="7E345EED">
            <w:pPr>
              <w:rPr>
                <w:rFonts w:ascii="Arial" w:hAnsi="Arial" w:cs="Arial"/>
                <w:sz w:val="18"/>
                <w:szCs w:val="18"/>
                <w:lang w:eastAsia="es-CO"/>
              </w:rPr>
            </w:pPr>
          </w:p>
          <w:p w14:paraId="39E85CF8" w14:textId="1943A6DD" w:rsidR="7E345EED" w:rsidRPr="008277D2" w:rsidRDefault="7E345EED" w:rsidP="7E345EED">
            <w:pPr>
              <w:rPr>
                <w:rFonts w:ascii="Arial" w:hAnsi="Arial" w:cs="Arial"/>
                <w:sz w:val="18"/>
                <w:szCs w:val="18"/>
                <w:lang w:eastAsia="es-CO"/>
              </w:rPr>
            </w:pPr>
          </w:p>
          <w:p w14:paraId="6740AF9A" w14:textId="75C850E2" w:rsidR="7E345EED" w:rsidRPr="008277D2" w:rsidRDefault="7E345EED" w:rsidP="7E345EED">
            <w:pPr>
              <w:rPr>
                <w:rFonts w:ascii="Arial" w:hAnsi="Arial" w:cs="Arial"/>
                <w:sz w:val="18"/>
                <w:szCs w:val="18"/>
                <w:lang w:eastAsia="es-CO"/>
              </w:rPr>
            </w:pPr>
          </w:p>
          <w:p w14:paraId="2DE75462" w14:textId="61A790AA" w:rsidR="7E345EED" w:rsidRPr="008277D2" w:rsidRDefault="7E345EED" w:rsidP="7E345EED">
            <w:pPr>
              <w:rPr>
                <w:rFonts w:ascii="Arial" w:hAnsi="Arial" w:cs="Arial"/>
                <w:sz w:val="18"/>
                <w:szCs w:val="18"/>
                <w:lang w:eastAsia="es-CO"/>
              </w:rPr>
            </w:pPr>
          </w:p>
          <w:p w14:paraId="03EBF0EE" w14:textId="221F4E97" w:rsidR="7E345EED" w:rsidRPr="008277D2" w:rsidRDefault="7E345EED" w:rsidP="7E345EED">
            <w:pPr>
              <w:rPr>
                <w:rFonts w:ascii="Arial" w:hAnsi="Arial" w:cs="Arial"/>
                <w:sz w:val="18"/>
                <w:szCs w:val="18"/>
                <w:lang w:eastAsia="es-CO"/>
              </w:rPr>
            </w:pPr>
          </w:p>
          <w:p w14:paraId="1A6E1C7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0D471465" w14:textId="77777777" w:rsidR="00F10BA3" w:rsidRPr="008277D2" w:rsidRDefault="5792F516" w:rsidP="3811471F">
            <w:pPr>
              <w:overflowPunct/>
              <w:autoSpaceDE/>
              <w:autoSpaceDN/>
              <w:adjustRightInd/>
              <w:ind w:left="105" w:right="570"/>
              <w:rPr>
                <w:rFonts w:ascii="Arial" w:hAnsi="Arial" w:cs="Arial"/>
                <w:sz w:val="18"/>
                <w:szCs w:val="18"/>
                <w:lang w:eastAsia="es-CO"/>
              </w:rPr>
            </w:pPr>
            <w:r w:rsidRPr="008277D2">
              <w:rPr>
                <w:rFonts w:ascii="Arial" w:hAnsi="Arial" w:cs="Arial"/>
                <w:b/>
                <w:bCs/>
                <w:sz w:val="18"/>
                <w:szCs w:val="18"/>
                <w:lang w:eastAsia="es-CO"/>
              </w:rPr>
              <w:t>GESTIÓN DE SEGURIDAD Y SALUD OCUPACIONAL</w:t>
            </w:r>
            <w:r w:rsidRPr="008277D2">
              <w:rPr>
                <w:rFonts w:ascii="Arial" w:hAnsi="Arial" w:cs="Arial"/>
                <w:sz w:val="18"/>
                <w:szCs w:val="18"/>
                <w:lang w:eastAsia="es-CO"/>
              </w:rPr>
              <w:t> </w:t>
            </w:r>
          </w:p>
          <w:p w14:paraId="5C400133"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40818465"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56A13A5C"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2E42B8CB"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135CFDFC"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094A3808"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35FAFE25"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7F919B10"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35848234"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p w14:paraId="67D861DB" w14:textId="77777777" w:rsidR="5792F516" w:rsidRPr="008277D2" w:rsidRDefault="5792F516" w:rsidP="7E345EED">
            <w:pPr>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E6104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lastRenderedPageBreak/>
              <w:t> </w:t>
            </w:r>
          </w:p>
          <w:p w14:paraId="670B465D"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6973E3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33ABB6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F34BFE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5B1E39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47420CC" w14:textId="77777777" w:rsidR="00F10BA3" w:rsidRPr="008277D2" w:rsidRDefault="368B5C7F" w:rsidP="3811471F">
            <w:pPr>
              <w:overflowPunct/>
              <w:autoSpaceDE/>
              <w:autoSpaceDN/>
              <w:adjustRightInd/>
              <w:ind w:left="105" w:right="270"/>
              <w:jc w:val="both"/>
              <w:rPr>
                <w:rFonts w:ascii="Arial" w:hAnsi="Arial" w:cs="Arial"/>
                <w:sz w:val="18"/>
                <w:szCs w:val="18"/>
                <w:lang w:eastAsia="es-CO"/>
              </w:rPr>
            </w:pPr>
            <w:r w:rsidRPr="008277D2">
              <w:rPr>
                <w:rFonts w:ascii="Arial" w:hAnsi="Arial" w:cs="Arial"/>
                <w:sz w:val="18"/>
                <w:szCs w:val="18"/>
                <w:lang w:eastAsia="es-CO"/>
              </w:rPr>
              <w:t>Índice de Severidad de Accidentes Laborales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1AF3E5"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130B8477"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3BE58EC4"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70A2BE41"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2E69C7A3"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2B1C9427"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026C7124"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 </w:t>
            </w:r>
          </w:p>
          <w:p w14:paraId="153D24CF" w14:textId="77777777" w:rsidR="00F10BA3" w:rsidRPr="008277D2" w:rsidRDefault="368B5C7F" w:rsidP="3811471F">
            <w:pPr>
              <w:overflowPunct/>
              <w:autoSpaceDE/>
              <w:autoSpaceDN/>
              <w:adjustRightInd/>
              <w:ind w:left="390" w:right="105" w:hanging="240"/>
              <w:jc w:val="both"/>
              <w:rPr>
                <w:rFonts w:ascii="Arial" w:hAnsi="Arial" w:cs="Arial"/>
                <w:sz w:val="18"/>
                <w:szCs w:val="18"/>
                <w:lang w:eastAsia="es-CO"/>
              </w:rPr>
            </w:pPr>
            <w:r w:rsidRPr="008277D2">
              <w:rPr>
                <w:rFonts w:ascii="Arial" w:hAnsi="Arial" w:cs="Arial"/>
                <w:sz w:val="18"/>
                <w:szCs w:val="18"/>
                <w:lang w:eastAsia="es-CO"/>
              </w:rPr>
              <w:t>21.44 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5B9CB8D" w14:textId="3CAC6C19" w:rsidR="00F10BA3" w:rsidRPr="008277D2" w:rsidRDefault="5792F516"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6EAC61D9" w:rsidRPr="008277D2">
              <w:rPr>
                <w:rFonts w:ascii="Arial" w:hAnsi="Arial" w:cs="Arial"/>
                <w:sz w:val="18"/>
                <w:szCs w:val="18"/>
                <w:lang w:eastAsia="es-CO"/>
              </w:rPr>
              <w:t>26.97</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65548C" w14:textId="7C3149C4" w:rsidR="00F10BA3" w:rsidRPr="008277D2" w:rsidRDefault="1120F1CF" w:rsidP="7E345EED">
            <w:pPr>
              <w:overflowPunct/>
              <w:autoSpaceDE/>
              <w:autoSpaceDN/>
              <w:adjustRightInd/>
              <w:spacing w:line="257" w:lineRule="auto"/>
              <w:jc w:val="both"/>
              <w:rPr>
                <w:rFonts w:ascii="Arial" w:eastAsia="Calibri" w:hAnsi="Arial" w:cs="Arial"/>
                <w:sz w:val="18"/>
                <w:szCs w:val="18"/>
              </w:rPr>
            </w:pPr>
            <w:r w:rsidRPr="008277D2">
              <w:rPr>
                <w:rFonts w:ascii="Arial" w:eastAsia="Arial" w:hAnsi="Arial" w:cs="Arial"/>
                <w:color w:val="000000" w:themeColor="text1"/>
                <w:sz w:val="18"/>
                <w:szCs w:val="18"/>
              </w:rPr>
              <w:t>Por cada 100 trabajadores que prestaron sus servicios a la Entidad durante el año 2022, se perdieron un total de 26.97 días, lo cual impidió el cumplimiento del indicador, por cuanto una sola persona que tuvo un accidente de trabajo en el mes de enero de 2022, aport</w:t>
            </w:r>
            <w:r w:rsidRPr="008277D2">
              <w:rPr>
                <w:rFonts w:ascii="Arial" w:eastAsia="Calibri" w:hAnsi="Arial" w:cs="Arial"/>
                <w:sz w:val="18"/>
                <w:szCs w:val="18"/>
              </w:rPr>
              <w:t>ó 120 días perdidos durante los 4 primeros meses del año.</w:t>
            </w:r>
          </w:p>
          <w:p w14:paraId="23C2D377" w14:textId="211CF33B" w:rsidR="00F10BA3" w:rsidRPr="008277D2" w:rsidRDefault="00F10BA3" w:rsidP="7E345EED">
            <w:pPr>
              <w:overflowPunct/>
              <w:autoSpaceDE/>
              <w:autoSpaceDN/>
              <w:adjustRightInd/>
              <w:ind w:left="105" w:right="90"/>
              <w:jc w:val="both"/>
              <w:rPr>
                <w:rFonts w:ascii="Arial" w:hAnsi="Arial" w:cs="Arial"/>
                <w:sz w:val="18"/>
                <w:szCs w:val="18"/>
                <w:lang w:eastAsia="es-CO"/>
              </w:rPr>
            </w:pPr>
          </w:p>
        </w:tc>
      </w:tr>
      <w:tr w:rsidR="00F10BA3" w:rsidRPr="008277D2" w14:paraId="5E165DA6" w14:textId="77777777" w:rsidTr="7E345EED">
        <w:trPr>
          <w:trHeight w:val="615"/>
        </w:trPr>
        <w:tc>
          <w:tcPr>
            <w:tcW w:w="2292" w:type="dxa"/>
            <w:vMerge/>
            <w:tcBorders>
              <w:left w:val="single" w:sz="6" w:space="0" w:color="000000" w:themeColor="text1"/>
              <w:right w:val="single" w:sz="6" w:space="0" w:color="000000" w:themeColor="text1"/>
            </w:tcBorders>
            <w:vAlign w:val="center"/>
            <w:hideMark/>
          </w:tcPr>
          <w:p w14:paraId="5644AC5F"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9592A7" w14:textId="77777777" w:rsidR="00F10BA3" w:rsidRPr="008277D2" w:rsidRDefault="368B5C7F" w:rsidP="3811471F">
            <w:pPr>
              <w:overflowPunct/>
              <w:autoSpaceDE/>
              <w:autoSpaceDN/>
              <w:adjustRightInd/>
              <w:ind w:left="105"/>
              <w:jc w:val="both"/>
              <w:rPr>
                <w:rFonts w:ascii="Arial" w:hAnsi="Arial" w:cs="Arial"/>
                <w:sz w:val="18"/>
                <w:szCs w:val="18"/>
                <w:lang w:eastAsia="es-CO"/>
              </w:rPr>
            </w:pPr>
            <w:r w:rsidRPr="008277D2">
              <w:rPr>
                <w:rFonts w:ascii="Arial" w:hAnsi="Arial" w:cs="Arial"/>
                <w:sz w:val="18"/>
                <w:szCs w:val="18"/>
                <w:lang w:eastAsia="es-CO"/>
              </w:rPr>
              <w:t>Índice de Frecuencia de Accidentes Laborales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27D7DA" w14:textId="77777777" w:rsidR="00F10BA3" w:rsidRPr="008277D2" w:rsidRDefault="368B5C7F" w:rsidP="3811471F">
            <w:pPr>
              <w:overflowPunct/>
              <w:autoSpaceDE/>
              <w:autoSpaceDN/>
              <w:adjustRightInd/>
              <w:ind w:left="315" w:right="105" w:hanging="165"/>
              <w:jc w:val="both"/>
              <w:rPr>
                <w:rFonts w:ascii="Arial" w:hAnsi="Arial" w:cs="Arial"/>
                <w:sz w:val="18"/>
                <w:szCs w:val="18"/>
                <w:lang w:eastAsia="es-CO"/>
              </w:rPr>
            </w:pPr>
            <w:r w:rsidRPr="008277D2">
              <w:rPr>
                <w:rFonts w:ascii="Arial" w:hAnsi="Arial" w:cs="Arial"/>
                <w:sz w:val="18"/>
                <w:szCs w:val="18"/>
                <w:lang w:eastAsia="es-CO"/>
              </w:rPr>
              <w:t>2.62 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F908F19" w14:textId="668ECE30" w:rsidR="00F10BA3" w:rsidRPr="008277D2" w:rsidRDefault="5792F516"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6004E657" w:rsidRPr="008277D2">
              <w:rPr>
                <w:rFonts w:ascii="Arial" w:hAnsi="Arial" w:cs="Arial"/>
                <w:sz w:val="18"/>
                <w:szCs w:val="18"/>
                <w:lang w:eastAsia="es-CO"/>
              </w:rPr>
              <w:t>2.04</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7CEA82B" w14:textId="466EA637" w:rsidR="00F10BA3" w:rsidRPr="008277D2" w:rsidRDefault="220C3918" w:rsidP="7E345EED">
            <w:pPr>
              <w:overflowPunct/>
              <w:autoSpaceDE/>
              <w:autoSpaceDN/>
              <w:adjustRightInd/>
              <w:spacing w:line="257" w:lineRule="auto"/>
              <w:jc w:val="both"/>
              <w:rPr>
                <w:rFonts w:ascii="Arial" w:eastAsia="Calibri" w:hAnsi="Arial" w:cs="Arial"/>
                <w:sz w:val="18"/>
                <w:szCs w:val="18"/>
              </w:rPr>
            </w:pPr>
            <w:r w:rsidRPr="008277D2">
              <w:rPr>
                <w:rFonts w:ascii="Arial" w:eastAsia="Arial" w:hAnsi="Arial" w:cs="Arial"/>
                <w:color w:val="000000" w:themeColor="text1"/>
                <w:sz w:val="18"/>
                <w:szCs w:val="18"/>
              </w:rPr>
              <w:t xml:space="preserve">Por cada 100 trabajadores que prestaron sus servicios a la Entidad durante el año 2022, se presentaron un total de 2.04 reportes de Accidentes de Trabajo, lo cual permitió el cumplimiento de la meta al mantenerse por debajo de los límites establecidos.  </w:t>
            </w:r>
            <w:r w:rsidR="64891AC8" w:rsidRPr="008277D2">
              <w:rPr>
                <w:rFonts w:ascii="Arial" w:eastAsia="Arial" w:hAnsi="Arial" w:cs="Arial"/>
                <w:color w:val="000000" w:themeColor="text1"/>
                <w:sz w:val="18"/>
                <w:szCs w:val="18"/>
              </w:rPr>
              <w:t xml:space="preserve"> </w:t>
            </w:r>
          </w:p>
        </w:tc>
      </w:tr>
      <w:tr w:rsidR="00F10BA3" w:rsidRPr="008277D2" w14:paraId="3D4E6FAF" w14:textId="77777777" w:rsidTr="7E345EED">
        <w:trPr>
          <w:trHeight w:val="1650"/>
        </w:trPr>
        <w:tc>
          <w:tcPr>
            <w:tcW w:w="2292" w:type="dxa"/>
            <w:vMerge/>
            <w:tcBorders>
              <w:left w:val="single" w:sz="6" w:space="0" w:color="000000" w:themeColor="text1"/>
              <w:right w:val="single" w:sz="6" w:space="0" w:color="000000" w:themeColor="text1"/>
            </w:tcBorders>
            <w:shd w:val="clear" w:color="auto" w:fill="auto"/>
            <w:hideMark/>
          </w:tcPr>
          <w:p w14:paraId="1B1395F4"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596C73A7"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309DA87B"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2B555638"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03D96C87"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472523C6"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76DA4DA0"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2FE0E624"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1E9C606"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05EB0F0"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B6E272"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21A018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AB9C19B" w14:textId="77777777" w:rsidR="00F10BA3" w:rsidRPr="008277D2" w:rsidRDefault="368B5C7F" w:rsidP="3811471F">
            <w:pPr>
              <w:overflowPunct/>
              <w:autoSpaceDE/>
              <w:autoSpaceDN/>
              <w:adjustRightInd/>
              <w:ind w:left="105" w:right="135"/>
              <w:jc w:val="both"/>
              <w:rPr>
                <w:rFonts w:ascii="Arial" w:hAnsi="Arial" w:cs="Arial"/>
                <w:sz w:val="18"/>
                <w:szCs w:val="18"/>
                <w:lang w:eastAsia="es-CO"/>
              </w:rPr>
            </w:pPr>
            <w:r w:rsidRPr="008277D2">
              <w:rPr>
                <w:rFonts w:ascii="Arial" w:hAnsi="Arial" w:cs="Arial"/>
                <w:sz w:val="18"/>
                <w:szCs w:val="18"/>
                <w:lang w:eastAsia="es-CO"/>
              </w:rPr>
              <w:t>Índice de Mortalidad de los accidentes Laborales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45332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0C8ECFC" w14:textId="65F52414" w:rsidR="00F10BA3" w:rsidRPr="008277D2" w:rsidRDefault="5983D9FF" w:rsidP="7E345EED">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7385CC2" w14:textId="3BAA1A59"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18EDD1CD" w:rsidRPr="008277D2">
              <w:rPr>
                <w:rFonts w:ascii="Arial" w:hAnsi="Arial" w:cs="Arial"/>
                <w:sz w:val="18"/>
                <w:szCs w:val="18"/>
                <w:lang w:eastAsia="es-CO"/>
              </w:rPr>
              <w:t>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4B56D1" w14:textId="6AF41F06" w:rsidR="00F10BA3" w:rsidRPr="008277D2" w:rsidRDefault="14842BE0" w:rsidP="7E345EED">
            <w:pPr>
              <w:overflowPunct/>
              <w:autoSpaceDE/>
              <w:autoSpaceDN/>
              <w:adjustRightInd/>
              <w:ind w:right="90"/>
              <w:jc w:val="both"/>
              <w:rPr>
                <w:rFonts w:ascii="Arial" w:hAnsi="Arial" w:cs="Arial"/>
                <w:sz w:val="18"/>
                <w:szCs w:val="18"/>
                <w:lang w:eastAsia="es-CO"/>
              </w:rPr>
            </w:pPr>
            <w:r w:rsidRPr="008277D2">
              <w:rPr>
                <w:rFonts w:ascii="Arial" w:hAnsi="Arial" w:cs="Arial"/>
                <w:sz w:val="18"/>
                <w:szCs w:val="18"/>
                <w:lang w:eastAsia="es-CO"/>
              </w:rPr>
              <w:t xml:space="preserve">Durante el </w:t>
            </w:r>
            <w:r w:rsidR="5792F516" w:rsidRPr="008277D2">
              <w:rPr>
                <w:rFonts w:ascii="Arial" w:hAnsi="Arial" w:cs="Arial"/>
                <w:sz w:val="18"/>
                <w:szCs w:val="18"/>
                <w:lang w:eastAsia="es-CO"/>
              </w:rPr>
              <w:t> </w:t>
            </w:r>
            <w:r w:rsidR="60A0A5CB" w:rsidRPr="008277D2">
              <w:rPr>
                <w:rFonts w:ascii="Arial" w:hAnsi="Arial" w:cs="Arial"/>
                <w:sz w:val="18"/>
                <w:szCs w:val="18"/>
                <w:lang w:eastAsia="es-CO"/>
              </w:rPr>
              <w:t>año 2022 no se presentaron accidentes de trabajo mortales en el Distrito Judicial de Popayán y Administrativo del Cauca.</w:t>
            </w:r>
          </w:p>
        </w:tc>
      </w:tr>
      <w:tr w:rsidR="00F10BA3" w:rsidRPr="008277D2" w14:paraId="5FB0999A" w14:textId="77777777" w:rsidTr="7E345EED">
        <w:trPr>
          <w:trHeight w:val="1440"/>
        </w:trPr>
        <w:tc>
          <w:tcPr>
            <w:tcW w:w="2292" w:type="dxa"/>
            <w:vMerge/>
            <w:tcBorders>
              <w:left w:val="single" w:sz="6" w:space="0" w:color="000000" w:themeColor="text1"/>
              <w:right w:val="single" w:sz="6" w:space="0" w:color="000000" w:themeColor="text1"/>
            </w:tcBorders>
            <w:vAlign w:val="center"/>
            <w:hideMark/>
          </w:tcPr>
          <w:p w14:paraId="051F6BAA"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71F92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C6F2C7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008F9DD" w14:textId="77777777" w:rsidR="00F10BA3" w:rsidRPr="008277D2" w:rsidRDefault="368B5C7F" w:rsidP="3811471F">
            <w:pPr>
              <w:overflowPunct/>
              <w:autoSpaceDE/>
              <w:autoSpaceDN/>
              <w:adjustRightInd/>
              <w:ind w:left="105" w:right="540"/>
              <w:jc w:val="both"/>
              <w:rPr>
                <w:rFonts w:ascii="Arial" w:hAnsi="Arial" w:cs="Arial"/>
                <w:sz w:val="18"/>
                <w:szCs w:val="18"/>
                <w:lang w:eastAsia="es-CO"/>
              </w:rPr>
            </w:pPr>
            <w:r w:rsidRPr="008277D2">
              <w:rPr>
                <w:rFonts w:ascii="Arial" w:hAnsi="Arial" w:cs="Arial"/>
                <w:sz w:val="18"/>
                <w:szCs w:val="18"/>
                <w:lang w:eastAsia="es-CO"/>
              </w:rPr>
              <w:t>Incidencia de la Enfermedad Laboral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66751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CA5E89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3D8B36A" w14:textId="16D0BFEF" w:rsidR="00F10BA3" w:rsidRPr="008277D2" w:rsidRDefault="346CC7A5"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115.28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B6792CB" w14:textId="403D018A" w:rsidR="00F10BA3" w:rsidRPr="008277D2" w:rsidRDefault="5792F516"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11DFC656" w:rsidRPr="008277D2">
              <w:rPr>
                <w:rFonts w:ascii="Arial" w:hAnsi="Arial" w:cs="Arial"/>
                <w:sz w:val="18"/>
                <w:szCs w:val="18"/>
                <w:lang w:eastAsia="es-CO"/>
              </w:rPr>
              <w:t>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F7752CF" w14:textId="718B871F" w:rsidR="00F10BA3" w:rsidRPr="008277D2" w:rsidRDefault="17E6B41A"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Durante el año 2022 se cumplió con la meta del indicador de la incidencia de la Enfermedad Laboral, puesto que no se presentaron casos nuevos calificados como de origen laboral.</w:t>
            </w:r>
            <w:r w:rsidR="5792F516" w:rsidRPr="008277D2">
              <w:rPr>
                <w:rFonts w:ascii="Arial" w:hAnsi="Arial" w:cs="Arial"/>
                <w:sz w:val="18"/>
                <w:szCs w:val="18"/>
                <w:lang w:eastAsia="es-CO"/>
              </w:rPr>
              <w:t> </w:t>
            </w:r>
          </w:p>
        </w:tc>
      </w:tr>
      <w:tr w:rsidR="00F10BA3" w:rsidRPr="008277D2" w14:paraId="17C0481A" w14:textId="77777777" w:rsidTr="7E345EED">
        <w:trPr>
          <w:trHeight w:val="810"/>
        </w:trPr>
        <w:tc>
          <w:tcPr>
            <w:tcW w:w="2292" w:type="dxa"/>
            <w:vMerge/>
            <w:tcBorders>
              <w:left w:val="single" w:sz="6" w:space="0" w:color="000000" w:themeColor="text1"/>
              <w:right w:val="single" w:sz="6" w:space="0" w:color="000000" w:themeColor="text1"/>
            </w:tcBorders>
            <w:vAlign w:val="center"/>
            <w:hideMark/>
          </w:tcPr>
          <w:p w14:paraId="150190F3"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22723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C85CF06" w14:textId="77777777" w:rsidR="00F10BA3" w:rsidRPr="008277D2" w:rsidRDefault="368B5C7F" w:rsidP="3811471F">
            <w:pPr>
              <w:overflowPunct/>
              <w:autoSpaceDE/>
              <w:autoSpaceDN/>
              <w:adjustRightInd/>
              <w:ind w:left="105" w:right="540"/>
              <w:jc w:val="both"/>
              <w:rPr>
                <w:rFonts w:ascii="Arial" w:hAnsi="Arial" w:cs="Arial"/>
                <w:sz w:val="18"/>
                <w:szCs w:val="18"/>
                <w:lang w:eastAsia="es-CO"/>
              </w:rPr>
            </w:pPr>
            <w:r w:rsidRPr="008277D2">
              <w:rPr>
                <w:rFonts w:ascii="Arial" w:hAnsi="Arial" w:cs="Arial"/>
                <w:sz w:val="18"/>
                <w:szCs w:val="18"/>
                <w:lang w:eastAsia="es-CO"/>
              </w:rPr>
              <w:t>Prevalencia de Enfermedad Laboral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640800"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C93B447" w14:textId="6EE9011D" w:rsidR="00F10BA3" w:rsidRPr="008277D2" w:rsidRDefault="5792F516"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33</w:t>
            </w:r>
            <w:r w:rsidR="324FE525" w:rsidRPr="008277D2">
              <w:rPr>
                <w:rFonts w:ascii="Arial" w:hAnsi="Arial" w:cs="Arial"/>
                <w:sz w:val="18"/>
                <w:szCs w:val="18"/>
                <w:lang w:eastAsia="es-CO"/>
              </w:rPr>
              <w:t>07,52</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977DE30" w14:textId="2D1DB750" w:rsidR="00F10BA3" w:rsidRPr="008277D2" w:rsidRDefault="324FE525"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1776.98</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6939B78" w14:textId="02490214" w:rsidR="00F10BA3" w:rsidRPr="008277D2" w:rsidRDefault="5792F516" w:rsidP="7E345EED">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 </w:t>
            </w:r>
            <w:r w:rsidR="4A6CE2F0" w:rsidRPr="008277D2">
              <w:rPr>
                <w:rFonts w:ascii="Arial" w:hAnsi="Arial" w:cs="Arial"/>
                <w:sz w:val="18"/>
                <w:szCs w:val="18"/>
                <w:lang w:eastAsia="es-CO"/>
              </w:rPr>
              <w:t>Por cada 100.000 trabajadores en el Distrito Judicial y Administrativo, se existen 3307.52 casos de enfermedad labora, lo cual corresponde a siniestros presentados con ante</w:t>
            </w:r>
            <w:r w:rsidR="54754DE8" w:rsidRPr="008277D2">
              <w:rPr>
                <w:rFonts w:ascii="Arial" w:hAnsi="Arial" w:cs="Arial"/>
                <w:sz w:val="18"/>
                <w:szCs w:val="18"/>
                <w:lang w:eastAsia="es-CO"/>
              </w:rPr>
              <w:t>rioridad.</w:t>
            </w:r>
          </w:p>
        </w:tc>
      </w:tr>
      <w:tr w:rsidR="00F10BA3" w:rsidRPr="008277D2" w14:paraId="30014AEC" w14:textId="77777777" w:rsidTr="7E345EED">
        <w:trPr>
          <w:trHeight w:val="825"/>
        </w:trPr>
        <w:tc>
          <w:tcPr>
            <w:tcW w:w="2292" w:type="dxa"/>
            <w:vMerge/>
            <w:tcBorders>
              <w:left w:val="single" w:sz="6" w:space="0" w:color="000000" w:themeColor="text1"/>
              <w:right w:val="single" w:sz="6" w:space="0" w:color="000000" w:themeColor="text1"/>
            </w:tcBorders>
            <w:vAlign w:val="center"/>
            <w:hideMark/>
          </w:tcPr>
          <w:p w14:paraId="469ACA83"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57DED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50D342D" w14:textId="77777777" w:rsidR="00F10BA3" w:rsidRPr="008277D2" w:rsidRDefault="368B5C7F" w:rsidP="3811471F">
            <w:pPr>
              <w:overflowPunct/>
              <w:autoSpaceDE/>
              <w:autoSpaceDN/>
              <w:adjustRightInd/>
              <w:ind w:left="105" w:right="390"/>
              <w:jc w:val="both"/>
              <w:rPr>
                <w:rFonts w:ascii="Arial" w:hAnsi="Arial" w:cs="Arial"/>
                <w:sz w:val="18"/>
                <w:szCs w:val="18"/>
                <w:lang w:eastAsia="es-CO"/>
              </w:rPr>
            </w:pPr>
            <w:r w:rsidRPr="008277D2">
              <w:rPr>
                <w:rFonts w:ascii="Arial" w:hAnsi="Arial" w:cs="Arial"/>
                <w:sz w:val="18"/>
                <w:szCs w:val="18"/>
                <w:lang w:eastAsia="es-CO"/>
              </w:rPr>
              <w:t>Ausentismo por causa medica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977A2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C36729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1.3 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FD75384" w14:textId="26AD7A5D" w:rsidR="00F10BA3" w:rsidRPr="008277D2" w:rsidRDefault="5792F516"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3C7535E1" w:rsidRPr="008277D2">
              <w:rPr>
                <w:rFonts w:ascii="Arial" w:hAnsi="Arial" w:cs="Arial"/>
                <w:sz w:val="18"/>
                <w:szCs w:val="18"/>
                <w:lang w:eastAsia="es-CO"/>
              </w:rPr>
              <w:t>2.32</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2ABB311" w14:textId="19FA72BA" w:rsidR="00F10BA3" w:rsidRPr="008277D2" w:rsidRDefault="66A4FE6B" w:rsidP="7E345EED">
            <w:pPr>
              <w:overflowPunct/>
              <w:autoSpaceDE/>
              <w:autoSpaceDN/>
              <w:adjustRightInd/>
              <w:spacing w:line="257" w:lineRule="auto"/>
              <w:jc w:val="both"/>
              <w:rPr>
                <w:rFonts w:ascii="Arial" w:hAnsi="Arial" w:cs="Arial"/>
                <w:sz w:val="18"/>
                <w:szCs w:val="18"/>
                <w:lang w:eastAsia="es-CO"/>
              </w:rPr>
            </w:pPr>
            <w:r w:rsidRPr="008277D2">
              <w:rPr>
                <w:rFonts w:ascii="Arial" w:eastAsia="Arial" w:hAnsi="Arial" w:cs="Arial"/>
                <w:color w:val="000000" w:themeColor="text1"/>
                <w:sz w:val="18"/>
                <w:szCs w:val="18"/>
              </w:rPr>
              <w:t>Durante el año 2022 se perdieron el 2.32% de los días laborales en el Distrito Judicial de Popayán y Administrativo del Cauca, en virtud del alto índice de ausentismo derivado de enfermedades catastróficas con una alta t</w:t>
            </w:r>
            <w:r w:rsidRPr="008277D2">
              <w:rPr>
                <w:rFonts w:ascii="Arial" w:eastAsia="Calibri" w:hAnsi="Arial" w:cs="Arial"/>
                <w:sz w:val="18"/>
                <w:szCs w:val="18"/>
              </w:rPr>
              <w:t>asa de incapacidad.</w:t>
            </w:r>
            <w:r w:rsidRPr="008277D2">
              <w:rPr>
                <w:rFonts w:ascii="Arial" w:hAnsi="Arial" w:cs="Arial"/>
                <w:sz w:val="18"/>
                <w:szCs w:val="18"/>
                <w:lang w:eastAsia="es-CO"/>
              </w:rPr>
              <w:t xml:space="preserve"> </w:t>
            </w:r>
          </w:p>
        </w:tc>
      </w:tr>
      <w:tr w:rsidR="00F10BA3" w:rsidRPr="008277D2" w14:paraId="6ED41D4B" w14:textId="77777777" w:rsidTr="7E345EED">
        <w:trPr>
          <w:trHeight w:val="825"/>
        </w:trPr>
        <w:tc>
          <w:tcPr>
            <w:tcW w:w="2292" w:type="dxa"/>
            <w:vMerge/>
            <w:tcBorders>
              <w:left w:val="single" w:sz="6" w:space="0" w:color="000000" w:themeColor="text1"/>
              <w:right w:val="single" w:sz="6" w:space="0" w:color="000000" w:themeColor="text1"/>
            </w:tcBorders>
            <w:vAlign w:val="center"/>
            <w:hideMark/>
          </w:tcPr>
          <w:p w14:paraId="3CA41EF8"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44E4C2" w14:textId="77777777" w:rsidR="00F10BA3" w:rsidRPr="008277D2" w:rsidRDefault="368B5C7F" w:rsidP="3811471F">
            <w:pPr>
              <w:overflowPunct/>
              <w:autoSpaceDE/>
              <w:autoSpaceDN/>
              <w:adjustRightInd/>
              <w:ind w:left="105" w:right="390"/>
              <w:jc w:val="both"/>
              <w:rPr>
                <w:rFonts w:ascii="Arial" w:hAnsi="Arial" w:cs="Arial"/>
                <w:sz w:val="18"/>
                <w:szCs w:val="18"/>
                <w:lang w:eastAsia="es-CO"/>
              </w:rPr>
            </w:pPr>
            <w:r w:rsidRPr="008277D2">
              <w:rPr>
                <w:rFonts w:ascii="Arial" w:hAnsi="Arial" w:cs="Arial"/>
                <w:sz w:val="18"/>
                <w:szCs w:val="18"/>
                <w:lang w:eastAsia="es-CO"/>
              </w:rPr>
              <w:t>Ejecución de Recursos Financieros </w:t>
            </w:r>
          </w:p>
          <w:p w14:paraId="1108F06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FC222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98% </w:t>
            </w:r>
          </w:p>
          <w:p w14:paraId="49B6C72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402D141" w14:textId="7F421025" w:rsidR="00F10BA3" w:rsidRPr="008277D2" w:rsidRDefault="5792F516"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4321932B"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B2252EC" w14:textId="558473F9" w:rsidR="00F10BA3" w:rsidRPr="008277D2" w:rsidRDefault="7351E1B9"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Durante el año 2022 se comprometieron y/o ejecutaron el </w:t>
            </w:r>
            <w:r w:rsidR="2364EED0" w:rsidRPr="008277D2">
              <w:rPr>
                <w:rFonts w:ascii="Arial" w:hAnsi="Arial" w:cs="Arial"/>
                <w:sz w:val="18"/>
                <w:szCs w:val="18"/>
                <w:lang w:eastAsia="es-CO"/>
              </w:rPr>
              <w:t>100</w:t>
            </w:r>
            <w:r w:rsidRPr="008277D2">
              <w:rPr>
                <w:rFonts w:ascii="Arial" w:hAnsi="Arial" w:cs="Arial"/>
                <w:sz w:val="18"/>
                <w:szCs w:val="18"/>
                <w:lang w:eastAsia="es-CO"/>
              </w:rPr>
              <w:t>% de los recursos asignados a la Seccional para el desarrollo de actividades de promoción y prevención en Riesgos Laborales y mejoramiento de las condiciones laborales de los Servidores Judiciales, en cuyo caso de $265.600.000 se obligaron o comprometieron la totalidad de los recursos.</w:t>
            </w:r>
          </w:p>
        </w:tc>
      </w:tr>
      <w:tr w:rsidR="00F10BA3" w:rsidRPr="008277D2" w14:paraId="58375826" w14:textId="77777777" w:rsidTr="7E345EED">
        <w:trPr>
          <w:trHeight w:val="825"/>
        </w:trPr>
        <w:tc>
          <w:tcPr>
            <w:tcW w:w="2292" w:type="dxa"/>
            <w:vMerge/>
            <w:tcBorders>
              <w:left w:val="single" w:sz="6" w:space="0" w:color="000000" w:themeColor="text1"/>
              <w:right w:val="single" w:sz="6" w:space="0" w:color="000000" w:themeColor="text1"/>
            </w:tcBorders>
            <w:vAlign w:val="center"/>
            <w:hideMark/>
          </w:tcPr>
          <w:p w14:paraId="5A74C64C"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E83BC8" w14:textId="77777777" w:rsidR="00F10BA3" w:rsidRPr="008277D2" w:rsidRDefault="368B5C7F" w:rsidP="3811471F">
            <w:pPr>
              <w:overflowPunct/>
              <w:autoSpaceDE/>
              <w:autoSpaceDN/>
              <w:adjustRightInd/>
              <w:ind w:left="105" w:right="390"/>
              <w:jc w:val="both"/>
              <w:rPr>
                <w:rFonts w:ascii="Arial" w:hAnsi="Arial" w:cs="Arial"/>
                <w:sz w:val="18"/>
                <w:szCs w:val="18"/>
                <w:lang w:eastAsia="es-CO"/>
              </w:rPr>
            </w:pPr>
            <w:r w:rsidRPr="008277D2">
              <w:rPr>
                <w:rFonts w:ascii="Arial" w:hAnsi="Arial" w:cs="Arial"/>
                <w:sz w:val="18"/>
                <w:szCs w:val="18"/>
                <w:lang w:eastAsia="es-CO"/>
              </w:rPr>
              <w:t>Ejecución del Plan de Trabajo </w:t>
            </w:r>
          </w:p>
          <w:p w14:paraId="044A5043"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F5BD5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98% </w:t>
            </w:r>
          </w:p>
          <w:p w14:paraId="3B6D390D"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327306" w14:textId="385245D4"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43A8556E"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2739C12" w14:textId="14B90B92"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48699BD4" w:rsidRPr="008277D2">
              <w:rPr>
                <w:rFonts w:ascii="Arial" w:hAnsi="Arial" w:cs="Arial"/>
                <w:sz w:val="18"/>
                <w:szCs w:val="18"/>
                <w:lang w:eastAsia="es-CO"/>
              </w:rPr>
              <w:t>Durante el año 2022 se cumplió con todas y cada una de las actividades programadas en el Distrito Judicial de Popayán, por medio de la implementación de diferentes estrategias.</w:t>
            </w:r>
          </w:p>
        </w:tc>
      </w:tr>
      <w:tr w:rsidR="00F10BA3" w:rsidRPr="008277D2" w14:paraId="04A00FE0" w14:textId="77777777" w:rsidTr="7E345EED">
        <w:trPr>
          <w:trHeight w:val="825"/>
        </w:trPr>
        <w:tc>
          <w:tcPr>
            <w:tcW w:w="2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3D7C26"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D0AF8B" w14:textId="77777777" w:rsidR="00F10BA3" w:rsidRPr="008277D2" w:rsidRDefault="368B5C7F" w:rsidP="3811471F">
            <w:pPr>
              <w:overflowPunct/>
              <w:autoSpaceDE/>
              <w:autoSpaceDN/>
              <w:adjustRightInd/>
              <w:ind w:left="105" w:right="390"/>
              <w:jc w:val="both"/>
              <w:rPr>
                <w:rFonts w:ascii="Arial" w:hAnsi="Arial" w:cs="Arial"/>
                <w:sz w:val="18"/>
                <w:szCs w:val="18"/>
                <w:lang w:eastAsia="es-CO"/>
              </w:rPr>
            </w:pPr>
            <w:r w:rsidRPr="008277D2">
              <w:rPr>
                <w:rFonts w:ascii="Arial" w:hAnsi="Arial" w:cs="Arial"/>
                <w:sz w:val="18"/>
                <w:szCs w:val="18"/>
                <w:lang w:eastAsia="es-CO"/>
              </w:rPr>
              <w:t>Cobertura del Plan de Trabajo </w:t>
            </w:r>
          </w:p>
          <w:p w14:paraId="1BEB5D5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69619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98% </w:t>
            </w:r>
          </w:p>
          <w:p w14:paraId="78D2EA5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E764801" w14:textId="1F97209B"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70DBC8C7" w:rsidRPr="008277D2">
              <w:rPr>
                <w:rFonts w:ascii="Arial" w:hAnsi="Arial" w:cs="Arial"/>
                <w:sz w:val="18"/>
                <w:szCs w:val="18"/>
                <w:lang w:eastAsia="es-CO"/>
              </w:rPr>
              <w:t>98%</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FED444F" w14:textId="7CE68054" w:rsidR="00F10BA3" w:rsidRPr="008277D2" w:rsidRDefault="5792F516"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3726617A" w:rsidRPr="008277D2">
              <w:rPr>
                <w:rFonts w:ascii="Arial" w:hAnsi="Arial" w:cs="Arial"/>
                <w:sz w:val="18"/>
                <w:szCs w:val="18"/>
                <w:lang w:eastAsia="es-CO"/>
              </w:rPr>
              <w:t xml:space="preserve"> Durante el año 2022 se cumplió con la meta de la cobertura del plan de trabajo, por medio de la implementación de diferentes estrategias que permitieron la participación de los Servidores en forma presencial o virtual y en diferentes horarios. </w:t>
            </w:r>
          </w:p>
          <w:p w14:paraId="2AB53431" w14:textId="7B52AC3C" w:rsidR="00F10BA3" w:rsidRPr="008277D2" w:rsidRDefault="00F10BA3" w:rsidP="7E345EED">
            <w:pPr>
              <w:overflowPunct/>
              <w:autoSpaceDE/>
              <w:autoSpaceDN/>
              <w:adjustRightInd/>
              <w:jc w:val="both"/>
              <w:rPr>
                <w:rFonts w:ascii="Arial" w:hAnsi="Arial" w:cs="Arial"/>
                <w:sz w:val="18"/>
                <w:szCs w:val="18"/>
                <w:lang w:eastAsia="es-CO"/>
              </w:rPr>
            </w:pPr>
          </w:p>
        </w:tc>
      </w:tr>
      <w:tr w:rsidR="00F10BA3" w:rsidRPr="008277D2" w14:paraId="53E10C37" w14:textId="77777777" w:rsidTr="7E345EED">
        <w:trPr>
          <w:trHeight w:val="1650"/>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8DB036"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55ADC50F"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066DA832"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37DA2E2D"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b/>
                <w:bCs/>
                <w:sz w:val="18"/>
                <w:szCs w:val="18"/>
                <w:lang w:eastAsia="es-CO"/>
              </w:rPr>
              <w:t>MEJORAMIENTO DE LA INFRAESTRUCTURA FÍSICA</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2A4E09"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A00995F" w14:textId="77777777" w:rsidR="00F10BA3" w:rsidRPr="008277D2" w:rsidRDefault="368B5C7F" w:rsidP="3811471F">
            <w:pPr>
              <w:overflowPunct/>
              <w:autoSpaceDE/>
              <w:autoSpaceDN/>
              <w:adjustRightInd/>
              <w:ind w:left="105" w:right="480"/>
              <w:jc w:val="both"/>
              <w:rPr>
                <w:rFonts w:ascii="Arial" w:hAnsi="Arial" w:cs="Arial"/>
                <w:sz w:val="18"/>
                <w:szCs w:val="18"/>
                <w:lang w:eastAsia="es-CO"/>
              </w:rPr>
            </w:pPr>
            <w:r w:rsidRPr="008277D2">
              <w:rPr>
                <w:rFonts w:ascii="Arial" w:hAnsi="Arial" w:cs="Arial"/>
                <w:sz w:val="18"/>
                <w:szCs w:val="18"/>
                <w:lang w:eastAsia="es-CO"/>
              </w:rPr>
              <w:t>Cumplimiento Mejoramiento y Mantenimiento Infraestructura Física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088CC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70DA221"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111C52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1C511B5"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F40C632" w14:textId="37CDA57F" w:rsidR="7E345EED" w:rsidRPr="008277D2" w:rsidRDefault="7E345EED" w:rsidP="7E345EED">
            <w:pPr>
              <w:widowControl w:val="0"/>
              <w:jc w:val="both"/>
              <w:rPr>
                <w:rFonts w:ascii="Arial" w:eastAsia="Arial" w:hAnsi="Arial" w:cs="Arial"/>
                <w:color w:val="000000" w:themeColor="text1"/>
                <w:sz w:val="18"/>
                <w:szCs w:val="18"/>
              </w:rPr>
            </w:pPr>
          </w:p>
          <w:p w14:paraId="138E5183" w14:textId="52A9FE83" w:rsidR="7E345EED" w:rsidRPr="008277D2" w:rsidRDefault="7E345EED" w:rsidP="7E345EED">
            <w:pPr>
              <w:widowControl w:val="0"/>
              <w:jc w:val="both"/>
              <w:rPr>
                <w:rFonts w:ascii="Arial" w:eastAsia="Arial" w:hAnsi="Arial" w:cs="Arial"/>
                <w:color w:val="000000" w:themeColor="text1"/>
                <w:sz w:val="18"/>
                <w:szCs w:val="18"/>
              </w:rPr>
            </w:pPr>
          </w:p>
          <w:p w14:paraId="0F5934DE" w14:textId="3BA9A8C4" w:rsidR="7E345EED" w:rsidRPr="008277D2" w:rsidRDefault="7E345EED" w:rsidP="7E345EED">
            <w:pPr>
              <w:widowControl w:val="0"/>
              <w:spacing w:before="2"/>
              <w:jc w:val="both"/>
              <w:rPr>
                <w:rFonts w:ascii="Arial" w:eastAsia="Arial" w:hAnsi="Arial" w:cs="Arial"/>
                <w:color w:val="000000" w:themeColor="text1"/>
                <w:sz w:val="18"/>
                <w:szCs w:val="18"/>
              </w:rPr>
            </w:pPr>
          </w:p>
          <w:p w14:paraId="64E6A454" w14:textId="255E8BD0" w:rsidR="7E345EED" w:rsidRPr="008277D2" w:rsidRDefault="7E345EED" w:rsidP="7E345EED">
            <w:pPr>
              <w:pStyle w:val="TableParagraph"/>
              <w:ind w:left="91" w:right="85"/>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B451ED" w14:textId="508E4441" w:rsidR="7E345EED" w:rsidRPr="008277D2" w:rsidRDefault="7E345EED" w:rsidP="7E345EED">
            <w:pPr>
              <w:pStyle w:val="TableParagraph"/>
              <w:spacing w:line="183" w:lineRule="exact"/>
              <w:ind w:left="111"/>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Para la vigencia 202</w:t>
            </w:r>
            <w:r w:rsidR="27B7F947"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se destinaron un total de $ </w:t>
            </w:r>
            <w:r w:rsidR="5DEAD2E0" w:rsidRPr="008277D2">
              <w:rPr>
                <w:rFonts w:ascii="Arial" w:eastAsia="Arial" w:hAnsi="Arial" w:cs="Arial"/>
                <w:color w:val="000000" w:themeColor="text1"/>
                <w:sz w:val="18"/>
                <w:szCs w:val="18"/>
                <w:lang w:val="es-ES"/>
              </w:rPr>
              <w:t>#</w:t>
            </w:r>
            <w:r w:rsidRPr="008277D2">
              <w:rPr>
                <w:rFonts w:ascii="Arial" w:eastAsia="Arial" w:hAnsi="Arial" w:cs="Arial"/>
                <w:color w:val="000000" w:themeColor="text1"/>
                <w:sz w:val="18"/>
                <w:szCs w:val="18"/>
                <w:lang w:val="es-ES"/>
              </w:rPr>
              <w:t xml:space="preserve"> como recursos de inversión para mantenimiento y mejoramiento de la Infraestructura Física de la Seccional que se ejecutaron en su totalidad.</w:t>
            </w:r>
          </w:p>
        </w:tc>
      </w:tr>
      <w:tr w:rsidR="00F10BA3" w:rsidRPr="008277D2" w14:paraId="5727271E" w14:textId="77777777" w:rsidTr="7E345EED">
        <w:trPr>
          <w:trHeight w:val="825"/>
        </w:trPr>
        <w:tc>
          <w:tcPr>
            <w:tcW w:w="2292" w:type="dxa"/>
            <w:vMerge/>
            <w:vAlign w:val="center"/>
            <w:hideMark/>
          </w:tcPr>
          <w:p w14:paraId="7B9E825A"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C9C58B" w14:textId="3E8C2936" w:rsidR="00F10BA3" w:rsidRPr="008277D2" w:rsidRDefault="368B5C7F" w:rsidP="3811471F">
            <w:pPr>
              <w:overflowPunct/>
              <w:autoSpaceDE/>
              <w:autoSpaceDN/>
              <w:adjustRightInd/>
              <w:ind w:left="105" w:right="435"/>
              <w:jc w:val="both"/>
              <w:rPr>
                <w:rFonts w:ascii="Arial" w:hAnsi="Arial" w:cs="Arial"/>
                <w:sz w:val="18"/>
                <w:szCs w:val="18"/>
                <w:lang w:eastAsia="es-CO"/>
              </w:rPr>
            </w:pPr>
            <w:r w:rsidRPr="008277D2">
              <w:rPr>
                <w:rFonts w:ascii="Arial" w:eastAsia="Arial" w:hAnsi="Arial" w:cs="Arial"/>
                <w:sz w:val="18"/>
                <w:szCs w:val="18"/>
              </w:rPr>
              <w:t>Número</w:t>
            </w:r>
            <w:r w:rsidR="2E39EB75" w:rsidRPr="008277D2">
              <w:rPr>
                <w:rFonts w:ascii="Arial" w:eastAsia="Arial" w:hAnsi="Arial" w:cs="Arial"/>
                <w:sz w:val="18"/>
                <w:szCs w:val="18"/>
              </w:rPr>
              <w:t xml:space="preserve"> </w:t>
            </w:r>
            <w:r w:rsidRPr="008277D2">
              <w:rPr>
                <w:rFonts w:ascii="Arial" w:eastAsia="Arial" w:hAnsi="Arial" w:cs="Arial"/>
                <w:sz w:val="18"/>
                <w:szCs w:val="18"/>
              </w:rPr>
              <w:t>de Juzgados</w:t>
            </w:r>
            <w:r w:rsidR="44D7B20F" w:rsidRPr="008277D2">
              <w:rPr>
                <w:rFonts w:ascii="Arial" w:eastAsia="Arial" w:hAnsi="Arial" w:cs="Arial"/>
                <w:sz w:val="18"/>
                <w:szCs w:val="18"/>
              </w:rPr>
              <w:t xml:space="preserve"> </w:t>
            </w:r>
            <w:r w:rsidRPr="008277D2">
              <w:rPr>
                <w:rFonts w:ascii="Arial" w:eastAsia="Arial" w:hAnsi="Arial" w:cs="Arial"/>
                <w:sz w:val="18"/>
                <w:szCs w:val="18"/>
              </w:rPr>
              <w:t>adecuados con</w:t>
            </w:r>
            <w:r w:rsidR="7F084DBE" w:rsidRPr="008277D2">
              <w:rPr>
                <w:rFonts w:ascii="Arial" w:eastAsia="Arial" w:hAnsi="Arial" w:cs="Arial"/>
                <w:sz w:val="18"/>
                <w:szCs w:val="18"/>
              </w:rPr>
              <w:t xml:space="preserve"> </w:t>
            </w:r>
            <w:r w:rsidR="4EA809F1" w:rsidRPr="008277D2">
              <w:rPr>
                <w:rFonts w:ascii="Arial" w:eastAsia="Arial" w:hAnsi="Arial" w:cs="Arial"/>
                <w:sz w:val="18"/>
                <w:szCs w:val="18"/>
              </w:rPr>
              <w:t>los recursos</w:t>
            </w:r>
            <w:r w:rsidR="51886070" w:rsidRPr="008277D2">
              <w:rPr>
                <w:rFonts w:ascii="Arial" w:eastAsia="Arial" w:hAnsi="Arial" w:cs="Arial"/>
                <w:sz w:val="18"/>
                <w:szCs w:val="18"/>
              </w:rPr>
              <w:t xml:space="preserve"> </w:t>
            </w:r>
            <w:r w:rsidRPr="008277D2">
              <w:rPr>
                <w:rFonts w:ascii="Arial" w:eastAsia="Arial" w:hAnsi="Arial" w:cs="Arial"/>
                <w:sz w:val="18"/>
                <w:szCs w:val="18"/>
              </w:rPr>
              <w:t>asignados a nivel seccional</w:t>
            </w:r>
            <w:r w:rsidRPr="008277D2">
              <w:rPr>
                <w:rFonts w:ascii="Arial" w:hAnsi="Arial" w:cs="Arial"/>
                <w:sz w:val="18"/>
                <w:szCs w:val="18"/>
                <w:lang w:eastAsia="es-CO"/>
              </w:rPr>
              <w:t>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AC560A"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66D90E0"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1F94B64" w14:textId="740DA353" w:rsidR="7E345EED" w:rsidRPr="008277D2" w:rsidRDefault="7E345EED" w:rsidP="7E345EED">
            <w:pPr>
              <w:widowControl w:val="0"/>
              <w:spacing w:before="1"/>
              <w:jc w:val="both"/>
              <w:rPr>
                <w:rFonts w:ascii="Arial" w:eastAsia="Arial" w:hAnsi="Arial" w:cs="Arial"/>
                <w:color w:val="000000" w:themeColor="text1"/>
                <w:sz w:val="18"/>
                <w:szCs w:val="18"/>
              </w:rPr>
            </w:pPr>
          </w:p>
          <w:p w14:paraId="0D79C42D" w14:textId="0BC8F38B" w:rsidR="7E345EED" w:rsidRPr="008277D2" w:rsidRDefault="7E345EED" w:rsidP="7E345EED">
            <w:pPr>
              <w:pStyle w:val="TableParagraph"/>
              <w:ind w:left="91" w:right="86"/>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782C5DA" w14:textId="366B8698" w:rsidR="7E345EED" w:rsidRPr="008277D2" w:rsidRDefault="7E345EED" w:rsidP="7E345EED">
            <w:pPr>
              <w:pStyle w:val="TableParagraph"/>
              <w:spacing w:line="204" w:lineRule="exact"/>
              <w:ind w:left="111" w:right="91"/>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 xml:space="preserve">Con los recursos comprometidos se planeó la realización de obras de mejoramiento y mantenimiento de infraestructura física en </w:t>
            </w:r>
            <w:r w:rsidR="10B99671" w:rsidRPr="008277D2">
              <w:rPr>
                <w:rFonts w:ascii="Arial" w:eastAsia="Arial" w:hAnsi="Arial" w:cs="Arial"/>
                <w:color w:val="000000" w:themeColor="text1"/>
                <w:sz w:val="18"/>
                <w:szCs w:val="18"/>
                <w:lang w:val="es-ES"/>
              </w:rPr>
              <w:t>#</w:t>
            </w:r>
            <w:r w:rsidRPr="008277D2">
              <w:rPr>
                <w:rFonts w:ascii="Arial" w:eastAsia="Arial" w:hAnsi="Arial" w:cs="Arial"/>
                <w:color w:val="000000" w:themeColor="text1"/>
                <w:sz w:val="18"/>
                <w:szCs w:val="18"/>
                <w:lang w:val="es-ES"/>
              </w:rPr>
              <w:t xml:space="preserve"> sedes judiciales, y se cumplió en ejecución con la cobertura planeada.</w:t>
            </w:r>
          </w:p>
        </w:tc>
      </w:tr>
      <w:tr w:rsidR="00F10BA3" w:rsidRPr="008277D2" w14:paraId="0A6230F3" w14:textId="77777777" w:rsidTr="7E345EED">
        <w:trPr>
          <w:trHeight w:val="825"/>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149F04"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sz w:val="18"/>
                <w:szCs w:val="18"/>
                <w:lang w:eastAsia="es-CO"/>
              </w:rPr>
              <w:t> </w:t>
            </w:r>
          </w:p>
          <w:p w14:paraId="76250C41"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sz w:val="18"/>
                <w:szCs w:val="18"/>
                <w:lang w:eastAsia="es-CO"/>
              </w:rPr>
              <w:t> </w:t>
            </w:r>
          </w:p>
          <w:p w14:paraId="06541579"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sz w:val="18"/>
                <w:szCs w:val="18"/>
                <w:lang w:eastAsia="es-CO"/>
              </w:rPr>
              <w:t> </w:t>
            </w:r>
          </w:p>
          <w:p w14:paraId="62C8802C"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sz w:val="18"/>
                <w:szCs w:val="18"/>
                <w:lang w:eastAsia="es-CO"/>
              </w:rPr>
              <w:t> </w:t>
            </w:r>
          </w:p>
          <w:p w14:paraId="40EA012F" w14:textId="77777777" w:rsidR="00F10BA3" w:rsidRPr="008277D2" w:rsidRDefault="368B5C7F" w:rsidP="3811471F">
            <w:pPr>
              <w:overflowPunct/>
              <w:autoSpaceDE/>
              <w:autoSpaceDN/>
              <w:adjustRightInd/>
              <w:ind w:left="105" w:right="105"/>
              <w:rPr>
                <w:rFonts w:ascii="Arial" w:hAnsi="Arial" w:cs="Arial"/>
                <w:sz w:val="18"/>
                <w:szCs w:val="18"/>
                <w:lang w:eastAsia="es-CO"/>
              </w:rPr>
            </w:pPr>
            <w:r w:rsidRPr="008277D2">
              <w:rPr>
                <w:rFonts w:ascii="Arial" w:hAnsi="Arial" w:cs="Arial"/>
                <w:b/>
                <w:bCs/>
                <w:sz w:val="18"/>
                <w:szCs w:val="18"/>
                <w:lang w:eastAsia="es-CO"/>
              </w:rPr>
              <w:t>GESTION TECNOLOGICA</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3C42C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Nivel de Atención de requerimientos de soportes tecnológicos solicitados por los usuarios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DBFE20"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8B10670" w14:textId="329DBF16" w:rsidR="00F10BA3" w:rsidRPr="008277D2" w:rsidRDefault="5792F516" w:rsidP="7E345EED">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608B360C" w:rsidRPr="008277D2">
              <w:rPr>
                <w:rFonts w:ascii="Arial" w:hAnsi="Arial" w:cs="Arial"/>
                <w:sz w:val="18"/>
                <w:szCs w:val="18"/>
                <w:lang w:eastAsia="es-CO"/>
              </w:rPr>
              <w:t>97%</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503C793" w14:textId="414874B9" w:rsidR="00F10BA3" w:rsidRPr="008277D2" w:rsidRDefault="5792F516" w:rsidP="00C11410">
            <w:pPr>
              <w:widowControl w:val="0"/>
              <w:overflowPunct/>
              <w:autoSpaceDE/>
              <w:autoSpaceDN/>
              <w:adjustRightInd/>
              <w:jc w:val="both"/>
              <w:rPr>
                <w:rFonts w:ascii="Arial" w:eastAsia="Arial" w:hAnsi="Arial" w:cs="Arial"/>
                <w:sz w:val="18"/>
                <w:szCs w:val="18"/>
                <w:lang w:eastAsia="es-CO"/>
              </w:rPr>
            </w:pPr>
            <w:r w:rsidRPr="008277D2">
              <w:rPr>
                <w:rFonts w:ascii="Arial" w:hAnsi="Arial" w:cs="Arial"/>
                <w:sz w:val="18"/>
                <w:szCs w:val="18"/>
                <w:lang w:eastAsia="es-CO"/>
              </w:rPr>
              <w:t> </w:t>
            </w:r>
            <w:r w:rsidR="696BEFA4" w:rsidRPr="008277D2">
              <w:rPr>
                <w:rFonts w:ascii="Arial" w:eastAsia="Arial" w:hAnsi="Arial" w:cs="Arial"/>
                <w:sz w:val="18"/>
                <w:szCs w:val="18"/>
                <w:lang w:eastAsia="es-CO"/>
              </w:rPr>
              <w:t xml:space="preserve"> </w:t>
            </w:r>
            <w:r w:rsidR="15938C1C" w:rsidRPr="008277D2">
              <w:rPr>
                <w:rFonts w:ascii="Arial" w:eastAsia="Arial" w:hAnsi="Arial" w:cs="Arial"/>
                <w:sz w:val="18"/>
                <w:szCs w:val="18"/>
                <w:lang w:eastAsia="es-CO"/>
              </w:rPr>
              <w:t>Se realizó seguimiento a la atención de casos por parte de mesa de servicios durante la vigencia 2022, con un total de 7253 casos generados y de ellos 7035 cerrados en sus períodos respectivos.</w:t>
            </w:r>
          </w:p>
          <w:p w14:paraId="7A50D757" w14:textId="4316DB3E" w:rsidR="00F10BA3" w:rsidRPr="008277D2" w:rsidRDefault="00F10BA3" w:rsidP="00C11410">
            <w:pPr>
              <w:widowControl w:val="0"/>
              <w:overflowPunct/>
              <w:autoSpaceDE/>
              <w:autoSpaceDN/>
              <w:adjustRightInd/>
              <w:jc w:val="both"/>
              <w:rPr>
                <w:rFonts w:ascii="Arial" w:eastAsia="Arial" w:hAnsi="Arial" w:cs="Arial"/>
                <w:sz w:val="18"/>
                <w:szCs w:val="18"/>
                <w:lang w:eastAsia="es-CO"/>
              </w:rPr>
            </w:pPr>
          </w:p>
        </w:tc>
      </w:tr>
      <w:tr w:rsidR="00F10BA3" w:rsidRPr="008277D2" w14:paraId="57A2AAC7" w14:textId="77777777" w:rsidTr="7E345EED">
        <w:trPr>
          <w:trHeight w:val="825"/>
        </w:trPr>
        <w:tc>
          <w:tcPr>
            <w:tcW w:w="2292" w:type="dxa"/>
            <w:vMerge/>
            <w:vAlign w:val="center"/>
            <w:hideMark/>
          </w:tcPr>
          <w:p w14:paraId="73FC95FE"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3288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Nivel de ejecución del plan de digitalización de expedientes en su fase de gestión contratada: </w:t>
            </w:r>
          </w:p>
          <w:p w14:paraId="4607D662"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Cantidad folios digitalizados / Cantidad de folios de la necesidad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B83EAD"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60% </w:t>
            </w:r>
          </w:p>
          <w:p w14:paraId="78493ADA"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C63AC64" w14:textId="7A9E750F" w:rsidR="00F10BA3" w:rsidRPr="008277D2" w:rsidRDefault="5792F516" w:rsidP="7E345EED">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 </w:t>
            </w:r>
            <w:r w:rsidR="7BF390FD" w:rsidRPr="008277D2">
              <w:rPr>
                <w:rFonts w:ascii="Arial" w:hAnsi="Arial" w:cs="Arial"/>
                <w:sz w:val="18"/>
                <w:szCs w:val="18"/>
                <w:lang w:eastAsia="es-CO"/>
              </w:rPr>
              <w:t>99.86%</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975FA3D" w14:textId="086E536C" w:rsidR="00F10BA3" w:rsidRPr="008277D2" w:rsidRDefault="5792F516" w:rsidP="00C11410">
            <w:pPr>
              <w:widowControl w:val="0"/>
              <w:overflowPunct/>
              <w:autoSpaceDE/>
              <w:autoSpaceDN/>
              <w:adjustRightInd/>
              <w:jc w:val="both"/>
              <w:rPr>
                <w:rFonts w:ascii="Arial" w:eastAsia="Arial" w:hAnsi="Arial" w:cs="Arial"/>
                <w:sz w:val="18"/>
                <w:szCs w:val="18"/>
                <w:lang w:eastAsia="es-CO"/>
              </w:rPr>
            </w:pPr>
            <w:r w:rsidRPr="008277D2">
              <w:rPr>
                <w:rFonts w:ascii="Arial" w:hAnsi="Arial" w:cs="Arial"/>
                <w:sz w:val="18"/>
                <w:szCs w:val="18"/>
                <w:lang w:eastAsia="es-CO"/>
              </w:rPr>
              <w:t> </w:t>
            </w:r>
            <w:r w:rsidR="16907290" w:rsidRPr="008277D2">
              <w:rPr>
                <w:rFonts w:ascii="Arial" w:eastAsia="Arial" w:hAnsi="Arial" w:cs="Arial"/>
                <w:sz w:val="18"/>
                <w:szCs w:val="18"/>
                <w:lang w:eastAsia="es-CO"/>
              </w:rPr>
              <w:t xml:space="preserve"> Se avanzó en la digitalización en su fase externa según Modificatorio al Contrato No. 59 de 2020, con una meta de 6.636.958, folios digitalizados y transferidos al repositorio de la entidad, con un avance al 31 de diciembre de 6.627.664. Cantidad de folios digitalizados Corte a 31 diciembre: 6.627.664/Cantidad de Folios Meta: 6.636.958.</w:t>
            </w:r>
          </w:p>
          <w:p w14:paraId="06D94116" w14:textId="5C17EA61" w:rsidR="00F10BA3" w:rsidRPr="008277D2" w:rsidRDefault="00F10BA3" w:rsidP="00C11410">
            <w:pPr>
              <w:overflowPunct/>
              <w:autoSpaceDE/>
              <w:autoSpaceDN/>
              <w:adjustRightInd/>
              <w:jc w:val="both"/>
              <w:rPr>
                <w:rFonts w:ascii="Arial" w:hAnsi="Arial" w:cs="Arial"/>
                <w:sz w:val="18"/>
                <w:szCs w:val="18"/>
                <w:lang w:eastAsia="es-CO"/>
              </w:rPr>
            </w:pPr>
          </w:p>
        </w:tc>
      </w:tr>
      <w:tr w:rsidR="00F10BA3" w:rsidRPr="008277D2" w14:paraId="18A92D78" w14:textId="77777777" w:rsidTr="7E345EED">
        <w:trPr>
          <w:trHeight w:val="825"/>
        </w:trPr>
        <w:tc>
          <w:tcPr>
            <w:tcW w:w="2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7E8091"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b/>
                <w:bCs/>
                <w:sz w:val="18"/>
                <w:szCs w:val="18"/>
                <w:lang w:eastAsia="es-CO"/>
              </w:rPr>
              <w:t>ADMINISTRACION DE LA SEGURIDAD</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17003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xml:space="preserve">Cumplimiento en ejecución de recursos para el fortalecimiento de la seguridad de las sedes judiciales (Recursos </w:t>
            </w:r>
            <w:r w:rsidRPr="008277D2">
              <w:rPr>
                <w:rFonts w:ascii="Arial" w:hAnsi="Arial" w:cs="Arial"/>
                <w:sz w:val="18"/>
                <w:szCs w:val="18"/>
                <w:lang w:eastAsia="es-CO"/>
              </w:rPr>
              <w:lastRenderedPageBreak/>
              <w:t>comprometidos contratos seguridad) /(Recursos Apropiados contratos seguridad) * 100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6FE0AD"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lastRenderedPageBreak/>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60B0426" w14:textId="3A0B2530"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18B2DEE8" w:rsidRPr="008277D2">
              <w:rPr>
                <w:rFonts w:ascii="Arial" w:hAnsi="Arial" w:cs="Arial"/>
                <w:sz w:val="18"/>
                <w:szCs w:val="18"/>
                <w:lang w:eastAsia="es-CO"/>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9AF57F5" w14:textId="3C6CF57A" w:rsidR="00F10BA3" w:rsidRPr="008277D2" w:rsidRDefault="18B2DEE8" w:rsidP="7E345EED">
            <w:pPr>
              <w:overflowPunct/>
              <w:autoSpaceDE/>
              <w:autoSpaceDN/>
              <w:adjustRightInd/>
              <w:jc w:val="both"/>
              <w:rPr>
                <w:rFonts w:ascii="Arial" w:hAnsi="Arial" w:cs="Arial"/>
                <w:sz w:val="18"/>
                <w:szCs w:val="18"/>
                <w:lang w:eastAsia="es-CO"/>
              </w:rPr>
            </w:pPr>
            <w:r w:rsidRPr="008277D2">
              <w:rPr>
                <w:rFonts w:ascii="Arial" w:eastAsia="Arial" w:hAnsi="Arial" w:cs="Arial"/>
                <w:color w:val="000000" w:themeColor="text1"/>
                <w:sz w:val="18"/>
                <w:szCs w:val="18"/>
              </w:rPr>
              <w:t xml:space="preserve">Se ejecuta contrato de mantenimiento de CCTV y </w:t>
            </w:r>
            <w:r w:rsidR="00314986" w:rsidRPr="008277D2">
              <w:rPr>
                <w:rFonts w:ascii="Arial" w:eastAsia="Arial" w:hAnsi="Arial" w:cs="Arial"/>
                <w:color w:val="000000" w:themeColor="text1"/>
                <w:sz w:val="18"/>
                <w:szCs w:val="18"/>
              </w:rPr>
              <w:t>continua</w:t>
            </w:r>
            <w:r w:rsidRPr="008277D2">
              <w:rPr>
                <w:rFonts w:ascii="Arial" w:eastAsia="Arial" w:hAnsi="Arial" w:cs="Arial"/>
                <w:color w:val="000000" w:themeColor="text1"/>
                <w:sz w:val="18"/>
                <w:szCs w:val="18"/>
              </w:rPr>
              <w:t xml:space="preserve"> en ejecución contrato de vigilancia monitoreada con vigencia hasta 31 de diciembre de </w:t>
            </w:r>
            <w:r w:rsidRPr="008277D2">
              <w:rPr>
                <w:rFonts w:ascii="Arial" w:eastAsia="Arial" w:hAnsi="Arial" w:cs="Arial"/>
                <w:color w:val="000000" w:themeColor="text1"/>
                <w:sz w:val="18"/>
                <w:szCs w:val="18"/>
              </w:rPr>
              <w:lastRenderedPageBreak/>
              <w:t>2022. Así mismo continua ejecución de contrato de vigilancia con la empresa UT RAMA FL 2021 hasta 15 de noviembre de 2022.</w:t>
            </w:r>
            <w:r w:rsidRPr="008277D2">
              <w:rPr>
                <w:rFonts w:ascii="Arial" w:eastAsia="Arial" w:hAnsi="Arial" w:cs="Arial"/>
                <w:sz w:val="18"/>
                <w:szCs w:val="18"/>
              </w:rPr>
              <w:t xml:space="preserve"> </w:t>
            </w:r>
          </w:p>
          <w:p w14:paraId="405B906E" w14:textId="2C5FB645" w:rsidR="00F10BA3" w:rsidRPr="008277D2" w:rsidRDefault="00F10BA3" w:rsidP="7E345EED">
            <w:pPr>
              <w:overflowPunct/>
              <w:autoSpaceDE/>
              <w:autoSpaceDN/>
              <w:adjustRightInd/>
              <w:jc w:val="both"/>
              <w:rPr>
                <w:rFonts w:ascii="Arial" w:hAnsi="Arial" w:cs="Arial"/>
                <w:sz w:val="18"/>
                <w:szCs w:val="18"/>
                <w:lang w:eastAsia="es-CO"/>
              </w:rPr>
            </w:pPr>
          </w:p>
          <w:p w14:paraId="3FAADB3B" w14:textId="42DE61ED" w:rsidR="00F10BA3" w:rsidRPr="008277D2" w:rsidRDefault="18B2DEE8" w:rsidP="7E345EED">
            <w:pPr>
              <w:overflowPunct/>
              <w:autoSpaceDE/>
              <w:autoSpaceDN/>
              <w:adjustRightInd/>
              <w:jc w:val="both"/>
              <w:rPr>
                <w:rFonts w:ascii="Arial" w:hAnsi="Arial" w:cs="Arial"/>
                <w:sz w:val="18"/>
                <w:szCs w:val="18"/>
                <w:lang w:eastAsia="es-CO"/>
              </w:rPr>
            </w:pPr>
            <w:r w:rsidRPr="008277D2">
              <w:rPr>
                <w:rFonts w:ascii="Arial" w:eastAsia="Arial" w:hAnsi="Arial" w:cs="Arial"/>
                <w:color w:val="000000" w:themeColor="text1"/>
                <w:sz w:val="18"/>
                <w:szCs w:val="18"/>
              </w:rPr>
              <w:t xml:space="preserve">Se concluye proceso de baja mediante RESOLUCION No. DESAJPOR22-1672 del 21 de septiembre de 2022, por medio de la cual se dieron de baja 322 elementos de mobiliario, los cuales son donados al Colegio INEM. Con relación a las novedades de bienes inmuebles, se recibe por parte de la empresa de seguridad el reporte de novedades semanales de la situación de seguridad en las sedes de los Despachos Judiciales y </w:t>
            </w:r>
            <w:r w:rsidR="00314986" w:rsidRPr="008277D2">
              <w:rPr>
                <w:rFonts w:ascii="Arial" w:eastAsia="Arial" w:hAnsi="Arial" w:cs="Arial"/>
                <w:color w:val="000000" w:themeColor="text1"/>
                <w:sz w:val="18"/>
                <w:szCs w:val="18"/>
              </w:rPr>
              <w:t>Administrativos</w:t>
            </w:r>
            <w:r w:rsidRPr="008277D2">
              <w:rPr>
                <w:rFonts w:ascii="Arial" w:eastAsia="Arial" w:hAnsi="Arial" w:cs="Arial"/>
                <w:color w:val="000000" w:themeColor="text1"/>
                <w:sz w:val="18"/>
                <w:szCs w:val="18"/>
              </w:rPr>
              <w:t xml:space="preserve"> del Distrito Judicial de Popayán.</w:t>
            </w:r>
            <w:r w:rsidRPr="008277D2">
              <w:rPr>
                <w:rFonts w:ascii="Arial" w:eastAsia="Arial" w:hAnsi="Arial" w:cs="Arial"/>
                <w:sz w:val="18"/>
                <w:szCs w:val="18"/>
              </w:rPr>
              <w:t xml:space="preserve"> </w:t>
            </w:r>
            <w:r w:rsidR="5792F516" w:rsidRPr="008277D2">
              <w:rPr>
                <w:rFonts w:ascii="Arial" w:hAnsi="Arial" w:cs="Arial"/>
                <w:sz w:val="18"/>
                <w:szCs w:val="18"/>
                <w:lang w:eastAsia="es-CO"/>
              </w:rPr>
              <w:t> </w:t>
            </w:r>
          </w:p>
        </w:tc>
      </w:tr>
      <w:tr w:rsidR="00F10BA3" w:rsidRPr="008277D2" w14:paraId="58BBD60D" w14:textId="77777777" w:rsidTr="7E345EED">
        <w:trPr>
          <w:trHeight w:val="2895"/>
        </w:trPr>
        <w:tc>
          <w:tcPr>
            <w:tcW w:w="2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98C851" w14:textId="34D3625D"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lastRenderedPageBreak/>
              <w:t>GESTIÓN FINANCIERA Y PRESUPUESTAL</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0D023D" w14:textId="0DC80D33"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Ejecución Presupuestal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837270" w14:textId="68059974" w:rsidR="00F10BA3" w:rsidRPr="008277D2" w:rsidRDefault="53075C21"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10</w:t>
            </w:r>
            <w:r w:rsidR="368B5C7F" w:rsidRPr="008277D2">
              <w:rPr>
                <w:rFonts w:ascii="Arial" w:hAnsi="Arial" w:cs="Arial"/>
                <w:sz w:val="18"/>
                <w:szCs w:val="18"/>
                <w:lang w:eastAsia="es-CO"/>
              </w:rPr>
              <w:t>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A0171" w14:textId="625A3B44" w:rsidR="00F10BA3" w:rsidRPr="008277D2" w:rsidRDefault="368B5C7F" w:rsidP="3811471F">
            <w:pPr>
              <w:overflowPunct/>
              <w:autoSpaceDE/>
              <w:autoSpaceDN/>
              <w:adjustRightInd/>
              <w:ind w:left="90" w:right="75"/>
              <w:jc w:val="center"/>
              <w:rPr>
                <w:rFonts w:ascii="Arial" w:hAnsi="Arial" w:cs="Arial"/>
                <w:sz w:val="18"/>
                <w:szCs w:val="18"/>
                <w:lang w:eastAsia="es-CO"/>
              </w:rPr>
            </w:pPr>
            <w:r w:rsidRPr="008277D2">
              <w:rPr>
                <w:rFonts w:ascii="Arial" w:hAnsi="Arial" w:cs="Arial"/>
                <w:sz w:val="18"/>
                <w:szCs w:val="18"/>
                <w:lang w:eastAsia="es-CO"/>
              </w:rPr>
              <w:t> </w:t>
            </w:r>
            <w:r w:rsidR="5B22F43C" w:rsidRPr="008277D2">
              <w:rPr>
                <w:rFonts w:ascii="Arial" w:hAnsi="Arial" w:cs="Arial"/>
                <w:sz w:val="18"/>
                <w:szCs w:val="18"/>
                <w:lang w:eastAsia="es-CO"/>
              </w:rPr>
              <w:t>99.21</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A5FBDA" w14:textId="4C743961" w:rsidR="00F10BA3" w:rsidRPr="008277D2" w:rsidRDefault="368B5C7F" w:rsidP="3811471F">
            <w:pPr>
              <w:overflowPunct/>
              <w:autoSpaceDE/>
              <w:autoSpaceDN/>
              <w:adjustRightInd/>
              <w:ind w:left="105" w:right="90"/>
              <w:jc w:val="both"/>
              <w:rPr>
                <w:rFonts w:ascii="Arial" w:hAnsi="Arial" w:cs="Arial"/>
                <w:sz w:val="18"/>
                <w:szCs w:val="18"/>
                <w:lang w:eastAsia="es-CO"/>
              </w:rPr>
            </w:pPr>
            <w:r w:rsidRPr="008277D2">
              <w:rPr>
                <w:rFonts w:ascii="Arial" w:hAnsi="Arial" w:cs="Arial"/>
                <w:sz w:val="18"/>
                <w:szCs w:val="18"/>
                <w:lang w:eastAsia="es-CO"/>
              </w:rPr>
              <w:t> </w:t>
            </w:r>
            <w:r w:rsidR="0D5397FF" w:rsidRPr="008277D2">
              <w:rPr>
                <w:rFonts w:ascii="Arial" w:hAnsi="Arial" w:cs="Arial"/>
                <w:sz w:val="18"/>
                <w:szCs w:val="18"/>
                <w:lang w:eastAsia="es-CO"/>
              </w:rPr>
              <w:t xml:space="preserve"> Para el cuarto trimestre del año 2022, se reporta una medición del 99.21%, es decir </w:t>
            </w:r>
            <w:r w:rsidR="00314986" w:rsidRPr="008277D2">
              <w:rPr>
                <w:rFonts w:ascii="Arial" w:hAnsi="Arial" w:cs="Arial"/>
                <w:sz w:val="18"/>
                <w:szCs w:val="18"/>
                <w:lang w:eastAsia="es-CO"/>
              </w:rPr>
              <w:t>que,</w:t>
            </w:r>
            <w:r w:rsidR="0D5397FF" w:rsidRPr="008277D2">
              <w:rPr>
                <w:rFonts w:ascii="Arial" w:hAnsi="Arial" w:cs="Arial"/>
                <w:sz w:val="18"/>
                <w:szCs w:val="18"/>
                <w:lang w:eastAsia="es-CO"/>
              </w:rPr>
              <w:t xml:space="preserve"> de los recursos apropiados para la actual vigencia, se ejecutaron en este porcentaje y la meta propuesta era del 100% para este </w:t>
            </w:r>
            <w:r w:rsidR="4742939D" w:rsidRPr="008277D2">
              <w:rPr>
                <w:rFonts w:ascii="Arial" w:hAnsi="Arial" w:cs="Arial"/>
                <w:sz w:val="18"/>
                <w:szCs w:val="18"/>
                <w:lang w:eastAsia="es-CO"/>
              </w:rPr>
              <w:t>último</w:t>
            </w:r>
            <w:r w:rsidR="0D5397FF" w:rsidRPr="008277D2">
              <w:rPr>
                <w:rFonts w:ascii="Arial" w:hAnsi="Arial" w:cs="Arial"/>
                <w:sz w:val="18"/>
                <w:szCs w:val="18"/>
                <w:lang w:eastAsia="es-CO"/>
              </w:rPr>
              <w:t xml:space="preserve"> trimestre, ya que es normal que se presenten sobrantes de </w:t>
            </w:r>
            <w:r w:rsidR="25CE32EF" w:rsidRPr="008277D2">
              <w:rPr>
                <w:rFonts w:ascii="Arial" w:hAnsi="Arial" w:cs="Arial"/>
                <w:sz w:val="18"/>
                <w:szCs w:val="18"/>
                <w:lang w:eastAsia="es-CO"/>
              </w:rPr>
              <w:t>apropiación</w:t>
            </w:r>
            <w:r w:rsidR="0D5397FF" w:rsidRPr="008277D2">
              <w:rPr>
                <w:rFonts w:ascii="Arial" w:hAnsi="Arial" w:cs="Arial"/>
                <w:sz w:val="18"/>
                <w:szCs w:val="18"/>
                <w:lang w:eastAsia="es-CO"/>
              </w:rPr>
              <w:t xml:space="preserve"> por algunas proyecciones realizadas. Para gastos generales los recursos apropiados para la vigencia 2022 fueron apropiados con base en lo ejecutado en el año 2021 con un ajuste del 2.4% y se realizaron adiciones para cumplir con todas las necesidades.</w:t>
            </w:r>
          </w:p>
        </w:tc>
      </w:tr>
      <w:tr w:rsidR="00F10BA3" w:rsidRPr="008277D2" w14:paraId="46C0BAE6" w14:textId="77777777" w:rsidTr="7E345EED">
        <w:trPr>
          <w:trHeight w:val="2475"/>
        </w:trPr>
        <w:tc>
          <w:tcPr>
            <w:tcW w:w="22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0F944E"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25B9372D"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4D866DB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392C2AC6"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E71BC3A"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1C4EF628"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1C462464"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49EECB39"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8F71AB4"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6AC852CA"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sz w:val="18"/>
                <w:szCs w:val="18"/>
                <w:lang w:eastAsia="es-CO"/>
              </w:rPr>
              <w:t> </w:t>
            </w:r>
          </w:p>
          <w:p w14:paraId="221D02B3" w14:textId="77777777" w:rsidR="00F10BA3" w:rsidRPr="008277D2" w:rsidRDefault="368B5C7F" w:rsidP="3811471F">
            <w:pPr>
              <w:overflowPunct/>
              <w:autoSpaceDE/>
              <w:autoSpaceDN/>
              <w:adjustRightInd/>
              <w:rPr>
                <w:rFonts w:ascii="Arial" w:hAnsi="Arial" w:cs="Arial"/>
                <w:sz w:val="18"/>
                <w:szCs w:val="18"/>
                <w:lang w:eastAsia="es-CO"/>
              </w:rPr>
            </w:pPr>
            <w:r w:rsidRPr="008277D2">
              <w:rPr>
                <w:rFonts w:ascii="Arial" w:hAnsi="Arial" w:cs="Arial"/>
                <w:color w:val="44546A" w:themeColor="text2"/>
                <w:sz w:val="18"/>
                <w:szCs w:val="18"/>
                <w:lang w:eastAsia="es-CO"/>
              </w:rPr>
              <w:t> </w:t>
            </w:r>
          </w:p>
          <w:p w14:paraId="4DFD557C" w14:textId="77777777" w:rsidR="00F10BA3" w:rsidRPr="008277D2" w:rsidRDefault="368B5C7F" w:rsidP="3811471F">
            <w:pPr>
              <w:overflowPunct/>
              <w:autoSpaceDE/>
              <w:autoSpaceDN/>
              <w:adjustRightInd/>
              <w:ind w:left="105"/>
              <w:rPr>
                <w:rFonts w:ascii="Arial" w:hAnsi="Arial" w:cs="Arial"/>
                <w:sz w:val="18"/>
                <w:szCs w:val="18"/>
                <w:lang w:eastAsia="es-CO"/>
              </w:rPr>
            </w:pPr>
            <w:r w:rsidRPr="008277D2">
              <w:rPr>
                <w:rFonts w:ascii="Arial" w:hAnsi="Arial" w:cs="Arial"/>
                <w:b/>
                <w:bCs/>
                <w:sz w:val="18"/>
                <w:szCs w:val="18"/>
                <w:lang w:eastAsia="es-CO"/>
              </w:rPr>
              <w:t>ASISTENCIA LEGAL</w:t>
            </w:r>
            <w:r w:rsidRPr="008277D2">
              <w:rPr>
                <w:rFonts w:ascii="Arial" w:hAnsi="Arial" w:cs="Arial"/>
                <w:sz w:val="18"/>
                <w:szCs w:val="18"/>
                <w:lang w:eastAsia="es-CO"/>
              </w:rPr>
              <w:t> </w:t>
            </w: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C5425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C8E408B"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84EFEE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9956E55"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4B6963C" w14:textId="77777777" w:rsidR="00F10BA3" w:rsidRPr="008277D2" w:rsidRDefault="368B5C7F" w:rsidP="3811471F">
            <w:pPr>
              <w:overflowPunct/>
              <w:autoSpaceDE/>
              <w:autoSpaceDN/>
              <w:adjustRightInd/>
              <w:ind w:left="105" w:right="105"/>
              <w:jc w:val="both"/>
              <w:rPr>
                <w:rFonts w:ascii="Arial" w:hAnsi="Arial" w:cs="Arial"/>
                <w:sz w:val="18"/>
                <w:szCs w:val="18"/>
                <w:lang w:eastAsia="es-CO"/>
              </w:rPr>
            </w:pPr>
            <w:r w:rsidRPr="008277D2">
              <w:rPr>
                <w:rFonts w:ascii="Arial" w:hAnsi="Arial" w:cs="Arial"/>
                <w:sz w:val="18"/>
                <w:szCs w:val="18"/>
                <w:lang w:eastAsia="es-CO"/>
              </w:rPr>
              <w:t>Ejecución de actuaciones por apoderados judiciales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AE501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943697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A3184F2"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8C610C8"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217E8C78"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Entre 70 y </w:t>
            </w:r>
          </w:p>
          <w:p w14:paraId="0EDF99D5"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180 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DD000D" w14:textId="6B12D608" w:rsidR="7E345EED" w:rsidRPr="008277D2" w:rsidRDefault="7E345EED" w:rsidP="7E345EED">
            <w:pPr>
              <w:widowControl w:val="0"/>
              <w:jc w:val="both"/>
              <w:rPr>
                <w:rFonts w:ascii="Arial" w:eastAsia="Arial" w:hAnsi="Arial" w:cs="Arial"/>
                <w:color w:val="000000" w:themeColor="text1"/>
                <w:sz w:val="18"/>
                <w:szCs w:val="18"/>
              </w:rPr>
            </w:pPr>
          </w:p>
          <w:p w14:paraId="0B37362B" w14:textId="67DAFB2E" w:rsidR="7E345EED" w:rsidRPr="008277D2" w:rsidRDefault="7E345EED" w:rsidP="7E345EED">
            <w:pPr>
              <w:widowControl w:val="0"/>
              <w:jc w:val="both"/>
              <w:rPr>
                <w:rFonts w:ascii="Arial" w:eastAsia="Arial" w:hAnsi="Arial" w:cs="Arial"/>
                <w:color w:val="000000" w:themeColor="text1"/>
                <w:sz w:val="18"/>
                <w:szCs w:val="18"/>
              </w:rPr>
            </w:pPr>
          </w:p>
          <w:p w14:paraId="1E22DE41" w14:textId="27A8F87D" w:rsidR="7E345EED" w:rsidRPr="008277D2" w:rsidRDefault="7E345EED" w:rsidP="7E345EED">
            <w:pPr>
              <w:widowControl w:val="0"/>
              <w:jc w:val="both"/>
              <w:rPr>
                <w:rFonts w:ascii="Arial" w:eastAsia="Arial" w:hAnsi="Arial" w:cs="Arial"/>
                <w:color w:val="000000" w:themeColor="text1"/>
                <w:sz w:val="18"/>
                <w:szCs w:val="18"/>
              </w:rPr>
            </w:pPr>
          </w:p>
          <w:p w14:paraId="12730BE1" w14:textId="0CB8F1EA" w:rsidR="7E345EED" w:rsidRPr="008277D2" w:rsidRDefault="7E345EED" w:rsidP="7E345EED">
            <w:pPr>
              <w:widowControl w:val="0"/>
              <w:jc w:val="both"/>
              <w:rPr>
                <w:rFonts w:ascii="Arial" w:eastAsia="Arial" w:hAnsi="Arial" w:cs="Arial"/>
                <w:color w:val="000000" w:themeColor="text1"/>
                <w:sz w:val="18"/>
                <w:szCs w:val="18"/>
              </w:rPr>
            </w:pPr>
          </w:p>
          <w:p w14:paraId="10B7B4E3" w14:textId="45671D71" w:rsidR="7E345EED" w:rsidRPr="008277D2" w:rsidRDefault="7E345EED" w:rsidP="7E345EED">
            <w:pPr>
              <w:widowControl w:val="0"/>
              <w:spacing w:before="3"/>
              <w:jc w:val="both"/>
              <w:rPr>
                <w:rFonts w:ascii="Arial" w:eastAsia="Arial" w:hAnsi="Arial" w:cs="Arial"/>
                <w:color w:val="000000" w:themeColor="text1"/>
                <w:sz w:val="18"/>
                <w:szCs w:val="18"/>
              </w:rPr>
            </w:pPr>
          </w:p>
          <w:p w14:paraId="7156F43B" w14:textId="4076A1E0" w:rsidR="45CCB052" w:rsidRPr="008277D2" w:rsidRDefault="45CCB052" w:rsidP="7E345EED">
            <w:pPr>
              <w:pStyle w:val="TableParagraph"/>
              <w:ind w:left="91" w:right="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629</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17D8DE" w14:textId="635EC8E5" w:rsidR="7E345EED" w:rsidRPr="008277D2" w:rsidRDefault="7E345EED" w:rsidP="7E345EED">
            <w:pPr>
              <w:pStyle w:val="TableParagraph"/>
              <w:tabs>
                <w:tab w:val="left" w:pos="1045"/>
                <w:tab w:val="left" w:pos="1601"/>
                <w:tab w:val="left" w:pos="1680"/>
                <w:tab w:val="left" w:pos="1831"/>
              </w:tabs>
              <w:spacing w:before="1"/>
              <w:ind w:left="111" w:right="92"/>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En el año 202</w:t>
            </w:r>
            <w:r w:rsidR="29BED7E4"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se cumplió con la meta establecida para, pues se realización actuaciones presentación de contestaciones, presentación de alegatos de conclusión, recursos de apelación frente a decisiones de primera instancia, asistencia a audiencias extrajudiciales </w:t>
            </w:r>
            <w:r w:rsidRPr="008277D2">
              <w:rPr>
                <w:rFonts w:ascii="Arial" w:eastAsia="Arial" w:hAnsi="Arial" w:cs="Arial"/>
                <w:color w:val="000000" w:themeColor="text1"/>
                <w:sz w:val="18"/>
                <w:szCs w:val="18"/>
                <w:lang w:val="es-ES"/>
              </w:rPr>
              <w:lastRenderedPageBreak/>
              <w:t xml:space="preserve">y judiciales. </w:t>
            </w:r>
          </w:p>
          <w:p w14:paraId="0D0876D9" w14:textId="3FEACA29" w:rsidR="7E345EED" w:rsidRPr="008277D2" w:rsidRDefault="7E345EED" w:rsidP="7E345EED">
            <w:pPr>
              <w:widowControl w:val="0"/>
              <w:tabs>
                <w:tab w:val="left" w:pos="1045"/>
                <w:tab w:val="left" w:pos="1601"/>
                <w:tab w:val="left" w:pos="1680"/>
                <w:tab w:val="left" w:pos="1831"/>
              </w:tabs>
              <w:spacing w:before="1"/>
              <w:ind w:left="111" w:right="92"/>
              <w:jc w:val="both"/>
              <w:rPr>
                <w:rFonts w:ascii="Arial" w:eastAsia="Arial" w:hAnsi="Arial" w:cs="Arial"/>
                <w:color w:val="000000" w:themeColor="text1"/>
                <w:sz w:val="18"/>
                <w:szCs w:val="18"/>
              </w:rPr>
            </w:pPr>
          </w:p>
          <w:p w14:paraId="0B5761B2" w14:textId="26A51F7E" w:rsidR="7E345EED" w:rsidRPr="008277D2" w:rsidRDefault="7E345EED" w:rsidP="7E345EED">
            <w:pPr>
              <w:widowControl w:val="0"/>
              <w:spacing w:line="206" w:lineRule="exact"/>
              <w:ind w:left="111" w:right="97"/>
              <w:jc w:val="both"/>
              <w:rPr>
                <w:rFonts w:ascii="Arial" w:eastAsia="Arial" w:hAnsi="Arial" w:cs="Arial"/>
                <w:color w:val="000000" w:themeColor="text1"/>
                <w:sz w:val="18"/>
                <w:szCs w:val="18"/>
              </w:rPr>
            </w:pPr>
          </w:p>
        </w:tc>
      </w:tr>
      <w:tr w:rsidR="00F10BA3" w:rsidRPr="008277D2" w14:paraId="0E338C23" w14:textId="77777777" w:rsidTr="7E345EED">
        <w:trPr>
          <w:trHeight w:val="2070"/>
        </w:trPr>
        <w:tc>
          <w:tcPr>
            <w:tcW w:w="2292" w:type="dxa"/>
            <w:vMerge/>
            <w:vAlign w:val="center"/>
            <w:hideMark/>
          </w:tcPr>
          <w:p w14:paraId="6ACED215"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5E693D"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0FF81B82"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C44159B" w14:textId="77777777" w:rsidR="00F10BA3" w:rsidRPr="008277D2" w:rsidRDefault="368B5C7F" w:rsidP="3811471F">
            <w:pPr>
              <w:overflowPunct/>
              <w:autoSpaceDE/>
              <w:autoSpaceDN/>
              <w:adjustRightInd/>
              <w:ind w:left="105" w:right="450"/>
              <w:jc w:val="both"/>
              <w:rPr>
                <w:rFonts w:ascii="Arial" w:hAnsi="Arial" w:cs="Arial"/>
                <w:sz w:val="18"/>
                <w:szCs w:val="18"/>
                <w:lang w:eastAsia="es-CO"/>
              </w:rPr>
            </w:pPr>
            <w:r w:rsidRPr="008277D2">
              <w:rPr>
                <w:rFonts w:ascii="Arial" w:hAnsi="Arial" w:cs="Arial"/>
                <w:sz w:val="18"/>
                <w:szCs w:val="18"/>
                <w:lang w:eastAsia="es-CO"/>
              </w:rPr>
              <w:t>Fallos favorables a la nación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FDAACF"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108E965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4929C0C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1D6395C"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726363CC"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60%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2EE524" w14:textId="5C2B8052" w:rsidR="7E345EED" w:rsidRPr="008277D2" w:rsidRDefault="7E345EED" w:rsidP="7E345EED">
            <w:pPr>
              <w:widowControl w:val="0"/>
              <w:jc w:val="both"/>
              <w:rPr>
                <w:rFonts w:ascii="Arial" w:eastAsia="Arial" w:hAnsi="Arial" w:cs="Arial"/>
                <w:color w:val="000000" w:themeColor="text1"/>
                <w:sz w:val="18"/>
                <w:szCs w:val="18"/>
              </w:rPr>
            </w:pPr>
          </w:p>
          <w:p w14:paraId="02E0E0BA" w14:textId="313348EE" w:rsidR="7E345EED" w:rsidRPr="008277D2" w:rsidRDefault="7E345EED" w:rsidP="7E345EED">
            <w:pPr>
              <w:widowControl w:val="0"/>
              <w:jc w:val="both"/>
              <w:rPr>
                <w:rFonts w:ascii="Arial" w:eastAsia="Arial" w:hAnsi="Arial" w:cs="Arial"/>
                <w:color w:val="000000" w:themeColor="text1"/>
                <w:sz w:val="18"/>
                <w:szCs w:val="18"/>
              </w:rPr>
            </w:pPr>
          </w:p>
          <w:p w14:paraId="79261D67" w14:textId="26C820E5" w:rsidR="7E345EED" w:rsidRPr="008277D2" w:rsidRDefault="7E345EED" w:rsidP="7E345EED">
            <w:pPr>
              <w:widowControl w:val="0"/>
              <w:jc w:val="both"/>
              <w:rPr>
                <w:rFonts w:ascii="Arial" w:eastAsia="Arial" w:hAnsi="Arial" w:cs="Arial"/>
                <w:color w:val="000000" w:themeColor="text1"/>
                <w:sz w:val="18"/>
                <w:szCs w:val="18"/>
              </w:rPr>
            </w:pPr>
          </w:p>
          <w:p w14:paraId="0CD50525" w14:textId="5DAD5A09" w:rsidR="7E345EED" w:rsidRPr="008277D2" w:rsidRDefault="7E345EED" w:rsidP="7E345EED">
            <w:pPr>
              <w:widowControl w:val="0"/>
              <w:jc w:val="both"/>
              <w:rPr>
                <w:rFonts w:ascii="Arial" w:eastAsia="Arial" w:hAnsi="Arial" w:cs="Arial"/>
                <w:color w:val="000000" w:themeColor="text1"/>
                <w:sz w:val="18"/>
                <w:szCs w:val="18"/>
              </w:rPr>
            </w:pPr>
          </w:p>
          <w:p w14:paraId="3CA351C1" w14:textId="1470F2D8" w:rsidR="7E345EED" w:rsidRPr="008277D2" w:rsidRDefault="7E345EED" w:rsidP="7E345EED">
            <w:pPr>
              <w:pStyle w:val="TableParagraph"/>
              <w:ind w:left="91" w:right="85"/>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76,92%</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19C356" w14:textId="32B5F7C8" w:rsidR="7E345EED" w:rsidRPr="008277D2" w:rsidRDefault="7E345EED" w:rsidP="7E345EED">
            <w:pPr>
              <w:pStyle w:val="TableParagraph"/>
              <w:spacing w:before="1"/>
              <w:ind w:left="111" w:right="91"/>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Durante el año 202</w:t>
            </w:r>
            <w:r w:rsidR="23D4CD17"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el proceso de Asistencia Legal cumplió con la meta establecida en fallos favorables, toda vez que la entidad fue notificada de </w:t>
            </w:r>
            <w:r w:rsidR="49DF88A4" w:rsidRPr="008277D2">
              <w:rPr>
                <w:rFonts w:ascii="Arial" w:eastAsia="Arial" w:hAnsi="Arial" w:cs="Arial"/>
                <w:color w:val="000000" w:themeColor="text1"/>
                <w:sz w:val="18"/>
                <w:szCs w:val="18"/>
                <w:lang w:val="es-ES"/>
              </w:rPr>
              <w:t xml:space="preserve">ochenta y nueve </w:t>
            </w:r>
            <w:r w:rsidRPr="008277D2">
              <w:rPr>
                <w:rFonts w:ascii="Arial" w:eastAsia="Arial" w:hAnsi="Arial" w:cs="Arial"/>
                <w:color w:val="000000" w:themeColor="text1"/>
                <w:sz w:val="18"/>
                <w:szCs w:val="18"/>
                <w:lang w:val="es-ES"/>
              </w:rPr>
              <w:t>(</w:t>
            </w:r>
            <w:r w:rsidR="4ED53FE2" w:rsidRPr="008277D2">
              <w:rPr>
                <w:rFonts w:ascii="Arial" w:eastAsia="Arial" w:hAnsi="Arial" w:cs="Arial"/>
                <w:color w:val="000000" w:themeColor="text1"/>
                <w:sz w:val="18"/>
                <w:szCs w:val="18"/>
                <w:lang w:val="es-ES"/>
              </w:rPr>
              <w:t>89</w:t>
            </w:r>
            <w:r w:rsidRPr="008277D2">
              <w:rPr>
                <w:rFonts w:ascii="Arial" w:eastAsia="Arial" w:hAnsi="Arial" w:cs="Arial"/>
                <w:color w:val="000000" w:themeColor="text1"/>
                <w:sz w:val="18"/>
                <w:szCs w:val="18"/>
                <w:lang w:val="es-ES"/>
              </w:rPr>
              <w:t>) sentencias de segunda instancia, de las cuales sesenta</w:t>
            </w:r>
            <w:r w:rsidR="7F96809E" w:rsidRPr="008277D2">
              <w:rPr>
                <w:rFonts w:ascii="Arial" w:eastAsia="Arial" w:hAnsi="Arial" w:cs="Arial"/>
                <w:color w:val="000000" w:themeColor="text1"/>
                <w:sz w:val="18"/>
                <w:szCs w:val="18"/>
                <w:lang w:val="es-ES"/>
              </w:rPr>
              <w:t xml:space="preserve"> y cinco</w:t>
            </w:r>
            <w:r w:rsidRPr="008277D2">
              <w:rPr>
                <w:rFonts w:ascii="Arial" w:eastAsia="Arial" w:hAnsi="Arial" w:cs="Arial"/>
                <w:color w:val="000000" w:themeColor="text1"/>
                <w:sz w:val="18"/>
                <w:szCs w:val="18"/>
                <w:lang w:val="es-ES"/>
              </w:rPr>
              <w:t xml:space="preserve"> (6</w:t>
            </w:r>
            <w:r w:rsidR="5B539314" w:rsidRPr="008277D2">
              <w:rPr>
                <w:rFonts w:ascii="Arial" w:eastAsia="Arial" w:hAnsi="Arial" w:cs="Arial"/>
                <w:color w:val="000000" w:themeColor="text1"/>
                <w:sz w:val="18"/>
                <w:szCs w:val="18"/>
                <w:lang w:val="es-ES"/>
              </w:rPr>
              <w:t>5</w:t>
            </w:r>
            <w:r w:rsidRPr="008277D2">
              <w:rPr>
                <w:rFonts w:ascii="Arial" w:eastAsia="Arial" w:hAnsi="Arial" w:cs="Arial"/>
                <w:color w:val="000000" w:themeColor="text1"/>
                <w:sz w:val="18"/>
                <w:szCs w:val="18"/>
                <w:lang w:val="es-ES"/>
              </w:rPr>
              <w:t>) fueron favorables a la entidad, obteniendo el 76,92% de cumplimiento.</w:t>
            </w:r>
          </w:p>
        </w:tc>
      </w:tr>
      <w:tr w:rsidR="00F10BA3" w:rsidRPr="008277D2" w14:paraId="24248CA2" w14:textId="77777777" w:rsidTr="7E345EED">
        <w:trPr>
          <w:trHeight w:val="810"/>
        </w:trPr>
        <w:tc>
          <w:tcPr>
            <w:tcW w:w="2292" w:type="dxa"/>
            <w:vMerge/>
            <w:vAlign w:val="center"/>
            <w:hideMark/>
          </w:tcPr>
          <w:p w14:paraId="6A93E15F"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20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9DE5D"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514825B" w14:textId="77777777" w:rsidR="00F10BA3" w:rsidRPr="008277D2" w:rsidRDefault="368B5C7F" w:rsidP="3811471F">
            <w:pPr>
              <w:overflowPunct/>
              <w:autoSpaceDE/>
              <w:autoSpaceDN/>
              <w:adjustRightInd/>
              <w:ind w:left="105" w:right="120"/>
              <w:jc w:val="both"/>
              <w:rPr>
                <w:rFonts w:ascii="Arial" w:hAnsi="Arial" w:cs="Arial"/>
                <w:sz w:val="18"/>
                <w:szCs w:val="18"/>
                <w:lang w:eastAsia="es-CO"/>
              </w:rPr>
            </w:pPr>
            <w:r w:rsidRPr="008277D2">
              <w:rPr>
                <w:rFonts w:ascii="Arial" w:hAnsi="Arial" w:cs="Arial"/>
                <w:sz w:val="18"/>
                <w:szCs w:val="18"/>
                <w:lang w:eastAsia="es-CO"/>
              </w:rPr>
              <w:t>Requerimientos atendidos oportunamente </w:t>
            </w:r>
          </w:p>
        </w:tc>
        <w:tc>
          <w:tcPr>
            <w:tcW w:w="1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D9BE76"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26CBA2A" w14:textId="77777777" w:rsidR="00F10BA3" w:rsidRPr="008277D2" w:rsidRDefault="368B5C7F" w:rsidP="3811471F">
            <w:pPr>
              <w:overflowPunct/>
              <w:autoSpaceDE/>
              <w:autoSpaceDN/>
              <w:adjustRightInd/>
              <w:ind w:left="90" w:right="75"/>
              <w:jc w:val="both"/>
              <w:rPr>
                <w:rFonts w:ascii="Arial" w:hAnsi="Arial" w:cs="Arial"/>
                <w:sz w:val="18"/>
                <w:szCs w:val="18"/>
                <w:lang w:eastAsia="es-CO"/>
              </w:rPr>
            </w:pPr>
            <w:r w:rsidRPr="008277D2">
              <w:rPr>
                <w:rFonts w:ascii="Arial" w:hAnsi="Arial" w:cs="Arial"/>
                <w:sz w:val="18"/>
                <w:szCs w:val="18"/>
                <w:lang w:eastAsia="es-CO"/>
              </w:rPr>
              <w:t>90%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03EB6C" w14:textId="32F0531D" w:rsidR="7E345EED" w:rsidRPr="008277D2" w:rsidRDefault="7E345EED" w:rsidP="7E345EED">
            <w:pPr>
              <w:widowControl w:val="0"/>
              <w:jc w:val="both"/>
              <w:rPr>
                <w:rFonts w:ascii="Arial" w:eastAsia="Arial" w:hAnsi="Arial" w:cs="Arial"/>
                <w:color w:val="000000" w:themeColor="text1"/>
                <w:sz w:val="18"/>
                <w:szCs w:val="18"/>
              </w:rPr>
            </w:pPr>
          </w:p>
          <w:p w14:paraId="557FA851" w14:textId="5DE03E03" w:rsidR="7E345EED" w:rsidRPr="008277D2" w:rsidRDefault="7E345EED" w:rsidP="7E345EED">
            <w:pPr>
              <w:pStyle w:val="TableParagraph"/>
              <w:ind w:left="91" w:right="86"/>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100%</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8D11F6" w14:textId="54FCDB39" w:rsidR="7E345EED" w:rsidRPr="008277D2" w:rsidRDefault="7E345EED" w:rsidP="7E345EED">
            <w:pPr>
              <w:pStyle w:val="TableParagraph"/>
              <w:spacing w:before="1"/>
              <w:ind w:left="111" w:right="92"/>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En el año 202</w:t>
            </w:r>
            <w:r w:rsidR="1CF1950E" w:rsidRPr="008277D2">
              <w:rPr>
                <w:rFonts w:ascii="Arial" w:eastAsia="Arial" w:hAnsi="Arial" w:cs="Arial"/>
                <w:color w:val="000000" w:themeColor="text1"/>
                <w:sz w:val="18"/>
                <w:szCs w:val="18"/>
                <w:lang w:val="es-ES"/>
              </w:rPr>
              <w:t>2</w:t>
            </w:r>
            <w:r w:rsidRPr="008277D2">
              <w:rPr>
                <w:rFonts w:ascii="Arial" w:eastAsia="Arial" w:hAnsi="Arial" w:cs="Arial"/>
                <w:color w:val="000000" w:themeColor="text1"/>
                <w:sz w:val="18"/>
                <w:szCs w:val="18"/>
                <w:lang w:val="es-ES"/>
              </w:rPr>
              <w:t xml:space="preserve"> se cumplió con el 100% de la meta establecida. El proceso recibió veinticuatro (24) requerimientos, los cuales fueron atendidos oportunamente.</w:t>
            </w:r>
          </w:p>
        </w:tc>
      </w:tr>
    </w:tbl>
    <w:p w14:paraId="2933E5C4" w14:textId="77777777" w:rsidR="00F10BA3" w:rsidRPr="00CF379C" w:rsidRDefault="00F10BA3" w:rsidP="00CF379C">
      <w:pPr>
        <w:shd w:val="clear" w:color="auto" w:fill="FFFFFF" w:themeFill="background1"/>
        <w:overflowPunct/>
        <w:autoSpaceDE/>
        <w:autoSpaceDN/>
        <w:adjustRightInd/>
        <w:rPr>
          <w:rFonts w:ascii="Arial" w:hAnsi="Arial" w:cs="Arial"/>
          <w:sz w:val="22"/>
          <w:szCs w:val="22"/>
          <w:lang w:eastAsia="es-CO"/>
        </w:rPr>
      </w:pPr>
      <w:r w:rsidRPr="00CF379C">
        <w:rPr>
          <w:rFonts w:ascii="Arial" w:hAnsi="Arial" w:cs="Arial"/>
          <w:sz w:val="22"/>
          <w:szCs w:val="22"/>
          <w:lang w:eastAsia="es-CO"/>
        </w:rPr>
        <w:t>Nota. Incluir el número de indicadores por proceso </w:t>
      </w:r>
    </w:p>
    <w:p w14:paraId="47024B8C" w14:textId="77777777" w:rsidR="00F10BA3" w:rsidRPr="00CF379C" w:rsidRDefault="368B5C7F" w:rsidP="00CF379C">
      <w:pPr>
        <w:shd w:val="clear" w:color="auto" w:fill="FFFFFF" w:themeFill="background1"/>
        <w:overflowPunct/>
        <w:autoSpaceDE/>
        <w:autoSpaceDN/>
        <w:adjustRightInd/>
        <w:jc w:val="both"/>
        <w:rPr>
          <w:rFonts w:ascii="Arial" w:hAnsi="Arial" w:cs="Arial"/>
          <w:sz w:val="22"/>
          <w:szCs w:val="22"/>
          <w:lang w:eastAsia="es-CO"/>
        </w:rPr>
      </w:pPr>
      <w:r w:rsidRPr="00CF379C">
        <w:rPr>
          <w:rFonts w:ascii="Arial" w:hAnsi="Arial" w:cs="Arial"/>
          <w:sz w:val="22"/>
          <w:szCs w:val="22"/>
          <w:lang w:eastAsia="es-CO"/>
        </w:rPr>
        <w:t> </w:t>
      </w:r>
    </w:p>
    <w:p w14:paraId="3E190E4E" w14:textId="1D12E3BA" w:rsidR="00F10BA3" w:rsidRPr="00CF379C" w:rsidRDefault="00CF379C" w:rsidP="00CF379C">
      <w:pPr>
        <w:numPr>
          <w:ilvl w:val="0"/>
          <w:numId w:val="14"/>
        </w:numPr>
        <w:shd w:val="clear" w:color="auto" w:fill="FFFFFF" w:themeFill="background1"/>
        <w:overflowPunct/>
        <w:autoSpaceDE/>
        <w:autoSpaceDN/>
        <w:adjustRightInd/>
        <w:ind w:left="0" w:firstLine="0"/>
        <w:jc w:val="both"/>
        <w:rPr>
          <w:rFonts w:ascii="Arial" w:hAnsi="Arial" w:cs="Arial"/>
          <w:sz w:val="22"/>
          <w:szCs w:val="22"/>
          <w:lang w:eastAsia="es-CO"/>
        </w:rPr>
      </w:pPr>
      <w:r>
        <w:rPr>
          <w:rFonts w:ascii="Arial" w:hAnsi="Arial" w:cs="Arial"/>
          <w:sz w:val="22"/>
          <w:szCs w:val="22"/>
          <w:lang w:eastAsia="es-CO"/>
        </w:rPr>
        <w:t>SALIDAS NO CONFORMES Y MEDIDAS CORRECTIVAS</w:t>
      </w:r>
    </w:p>
    <w:p w14:paraId="62469502" w14:textId="77777777" w:rsidR="00F10BA3" w:rsidRPr="00314986" w:rsidRDefault="368B5C7F" w:rsidP="00CF379C">
      <w:pPr>
        <w:shd w:val="clear" w:color="auto" w:fill="FFFFFF" w:themeFill="background1"/>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 </w:t>
      </w:r>
    </w:p>
    <w:p w14:paraId="48CF634A" w14:textId="77777777" w:rsidR="00F10BA3" w:rsidRPr="00314986" w:rsidRDefault="368B5C7F" w:rsidP="00CF379C">
      <w:pPr>
        <w:shd w:val="clear" w:color="auto" w:fill="FFFFFF" w:themeFill="background1"/>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Nota: Una Salida No Conforme se entiende como el incumplimiento a los requisitos relacionados con la prestación del servicio y la no realización de las actividades planeadas para la atención a las partes interesadas. Debe tenerse en cuenta el contexto específico. </w:t>
      </w:r>
    </w:p>
    <w:p w14:paraId="5720E77F"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4"/>
        <w:gridCol w:w="1230"/>
        <w:gridCol w:w="4574"/>
        <w:gridCol w:w="1230"/>
        <w:gridCol w:w="1530"/>
      </w:tblGrid>
      <w:tr w:rsidR="00F10BA3" w:rsidRPr="008277D2" w14:paraId="3EF1D475" w14:textId="77777777" w:rsidTr="3811471F">
        <w:trPr>
          <w:trHeight w:val="15"/>
        </w:trPr>
        <w:tc>
          <w:tcPr>
            <w:tcW w:w="99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245DD645" w14:textId="77777777" w:rsidR="00F10BA3" w:rsidRPr="008277D2" w:rsidRDefault="368B5C7F" w:rsidP="3811471F">
            <w:pPr>
              <w:overflowPunct/>
              <w:autoSpaceDE/>
              <w:autoSpaceDN/>
              <w:adjustRightInd/>
              <w:jc w:val="center"/>
              <w:divId w:val="1663506970"/>
              <w:rPr>
                <w:rFonts w:ascii="Arial" w:hAnsi="Arial" w:cs="Arial"/>
                <w:sz w:val="18"/>
                <w:szCs w:val="18"/>
                <w:lang w:eastAsia="es-CO"/>
              </w:rPr>
            </w:pPr>
            <w:r w:rsidRPr="008277D2">
              <w:rPr>
                <w:rFonts w:ascii="Arial" w:hAnsi="Arial" w:cs="Arial"/>
                <w:b/>
                <w:bCs/>
                <w:sz w:val="18"/>
                <w:szCs w:val="18"/>
                <w:lang w:eastAsia="es-CO"/>
              </w:rPr>
              <w:t>NÚMERO DE SALIDAS NO CONFORMES REGISTRADAS EN EL FORMATO IDENTIFICACIÓN DE SALIDAS NO CONFORMES</w:t>
            </w:r>
            <w:r w:rsidRPr="008277D2">
              <w:rPr>
                <w:rFonts w:ascii="Arial" w:hAnsi="Arial" w:cs="Arial"/>
                <w:sz w:val="18"/>
                <w:szCs w:val="18"/>
                <w:lang w:eastAsia="es-CO"/>
              </w:rPr>
              <w:t> </w:t>
            </w:r>
          </w:p>
        </w:tc>
      </w:tr>
      <w:tr w:rsidR="00F10BA3" w:rsidRPr="008277D2" w14:paraId="2A7AE661" w14:textId="77777777" w:rsidTr="3811471F">
        <w:trPr>
          <w:trHeight w:val="15"/>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5E70599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Proceso</w:t>
            </w: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172A65A1"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No. de Salidas No Conformes</w:t>
            </w:r>
            <w:r w:rsidRPr="008277D2">
              <w:rPr>
                <w:rFonts w:ascii="Arial" w:hAnsi="Arial" w:cs="Arial"/>
                <w:sz w:val="18"/>
                <w:szCs w:val="18"/>
                <w:lang w:eastAsia="es-CO"/>
              </w:rPr>
              <w:t> </w:t>
            </w:r>
          </w:p>
        </w:tc>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50898E8E"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Análisis</w:t>
            </w: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482EB8D9"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Corrección</w:t>
            </w:r>
            <w:r w:rsidRPr="008277D2">
              <w:rPr>
                <w:rFonts w:ascii="Arial" w:hAnsi="Arial" w:cs="Arial"/>
                <w:sz w:val="18"/>
                <w:szCs w:val="18"/>
                <w:lang w:eastAsia="es-CO"/>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43763FD0"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Acción Correctiva</w:t>
            </w:r>
            <w:r w:rsidRPr="008277D2">
              <w:rPr>
                <w:rFonts w:ascii="Arial" w:hAnsi="Arial" w:cs="Arial"/>
                <w:sz w:val="18"/>
                <w:szCs w:val="18"/>
                <w:lang w:eastAsia="es-CO"/>
              </w:rPr>
              <w:t> </w:t>
            </w:r>
          </w:p>
        </w:tc>
      </w:tr>
      <w:tr w:rsidR="00F10BA3" w:rsidRPr="008277D2" w14:paraId="04FA2636" w14:textId="77777777" w:rsidTr="3811471F">
        <w:trPr>
          <w:trHeight w:val="15"/>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7E4EC95"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454E5B3"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7FCC823"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796C4D2"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09B1E2"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r>
      <w:tr w:rsidR="00F10BA3" w:rsidRPr="008277D2" w14:paraId="18204529" w14:textId="77777777" w:rsidTr="3811471F">
        <w:trPr>
          <w:trHeight w:val="15"/>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B98A9E1"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AB9E26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830203A"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951268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94145D1"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r>
      <w:tr w:rsidR="00F10BA3" w:rsidRPr="008277D2" w14:paraId="534048AF" w14:textId="77777777" w:rsidTr="3811471F">
        <w:trPr>
          <w:trHeight w:val="15"/>
        </w:trPr>
        <w:tc>
          <w:tcPr>
            <w:tcW w:w="1395" w:type="dxa"/>
            <w:tcBorders>
              <w:top w:val="single" w:sz="6" w:space="0" w:color="auto"/>
              <w:left w:val="single" w:sz="6" w:space="0" w:color="000000" w:themeColor="text1"/>
              <w:bottom w:val="single" w:sz="6" w:space="0" w:color="auto"/>
              <w:right w:val="single" w:sz="6" w:space="0" w:color="auto"/>
            </w:tcBorders>
            <w:shd w:val="clear" w:color="auto" w:fill="auto"/>
            <w:vAlign w:val="center"/>
            <w:hideMark/>
          </w:tcPr>
          <w:p w14:paraId="2909EE64"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7D0B4A84"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4575"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3536A224" w14:textId="77777777" w:rsidR="00F10BA3" w:rsidRPr="008277D2" w:rsidRDefault="368B5C7F"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tc>
        <w:tc>
          <w:tcPr>
            <w:tcW w:w="1230"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0BF7000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c>
          <w:tcPr>
            <w:tcW w:w="1485"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1DC96BF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p>
        </w:tc>
      </w:tr>
    </w:tbl>
    <w:p w14:paraId="64314CDF"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525EE50C" w14:textId="77777777" w:rsidR="00F10BA3" w:rsidRPr="0021254F" w:rsidRDefault="368B5C7F" w:rsidP="00D1763D">
      <w:pPr>
        <w:numPr>
          <w:ilvl w:val="0"/>
          <w:numId w:val="15"/>
        </w:numPr>
        <w:overflowPunct/>
        <w:autoSpaceDE/>
        <w:autoSpaceDN/>
        <w:adjustRightInd/>
        <w:ind w:left="0" w:firstLine="0"/>
        <w:jc w:val="both"/>
        <w:rPr>
          <w:rFonts w:ascii="Arial" w:hAnsi="Arial" w:cs="Arial"/>
          <w:b/>
          <w:bCs/>
          <w:sz w:val="22"/>
          <w:szCs w:val="22"/>
          <w:lang w:eastAsia="es-CO"/>
        </w:rPr>
      </w:pPr>
      <w:r w:rsidRPr="0021254F">
        <w:rPr>
          <w:rFonts w:ascii="Arial" w:hAnsi="Arial" w:cs="Arial"/>
          <w:b/>
          <w:bCs/>
          <w:sz w:val="22"/>
          <w:szCs w:val="22"/>
          <w:lang w:eastAsia="es-CO"/>
        </w:rPr>
        <w:t>RESULTADO DE SEGUIMIENTO Y MEDICIÓN (Especifique los resultados por cada proceso por procesos, con barras, estadísticas, diagramas, gráficos) </w:t>
      </w:r>
    </w:p>
    <w:p w14:paraId="1D85D5A1"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26133EB" w14:textId="69A53214" w:rsidR="00F10BA3" w:rsidRPr="0021254F" w:rsidRDefault="5792F516" w:rsidP="7E345EED">
      <w:pPr>
        <w:overflowPunct/>
        <w:autoSpaceDE/>
        <w:autoSpaceDN/>
        <w:adjustRightInd/>
        <w:rPr>
          <w:rFonts w:ascii="Arial" w:hAnsi="Arial" w:cs="Arial"/>
          <w:sz w:val="22"/>
          <w:szCs w:val="22"/>
          <w:lang w:eastAsia="es-CO"/>
        </w:rPr>
      </w:pPr>
      <w:r w:rsidRPr="0021254F">
        <w:rPr>
          <w:rFonts w:ascii="Arial" w:hAnsi="Arial" w:cs="Arial"/>
          <w:sz w:val="22"/>
          <w:szCs w:val="22"/>
          <w:lang w:eastAsia="es-CO"/>
        </w:rPr>
        <w:t>Frente al proceso de Comunicación Institucional, se presenta la siguiente gráfica en la que se puede observar el movimiento de las PQRS durante la vigencia 2.022, veamos: </w:t>
      </w:r>
    </w:p>
    <w:p w14:paraId="017F255A" w14:textId="77777777" w:rsidR="0021254F" w:rsidRPr="00314986" w:rsidRDefault="0021254F" w:rsidP="7E345EED">
      <w:pPr>
        <w:overflowPunct/>
        <w:autoSpaceDE/>
        <w:autoSpaceDN/>
        <w:adjustRightInd/>
        <w:rPr>
          <w:rFonts w:ascii="Arial" w:hAnsi="Arial" w:cs="Arial"/>
          <w:sz w:val="22"/>
          <w:szCs w:val="22"/>
          <w:highlight w:val="yellow"/>
          <w:lang w:eastAsia="es-CO"/>
        </w:rPr>
      </w:pPr>
    </w:p>
    <w:p w14:paraId="5C57CD01" w14:textId="25B8A21F" w:rsidR="7E345EED" w:rsidRPr="00314986" w:rsidRDefault="0021254F" w:rsidP="7E345EED">
      <w:pPr>
        <w:rPr>
          <w:rFonts w:ascii="Arial" w:hAnsi="Arial" w:cs="Arial"/>
          <w:sz w:val="22"/>
          <w:szCs w:val="22"/>
          <w:lang w:eastAsia="es-CO"/>
        </w:rPr>
      </w:pPr>
      <w:r>
        <w:rPr>
          <w:noProof/>
          <w:lang w:eastAsia="es-CO"/>
        </w:rPr>
        <w:lastRenderedPageBreak/>
        <w:drawing>
          <wp:inline distT="0" distB="0" distL="0" distR="0" wp14:anchorId="3730343D" wp14:editId="4F50CBBF">
            <wp:extent cx="4133850" cy="1952625"/>
            <wp:effectExtent l="0" t="0" r="0" b="0"/>
            <wp:docPr id="1628675756" name="Imagen 162867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33850" cy="1952625"/>
                    </a:xfrm>
                    <a:prstGeom prst="rect">
                      <a:avLst/>
                    </a:prstGeom>
                  </pic:spPr>
                </pic:pic>
              </a:graphicData>
            </a:graphic>
          </wp:inline>
        </w:drawing>
      </w:r>
    </w:p>
    <w:p w14:paraId="50DCD996"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43942656" w14:textId="72BB7037" w:rsidR="00F10BA3" w:rsidRPr="00314986" w:rsidRDefault="5792F516" w:rsidP="7E345EED">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Frente al proceso de Gestión de la Información Estadística, se realizó el seguimiento al reporte de la información rendida por los despachos judiciales, teniendo la totalidad de los despachos judiciales con reporte en el Sistema de Información Estadístico SIERJU</w:t>
      </w:r>
      <w:r w:rsidR="5C2FEB5E" w:rsidRPr="00314986">
        <w:rPr>
          <w:rFonts w:ascii="Arial" w:hAnsi="Arial" w:cs="Arial"/>
          <w:sz w:val="22"/>
          <w:szCs w:val="22"/>
          <w:lang w:eastAsia="es-CO"/>
        </w:rPr>
        <w:t>.</w:t>
      </w:r>
    </w:p>
    <w:p w14:paraId="5CF1D629" w14:textId="51E666D2" w:rsidR="7E345EED" w:rsidRPr="00314986" w:rsidRDefault="7E345EED" w:rsidP="7E345EED">
      <w:pPr>
        <w:jc w:val="both"/>
        <w:rPr>
          <w:rFonts w:ascii="Arial" w:hAnsi="Arial" w:cs="Arial"/>
          <w:sz w:val="22"/>
          <w:szCs w:val="22"/>
        </w:rPr>
      </w:pPr>
    </w:p>
    <w:p w14:paraId="117F4DBB" w14:textId="0C3F9080" w:rsidR="4A98705F" w:rsidRPr="00314986" w:rsidRDefault="4A98705F" w:rsidP="7E345EED">
      <w:pPr>
        <w:jc w:val="both"/>
        <w:rPr>
          <w:rFonts w:ascii="Arial" w:hAnsi="Arial" w:cs="Arial"/>
          <w:sz w:val="22"/>
          <w:szCs w:val="22"/>
        </w:rPr>
      </w:pPr>
      <w:r w:rsidRPr="00314986">
        <w:rPr>
          <w:rFonts w:ascii="Arial" w:hAnsi="Arial" w:cs="Arial"/>
          <w:noProof/>
          <w:sz w:val="22"/>
          <w:szCs w:val="22"/>
          <w:lang w:eastAsia="es-CO"/>
        </w:rPr>
        <w:drawing>
          <wp:inline distT="0" distB="0" distL="0" distR="0" wp14:anchorId="1169F3B6" wp14:editId="4326E6BD">
            <wp:extent cx="3781425" cy="1895336"/>
            <wp:effectExtent l="114300" t="114300" r="85725" b="124460"/>
            <wp:docPr id="906082339" name="Imagen 90608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3781425" cy="1895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8601A7" w14:textId="0A7C406E" w:rsidR="7E345EED" w:rsidRPr="00314986" w:rsidRDefault="7E345EED" w:rsidP="7E345EED">
      <w:pPr>
        <w:jc w:val="both"/>
        <w:rPr>
          <w:rFonts w:ascii="Arial" w:hAnsi="Arial" w:cs="Arial"/>
          <w:sz w:val="22"/>
          <w:szCs w:val="22"/>
          <w:lang w:eastAsia="es-CO"/>
        </w:rPr>
      </w:pPr>
    </w:p>
    <w:p w14:paraId="1975F45F" w14:textId="246319A1" w:rsidR="7E345EED" w:rsidRPr="00314986" w:rsidRDefault="7E345EED" w:rsidP="7E345EED">
      <w:pPr>
        <w:jc w:val="center"/>
        <w:rPr>
          <w:rFonts w:ascii="Arial" w:hAnsi="Arial" w:cs="Arial"/>
          <w:sz w:val="22"/>
          <w:szCs w:val="22"/>
          <w:lang w:eastAsia="es-CO"/>
        </w:rPr>
      </w:pPr>
    </w:p>
    <w:p w14:paraId="23934BDD" w14:textId="09FAEEAE" w:rsidR="7E345EED" w:rsidRPr="00314986" w:rsidRDefault="7E345EED" w:rsidP="7E345EED">
      <w:pPr>
        <w:jc w:val="both"/>
        <w:rPr>
          <w:rFonts w:ascii="Arial" w:hAnsi="Arial" w:cs="Arial"/>
          <w:sz w:val="22"/>
          <w:szCs w:val="22"/>
          <w:lang w:eastAsia="es-CO"/>
        </w:rPr>
      </w:pPr>
    </w:p>
    <w:p w14:paraId="074139BE" w14:textId="0D478396" w:rsidR="7E345EED" w:rsidRPr="00314986" w:rsidRDefault="7E345EED" w:rsidP="7E345EED">
      <w:pPr>
        <w:jc w:val="both"/>
        <w:rPr>
          <w:rFonts w:ascii="Arial" w:hAnsi="Arial" w:cs="Arial"/>
          <w:sz w:val="22"/>
          <w:szCs w:val="22"/>
          <w:lang w:eastAsia="es-CO"/>
        </w:rPr>
      </w:pPr>
    </w:p>
    <w:p w14:paraId="73A96480" w14:textId="2101C659" w:rsidR="5C2FEB5E" w:rsidRPr="00314986" w:rsidRDefault="5C2FEB5E" w:rsidP="7E345EED">
      <w:pPr>
        <w:jc w:val="both"/>
        <w:rPr>
          <w:rFonts w:ascii="Arial" w:hAnsi="Arial" w:cs="Arial"/>
          <w:sz w:val="22"/>
          <w:szCs w:val="22"/>
        </w:rPr>
      </w:pPr>
      <w:r w:rsidRPr="00314986">
        <w:rPr>
          <w:rFonts w:ascii="Arial" w:hAnsi="Arial" w:cs="Arial"/>
          <w:sz w:val="22"/>
          <w:szCs w:val="22"/>
        </w:rPr>
        <w:br/>
      </w:r>
    </w:p>
    <w:p w14:paraId="717EEA26" w14:textId="2439663A" w:rsidR="00F10BA3" w:rsidRPr="00314986" w:rsidRDefault="5792F516" w:rsidP="7E345EED">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2CE99956" w14:textId="77777777" w:rsidR="00F10BA3" w:rsidRPr="00314986" w:rsidRDefault="5792F516" w:rsidP="00F10BA3">
      <w:pPr>
        <w:overflowPunct/>
        <w:autoSpaceDE/>
        <w:autoSpaceDN/>
        <w:adjustRightInd/>
        <w:ind w:right="1695"/>
        <w:jc w:val="both"/>
        <w:rPr>
          <w:rFonts w:ascii="Arial" w:hAnsi="Arial" w:cs="Arial"/>
          <w:sz w:val="22"/>
          <w:szCs w:val="22"/>
          <w:lang w:eastAsia="es-CO"/>
        </w:rPr>
      </w:pPr>
      <w:r w:rsidRPr="00314986">
        <w:rPr>
          <w:rFonts w:ascii="Arial" w:hAnsi="Arial" w:cs="Arial"/>
          <w:sz w:val="22"/>
          <w:szCs w:val="22"/>
          <w:lang w:val="es-ES" w:eastAsia="es-CO"/>
        </w:rPr>
        <w:t>En el proceso de reordenamiento judicial se dio cumplimiento a la meta establecida para los dos indicadores, realizando el seguimiento pertinente frente a las medidas de descongestión establecidas por el Consejo Superior de la Judicatura, y atendiendo las solicitudes de reordenamiento presentadas. Así mismo, desde el nivel seccional se adoptaron medidas que permitieron mejorar la prestación del servicio esencial de justicia.</w:t>
      </w:r>
      <w:r w:rsidRPr="00314986">
        <w:rPr>
          <w:rFonts w:ascii="Arial" w:hAnsi="Arial" w:cs="Arial"/>
          <w:sz w:val="22"/>
          <w:szCs w:val="22"/>
          <w:lang w:eastAsia="es-CO"/>
        </w:rPr>
        <w:t> </w:t>
      </w:r>
    </w:p>
    <w:p w14:paraId="18AC3084"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61C652EB" w14:textId="6086B973" w:rsidR="7E345EED" w:rsidRPr="00314986" w:rsidRDefault="7999E21F" w:rsidP="0021254F">
      <w:pPr>
        <w:overflowPunct/>
        <w:autoSpaceDE/>
        <w:autoSpaceDN/>
        <w:adjustRightInd/>
        <w:rPr>
          <w:rFonts w:ascii="Arial" w:hAnsi="Arial" w:cs="Arial"/>
          <w:sz w:val="22"/>
          <w:szCs w:val="22"/>
          <w:lang w:eastAsia="es-CO"/>
        </w:rPr>
      </w:pPr>
      <w:r w:rsidRPr="00314986">
        <w:rPr>
          <w:rFonts w:ascii="Arial" w:hAnsi="Arial" w:cs="Arial"/>
          <w:sz w:val="22"/>
          <w:szCs w:val="22"/>
          <w:lang w:eastAsia="es-CO"/>
        </w:rPr>
        <w:lastRenderedPageBreak/>
        <w:t>*</w:t>
      </w:r>
      <w:r w:rsidR="0021254F">
        <w:rPr>
          <w:noProof/>
          <w:lang w:eastAsia="es-CO"/>
        </w:rPr>
        <w:drawing>
          <wp:inline distT="0" distB="0" distL="0" distR="0" wp14:anchorId="2B8559D4" wp14:editId="35D3E6D1">
            <wp:extent cx="4048125" cy="2914650"/>
            <wp:effectExtent l="0" t="0" r="0" b="0"/>
            <wp:docPr id="96516834" name="Imagen 965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48125" cy="2914650"/>
                    </a:xfrm>
                    <a:prstGeom prst="rect">
                      <a:avLst/>
                    </a:prstGeom>
                  </pic:spPr>
                </pic:pic>
              </a:graphicData>
            </a:graphic>
          </wp:inline>
        </w:drawing>
      </w:r>
    </w:p>
    <w:p w14:paraId="192C3159"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4F6DE32C" w14:textId="0DA9A570" w:rsidR="00F10BA3" w:rsidRPr="00314986" w:rsidRDefault="368B5C7F" w:rsidP="3811471F">
      <w:pPr>
        <w:overflowPunct/>
        <w:autoSpaceDE/>
        <w:autoSpaceDN/>
        <w:adjustRightInd/>
        <w:ind w:right="1695"/>
        <w:jc w:val="both"/>
        <w:rPr>
          <w:rFonts w:ascii="Arial" w:hAnsi="Arial" w:cs="Arial"/>
          <w:sz w:val="22"/>
          <w:szCs w:val="22"/>
          <w:lang w:eastAsia="es-CO"/>
        </w:rPr>
      </w:pPr>
      <w:r w:rsidRPr="00314986">
        <w:rPr>
          <w:rFonts w:ascii="Arial" w:hAnsi="Arial" w:cs="Arial"/>
          <w:sz w:val="22"/>
          <w:szCs w:val="22"/>
          <w:lang w:val="es-ES" w:eastAsia="es-CO"/>
        </w:rPr>
        <w:t>A continuación, se presenta la explicación gráfica del resultado del seguimiento y medición de los indicadores vigencia 202</w:t>
      </w:r>
      <w:r w:rsidR="536819A8" w:rsidRPr="00314986">
        <w:rPr>
          <w:rFonts w:ascii="Arial" w:hAnsi="Arial" w:cs="Arial"/>
          <w:sz w:val="22"/>
          <w:szCs w:val="22"/>
          <w:lang w:val="es-ES" w:eastAsia="es-CO"/>
        </w:rPr>
        <w:t>2</w:t>
      </w:r>
      <w:r w:rsidRPr="00314986">
        <w:rPr>
          <w:rFonts w:ascii="Arial" w:hAnsi="Arial" w:cs="Arial"/>
          <w:sz w:val="22"/>
          <w:szCs w:val="22"/>
          <w:lang w:val="es-ES" w:eastAsia="es-CO"/>
        </w:rPr>
        <w:t xml:space="preserve"> del proceso de </w:t>
      </w:r>
      <w:r w:rsidRPr="00314986">
        <w:rPr>
          <w:rFonts w:ascii="Arial" w:hAnsi="Arial" w:cs="Arial"/>
          <w:b/>
          <w:bCs/>
          <w:sz w:val="22"/>
          <w:szCs w:val="22"/>
          <w:lang w:val="es-ES" w:eastAsia="es-CO"/>
        </w:rPr>
        <w:t>Administración de la carrera judicial.</w:t>
      </w:r>
      <w:r w:rsidRPr="00314986">
        <w:rPr>
          <w:rFonts w:ascii="Arial" w:hAnsi="Arial" w:cs="Arial"/>
          <w:sz w:val="22"/>
          <w:szCs w:val="22"/>
          <w:lang w:val="es-ES" w:eastAsia="es-CO"/>
        </w:rPr>
        <w:t> </w:t>
      </w:r>
      <w:r w:rsidRPr="00314986">
        <w:rPr>
          <w:rFonts w:ascii="Arial" w:hAnsi="Arial" w:cs="Arial"/>
          <w:sz w:val="22"/>
          <w:szCs w:val="22"/>
          <w:lang w:eastAsia="es-CO"/>
        </w:rPr>
        <w:t> </w:t>
      </w:r>
    </w:p>
    <w:p w14:paraId="6313935C" w14:textId="0EEA3C7E" w:rsidR="00F10BA3" w:rsidRPr="00314986" w:rsidRDefault="00F10BA3" w:rsidP="3811471F">
      <w:pPr>
        <w:overflowPunct/>
        <w:autoSpaceDE/>
        <w:autoSpaceDN/>
        <w:adjustRightInd/>
        <w:ind w:right="1695"/>
        <w:jc w:val="both"/>
        <w:rPr>
          <w:rFonts w:ascii="Arial" w:hAnsi="Arial" w:cs="Arial"/>
          <w:sz w:val="22"/>
          <w:szCs w:val="22"/>
          <w:lang w:eastAsia="es-CO"/>
        </w:rPr>
      </w:pPr>
    </w:p>
    <w:p w14:paraId="332A7258" w14:textId="41CE7F24" w:rsidR="00F10BA3" w:rsidRPr="00314986" w:rsidRDefault="1D844AB1" w:rsidP="3811471F">
      <w:pPr>
        <w:overflowPunct/>
        <w:autoSpaceDE/>
        <w:autoSpaceDN/>
        <w:adjustRightInd/>
        <w:ind w:right="1695"/>
        <w:jc w:val="both"/>
        <w:rPr>
          <w:rFonts w:ascii="Arial" w:hAnsi="Arial" w:cs="Arial"/>
          <w:sz w:val="22"/>
          <w:szCs w:val="22"/>
        </w:rPr>
      </w:pPr>
      <w:r w:rsidRPr="00314986">
        <w:rPr>
          <w:rFonts w:ascii="Arial" w:hAnsi="Arial" w:cs="Arial"/>
          <w:noProof/>
          <w:sz w:val="22"/>
          <w:szCs w:val="22"/>
          <w:lang w:eastAsia="es-CO"/>
        </w:rPr>
        <w:drawing>
          <wp:inline distT="0" distB="0" distL="0" distR="0" wp14:anchorId="331920C3" wp14:editId="23B94B19">
            <wp:extent cx="2550319" cy="1766888"/>
            <wp:effectExtent l="0" t="0" r="0" b="0"/>
            <wp:docPr id="2008574013" name="Imagen 200857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0319" cy="1766888"/>
                    </a:xfrm>
                    <a:prstGeom prst="rect">
                      <a:avLst/>
                    </a:prstGeom>
                  </pic:spPr>
                </pic:pic>
              </a:graphicData>
            </a:graphic>
          </wp:inline>
        </w:drawing>
      </w:r>
      <w:r w:rsidRPr="00314986">
        <w:rPr>
          <w:rFonts w:ascii="Arial" w:hAnsi="Arial" w:cs="Arial"/>
          <w:sz w:val="22"/>
          <w:szCs w:val="22"/>
        </w:rPr>
        <w:t xml:space="preserve"> </w:t>
      </w:r>
      <w:r w:rsidR="763EA94C" w:rsidRPr="00314986">
        <w:rPr>
          <w:rFonts w:ascii="Arial" w:hAnsi="Arial" w:cs="Arial"/>
          <w:noProof/>
          <w:sz w:val="22"/>
          <w:szCs w:val="22"/>
          <w:lang w:eastAsia="es-CO"/>
        </w:rPr>
        <w:drawing>
          <wp:inline distT="0" distB="0" distL="0" distR="0" wp14:anchorId="3DEFD7DA" wp14:editId="20DE82F7">
            <wp:extent cx="2551554" cy="1767744"/>
            <wp:effectExtent l="0" t="0" r="0" b="0"/>
            <wp:docPr id="1734030072" name="Imagen 173403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51554" cy="1767744"/>
                    </a:xfrm>
                    <a:prstGeom prst="rect">
                      <a:avLst/>
                    </a:prstGeom>
                  </pic:spPr>
                </pic:pic>
              </a:graphicData>
            </a:graphic>
          </wp:inline>
        </w:drawing>
      </w:r>
    </w:p>
    <w:p w14:paraId="7A984828" w14:textId="47A6C678" w:rsidR="00F10BA3" w:rsidRPr="00314986" w:rsidRDefault="563A7FFD" w:rsidP="3811471F">
      <w:pPr>
        <w:overflowPunct/>
        <w:autoSpaceDE/>
        <w:autoSpaceDN/>
        <w:adjustRightInd/>
        <w:ind w:right="1695"/>
        <w:jc w:val="both"/>
        <w:rPr>
          <w:rFonts w:ascii="Arial" w:hAnsi="Arial" w:cs="Arial"/>
          <w:sz w:val="22"/>
          <w:szCs w:val="22"/>
        </w:rPr>
      </w:pPr>
      <w:r w:rsidRPr="00314986">
        <w:rPr>
          <w:rFonts w:ascii="Arial" w:hAnsi="Arial" w:cs="Arial"/>
          <w:noProof/>
          <w:sz w:val="22"/>
          <w:szCs w:val="22"/>
          <w:lang w:eastAsia="es-CO"/>
        </w:rPr>
        <w:drawing>
          <wp:inline distT="0" distB="0" distL="0" distR="0" wp14:anchorId="27BF28A9" wp14:editId="5A0C4451">
            <wp:extent cx="2526956" cy="1750701"/>
            <wp:effectExtent l="0" t="0" r="0" b="0"/>
            <wp:docPr id="1473176303" name="Imagen 147317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26956" cy="1750701"/>
                    </a:xfrm>
                    <a:prstGeom prst="rect">
                      <a:avLst/>
                    </a:prstGeom>
                  </pic:spPr>
                </pic:pic>
              </a:graphicData>
            </a:graphic>
          </wp:inline>
        </w:drawing>
      </w:r>
      <w:r w:rsidR="5AF559D0" w:rsidRPr="00314986">
        <w:rPr>
          <w:rFonts w:ascii="Arial" w:hAnsi="Arial" w:cs="Arial"/>
          <w:sz w:val="22"/>
          <w:szCs w:val="22"/>
        </w:rPr>
        <w:t xml:space="preserve"> </w:t>
      </w:r>
      <w:r w:rsidR="5AF559D0" w:rsidRPr="00314986">
        <w:rPr>
          <w:rFonts w:ascii="Arial" w:hAnsi="Arial" w:cs="Arial"/>
          <w:noProof/>
          <w:sz w:val="22"/>
          <w:szCs w:val="22"/>
          <w:lang w:eastAsia="es-CO"/>
        </w:rPr>
        <w:drawing>
          <wp:inline distT="0" distB="0" distL="0" distR="0" wp14:anchorId="337FC03A" wp14:editId="3AE3240E">
            <wp:extent cx="2498987" cy="1731324"/>
            <wp:effectExtent l="0" t="0" r="0" b="0"/>
            <wp:docPr id="54223307" name="Imagen 5422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98987" cy="1731324"/>
                    </a:xfrm>
                    <a:prstGeom prst="rect">
                      <a:avLst/>
                    </a:prstGeom>
                  </pic:spPr>
                </pic:pic>
              </a:graphicData>
            </a:graphic>
          </wp:inline>
        </w:drawing>
      </w:r>
    </w:p>
    <w:p w14:paraId="1258DA10" w14:textId="3C39552F" w:rsidR="00F10BA3" w:rsidRPr="00314986" w:rsidRDefault="00F10BA3" w:rsidP="3811471F">
      <w:pPr>
        <w:overflowPunct/>
        <w:autoSpaceDE/>
        <w:autoSpaceDN/>
        <w:adjustRightInd/>
        <w:ind w:right="1695"/>
        <w:jc w:val="both"/>
        <w:rPr>
          <w:rFonts w:ascii="Arial" w:hAnsi="Arial" w:cs="Arial"/>
          <w:sz w:val="22"/>
          <w:szCs w:val="22"/>
        </w:rPr>
      </w:pPr>
    </w:p>
    <w:p w14:paraId="6E871D3F" w14:textId="7A95A162" w:rsidR="00F10BA3" w:rsidRPr="00314986" w:rsidRDefault="65CCE90A" w:rsidP="3811471F">
      <w:pPr>
        <w:overflowPunct/>
        <w:autoSpaceDE/>
        <w:autoSpaceDN/>
        <w:adjustRightInd/>
        <w:ind w:right="1695"/>
        <w:jc w:val="both"/>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0E80C401" wp14:editId="63122671">
            <wp:extent cx="2496067" cy="1729301"/>
            <wp:effectExtent l="0" t="0" r="0" b="0"/>
            <wp:docPr id="664225159" name="Imagen 664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96067" cy="1729301"/>
                    </a:xfrm>
                    <a:prstGeom prst="rect">
                      <a:avLst/>
                    </a:prstGeom>
                  </pic:spPr>
                </pic:pic>
              </a:graphicData>
            </a:graphic>
          </wp:inline>
        </w:drawing>
      </w:r>
      <w:r w:rsidR="7F3593B1" w:rsidRPr="00314986">
        <w:rPr>
          <w:rFonts w:ascii="Arial" w:hAnsi="Arial" w:cs="Arial"/>
          <w:sz w:val="22"/>
          <w:szCs w:val="22"/>
        </w:rPr>
        <w:t xml:space="preserve">   </w:t>
      </w:r>
      <w:r w:rsidR="7F3593B1" w:rsidRPr="00314986">
        <w:rPr>
          <w:rFonts w:ascii="Arial" w:hAnsi="Arial" w:cs="Arial"/>
          <w:noProof/>
          <w:sz w:val="22"/>
          <w:szCs w:val="22"/>
          <w:lang w:eastAsia="es-CO"/>
        </w:rPr>
        <w:drawing>
          <wp:inline distT="0" distB="0" distL="0" distR="0" wp14:anchorId="0213CC35" wp14:editId="246C7677">
            <wp:extent cx="2478769" cy="1717317"/>
            <wp:effectExtent l="0" t="0" r="0" b="0"/>
            <wp:docPr id="1147863840" name="Imagen 11478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478769" cy="1717317"/>
                    </a:xfrm>
                    <a:prstGeom prst="rect">
                      <a:avLst/>
                    </a:prstGeom>
                  </pic:spPr>
                </pic:pic>
              </a:graphicData>
            </a:graphic>
          </wp:inline>
        </w:drawing>
      </w:r>
    </w:p>
    <w:p w14:paraId="13F0D71A" w14:textId="1C226F2F" w:rsidR="00F10BA3" w:rsidRPr="00314986" w:rsidRDefault="00F10BA3" w:rsidP="3811471F">
      <w:pPr>
        <w:overflowPunct/>
        <w:autoSpaceDE/>
        <w:autoSpaceDN/>
        <w:adjustRightInd/>
        <w:ind w:right="1695"/>
        <w:jc w:val="both"/>
        <w:rPr>
          <w:rFonts w:ascii="Arial" w:hAnsi="Arial" w:cs="Arial"/>
          <w:sz w:val="22"/>
          <w:szCs w:val="22"/>
          <w:lang w:eastAsia="es-CO"/>
        </w:rPr>
      </w:pPr>
    </w:p>
    <w:p w14:paraId="1978C695"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xml:space="preserve">Con relación al proceso de </w:t>
      </w:r>
      <w:r w:rsidRPr="00314986">
        <w:rPr>
          <w:rFonts w:ascii="Arial" w:hAnsi="Arial" w:cs="Arial"/>
          <w:b/>
          <w:bCs/>
          <w:sz w:val="22"/>
          <w:szCs w:val="22"/>
          <w:lang w:eastAsia="es-CO"/>
        </w:rPr>
        <w:t xml:space="preserve">Registro y Control de Abogados y auxiliares de la justicia, </w:t>
      </w:r>
      <w:r w:rsidRPr="00314986">
        <w:rPr>
          <w:rFonts w:ascii="Arial" w:hAnsi="Arial" w:cs="Arial"/>
          <w:sz w:val="22"/>
          <w:szCs w:val="22"/>
          <w:lang w:eastAsia="es-CO"/>
        </w:rPr>
        <w:t>se presenta la explicación gráfica del resultado del seguimiento y medición de los indicadores vigencia 2022, así: </w:t>
      </w:r>
    </w:p>
    <w:p w14:paraId="512D82FC" w14:textId="008590BE" w:rsidR="368B5C7F" w:rsidRPr="00314986" w:rsidRDefault="368B5C7F" w:rsidP="3811471F">
      <w:pPr>
        <w:rPr>
          <w:rFonts w:ascii="Arial" w:hAnsi="Arial" w:cs="Arial"/>
          <w:sz w:val="22"/>
          <w:szCs w:val="22"/>
          <w:lang w:eastAsia="es-CO"/>
        </w:rPr>
      </w:pPr>
      <w:r w:rsidRPr="00314986">
        <w:rPr>
          <w:rFonts w:ascii="Arial" w:hAnsi="Arial" w:cs="Arial"/>
          <w:sz w:val="22"/>
          <w:szCs w:val="22"/>
          <w:lang w:eastAsia="es-CO"/>
        </w:rPr>
        <w:t> </w:t>
      </w:r>
    </w:p>
    <w:p w14:paraId="688FCD28" w14:textId="3A940A24" w:rsidR="518C39BD" w:rsidRPr="00314986" w:rsidRDefault="518C39BD" w:rsidP="3811471F">
      <w:pPr>
        <w:rPr>
          <w:rFonts w:ascii="Arial" w:hAnsi="Arial" w:cs="Arial"/>
          <w:sz w:val="22"/>
          <w:szCs w:val="22"/>
        </w:rPr>
      </w:pPr>
      <w:r w:rsidRPr="00314986">
        <w:rPr>
          <w:rFonts w:ascii="Arial" w:hAnsi="Arial" w:cs="Arial"/>
          <w:noProof/>
          <w:sz w:val="22"/>
          <w:szCs w:val="22"/>
          <w:lang w:eastAsia="es-CO"/>
        </w:rPr>
        <w:drawing>
          <wp:inline distT="0" distB="0" distL="0" distR="0" wp14:anchorId="15A672E3" wp14:editId="30B185F8">
            <wp:extent cx="2722398" cy="1886106"/>
            <wp:effectExtent l="0" t="0" r="0" b="0"/>
            <wp:docPr id="1946465774" name="Imagen 19464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22398" cy="1886106"/>
                    </a:xfrm>
                    <a:prstGeom prst="rect">
                      <a:avLst/>
                    </a:prstGeom>
                  </pic:spPr>
                </pic:pic>
              </a:graphicData>
            </a:graphic>
          </wp:inline>
        </w:drawing>
      </w:r>
      <w:r w:rsidR="5CBACA9F" w:rsidRPr="00314986">
        <w:rPr>
          <w:rFonts w:ascii="Arial" w:hAnsi="Arial" w:cs="Arial"/>
          <w:sz w:val="22"/>
          <w:szCs w:val="22"/>
        </w:rPr>
        <w:t xml:space="preserve">  </w:t>
      </w:r>
      <w:r w:rsidR="5CBACA9F" w:rsidRPr="00314986">
        <w:rPr>
          <w:rFonts w:ascii="Arial" w:hAnsi="Arial" w:cs="Arial"/>
          <w:noProof/>
          <w:sz w:val="22"/>
          <w:szCs w:val="22"/>
          <w:lang w:eastAsia="es-CO"/>
        </w:rPr>
        <w:drawing>
          <wp:inline distT="0" distB="0" distL="0" distR="0" wp14:anchorId="4DE9D24E" wp14:editId="48576955">
            <wp:extent cx="2685331" cy="1860425"/>
            <wp:effectExtent l="0" t="0" r="0" b="0"/>
            <wp:docPr id="1344087016" name="Imagen 13440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85331" cy="1860425"/>
                    </a:xfrm>
                    <a:prstGeom prst="rect">
                      <a:avLst/>
                    </a:prstGeom>
                  </pic:spPr>
                </pic:pic>
              </a:graphicData>
            </a:graphic>
          </wp:inline>
        </w:drawing>
      </w:r>
    </w:p>
    <w:p w14:paraId="32D721B3" w14:textId="77777777" w:rsidR="00F10BA3" w:rsidRPr="00314986" w:rsidRDefault="368B5C7F" w:rsidP="00F10BA3">
      <w:pPr>
        <w:overflowPunct/>
        <w:autoSpaceDE/>
        <w:autoSpaceDN/>
        <w:adjustRightInd/>
        <w:ind w:right="1695"/>
        <w:jc w:val="both"/>
        <w:rPr>
          <w:rFonts w:ascii="Arial" w:hAnsi="Arial" w:cs="Arial"/>
          <w:sz w:val="22"/>
          <w:szCs w:val="22"/>
          <w:lang w:eastAsia="es-CO"/>
        </w:rPr>
      </w:pPr>
      <w:r w:rsidRPr="00314986">
        <w:rPr>
          <w:rFonts w:ascii="Arial" w:hAnsi="Arial" w:cs="Arial"/>
          <w:sz w:val="22"/>
          <w:szCs w:val="22"/>
          <w:lang w:eastAsia="es-CO"/>
        </w:rPr>
        <w:t> </w:t>
      </w:r>
    </w:p>
    <w:p w14:paraId="4F83704A" w14:textId="62C78C3A" w:rsidR="00AF1DEE" w:rsidRPr="00314986" w:rsidRDefault="00AF1DEE">
      <w:pPr>
        <w:overflowPunct/>
        <w:autoSpaceDE/>
        <w:autoSpaceDN/>
        <w:adjustRightInd/>
        <w:textAlignment w:val="auto"/>
        <w:rPr>
          <w:rFonts w:ascii="Arial" w:hAnsi="Arial" w:cs="Arial"/>
          <w:b/>
          <w:bCs/>
          <w:sz w:val="22"/>
          <w:szCs w:val="22"/>
          <w:lang w:val="es-ES" w:eastAsia="es-CO"/>
        </w:rPr>
      </w:pPr>
    </w:p>
    <w:p w14:paraId="0234A141" w14:textId="3DF7339A" w:rsidR="00F10BA3" w:rsidRPr="00314986" w:rsidRDefault="368B5C7F" w:rsidP="00F10BA3">
      <w:pPr>
        <w:overflowPunct/>
        <w:autoSpaceDE/>
        <w:autoSpaceDN/>
        <w:adjustRightInd/>
        <w:ind w:right="1695"/>
        <w:jc w:val="both"/>
        <w:rPr>
          <w:rFonts w:ascii="Arial" w:hAnsi="Arial" w:cs="Arial"/>
          <w:sz w:val="22"/>
          <w:szCs w:val="22"/>
          <w:lang w:eastAsia="es-CO"/>
        </w:rPr>
      </w:pPr>
      <w:r w:rsidRPr="00314986">
        <w:rPr>
          <w:rFonts w:ascii="Arial" w:hAnsi="Arial" w:cs="Arial"/>
          <w:b/>
          <w:bCs/>
          <w:sz w:val="22"/>
          <w:szCs w:val="22"/>
          <w:lang w:val="es-ES" w:eastAsia="es-CO"/>
        </w:rPr>
        <w:t>Mejoramiento del SIGCMA</w:t>
      </w:r>
      <w:r w:rsidRPr="00314986">
        <w:rPr>
          <w:rFonts w:ascii="Arial" w:hAnsi="Arial" w:cs="Arial"/>
          <w:sz w:val="22"/>
          <w:szCs w:val="22"/>
          <w:lang w:eastAsia="es-CO"/>
        </w:rPr>
        <w:t> </w:t>
      </w:r>
    </w:p>
    <w:p w14:paraId="07B9D241" w14:textId="77777777" w:rsidR="00AF1DEE" w:rsidRPr="00314986" w:rsidRDefault="00AF1DEE" w:rsidP="00F10BA3">
      <w:pPr>
        <w:overflowPunct/>
        <w:autoSpaceDE/>
        <w:autoSpaceDN/>
        <w:adjustRightInd/>
        <w:ind w:right="1695"/>
        <w:jc w:val="both"/>
        <w:rPr>
          <w:rFonts w:ascii="Arial" w:hAnsi="Arial" w:cs="Arial"/>
          <w:sz w:val="22"/>
          <w:szCs w:val="22"/>
          <w:lang w:eastAsia="es-CO"/>
        </w:rPr>
      </w:pPr>
    </w:p>
    <w:p w14:paraId="0B1B2A76" w14:textId="61283644" w:rsidR="00DB1EC9" w:rsidRPr="00314986" w:rsidRDefault="00C0122B" w:rsidP="00AF1DEE">
      <w:pPr>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drawing>
          <wp:inline distT="0" distB="0" distL="0" distR="0" wp14:anchorId="0CEE1D21" wp14:editId="44772D54">
            <wp:extent cx="3684105" cy="2210463"/>
            <wp:effectExtent l="0" t="0" r="12065" b="18415"/>
            <wp:docPr id="2" name="Gráfico 2">
              <a:extLst xmlns:a="http://schemas.openxmlformats.org/drawingml/2006/main">
                <a:ext uri="{FF2B5EF4-FFF2-40B4-BE49-F238E27FC236}">
                  <a16:creationId xmlns:a16="http://schemas.microsoft.com/office/drawing/2014/main" id="{C98A26E4-0580-41D9-8312-250E6DAF4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790D0D" w14:textId="7DF72822" w:rsidR="00C0122B" w:rsidRPr="00314986" w:rsidRDefault="00C0122B" w:rsidP="00DB1EC9">
      <w:pPr>
        <w:overflowPunct/>
        <w:autoSpaceDE/>
        <w:autoSpaceDN/>
        <w:adjustRightInd/>
        <w:ind w:right="1695"/>
        <w:jc w:val="center"/>
        <w:rPr>
          <w:rFonts w:ascii="Arial" w:hAnsi="Arial" w:cs="Arial"/>
          <w:sz w:val="22"/>
          <w:szCs w:val="22"/>
          <w:shd w:val="clear" w:color="auto" w:fill="FFFF00"/>
          <w:lang w:eastAsia="es-CO"/>
        </w:rPr>
      </w:pPr>
    </w:p>
    <w:p w14:paraId="08744B38" w14:textId="36180CA8" w:rsidR="00C0122B" w:rsidRPr="00314986" w:rsidRDefault="00F85BC3" w:rsidP="00DB1EC9">
      <w:pPr>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lastRenderedPageBreak/>
        <w:drawing>
          <wp:inline distT="0" distB="0" distL="0" distR="0" wp14:anchorId="53AA5BAD" wp14:editId="2BF7E282">
            <wp:extent cx="3713259" cy="2227842"/>
            <wp:effectExtent l="0" t="0" r="1905" b="1270"/>
            <wp:docPr id="4" name="Gráfico 4">
              <a:extLst xmlns:a="http://schemas.openxmlformats.org/drawingml/2006/main">
                <a:ext uri="{FF2B5EF4-FFF2-40B4-BE49-F238E27FC236}">
                  <a16:creationId xmlns:a16="http://schemas.microsoft.com/office/drawing/2014/main" id="{69CF5FDF-3657-48A8-B2A0-F2B1E8C64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A16C8C" w14:textId="77777777" w:rsidR="0018486F" w:rsidRPr="00314986" w:rsidRDefault="0018486F" w:rsidP="00DB1EC9">
      <w:pPr>
        <w:overflowPunct/>
        <w:autoSpaceDE/>
        <w:autoSpaceDN/>
        <w:adjustRightInd/>
        <w:ind w:right="1695"/>
        <w:jc w:val="center"/>
        <w:rPr>
          <w:rFonts w:ascii="Arial" w:hAnsi="Arial" w:cs="Arial"/>
          <w:sz w:val="22"/>
          <w:szCs w:val="22"/>
          <w:shd w:val="clear" w:color="auto" w:fill="FFFF00"/>
          <w:lang w:eastAsia="es-CO"/>
        </w:rPr>
      </w:pPr>
    </w:p>
    <w:p w14:paraId="7E8F40CC" w14:textId="6414ED13" w:rsidR="0018486F" w:rsidRPr="00314986" w:rsidRDefault="008F6CF1" w:rsidP="00DB1EC9">
      <w:pPr>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drawing>
          <wp:inline distT="0" distB="0" distL="0" distR="0" wp14:anchorId="11D7EA78" wp14:editId="1199208B">
            <wp:extent cx="3784821" cy="2270893"/>
            <wp:effectExtent l="0" t="0" r="6350" b="15240"/>
            <wp:docPr id="6" name="Gráfico 6">
              <a:extLst xmlns:a="http://schemas.openxmlformats.org/drawingml/2006/main">
                <a:ext uri="{FF2B5EF4-FFF2-40B4-BE49-F238E27FC236}">
                  <a16:creationId xmlns:a16="http://schemas.microsoft.com/office/drawing/2014/main" id="{93B0E95C-77DB-49FB-BECF-8A920091B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1E97CB" w14:textId="77777777" w:rsidR="008F6CF1" w:rsidRPr="00314986" w:rsidRDefault="008F6CF1" w:rsidP="00DB1EC9">
      <w:pPr>
        <w:overflowPunct/>
        <w:autoSpaceDE/>
        <w:autoSpaceDN/>
        <w:adjustRightInd/>
        <w:ind w:right="1695"/>
        <w:jc w:val="center"/>
        <w:rPr>
          <w:rFonts w:ascii="Arial" w:hAnsi="Arial" w:cs="Arial"/>
          <w:sz w:val="22"/>
          <w:szCs w:val="22"/>
          <w:shd w:val="clear" w:color="auto" w:fill="FFFF00"/>
          <w:lang w:eastAsia="es-CO"/>
        </w:rPr>
      </w:pPr>
    </w:p>
    <w:p w14:paraId="685D3CEB" w14:textId="2823BB9D" w:rsidR="008F6CF1" w:rsidRPr="00314986" w:rsidRDefault="002F6E9C" w:rsidP="00DB1EC9">
      <w:pPr>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drawing>
          <wp:inline distT="0" distB="0" distL="0" distR="0" wp14:anchorId="7DE12FE0" wp14:editId="4B55021D">
            <wp:extent cx="3816626" cy="2289976"/>
            <wp:effectExtent l="0" t="0" r="12700" b="15240"/>
            <wp:docPr id="7" name="Gráfico 7">
              <a:extLst xmlns:a="http://schemas.openxmlformats.org/drawingml/2006/main">
                <a:ext uri="{FF2B5EF4-FFF2-40B4-BE49-F238E27FC236}">
                  <a16:creationId xmlns:a16="http://schemas.microsoft.com/office/drawing/2014/main" id="{9779503C-7927-4356-9BD8-9FFBE75D9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C5479F" w14:textId="77777777" w:rsidR="002F6E9C" w:rsidRPr="00314986" w:rsidRDefault="002F6E9C" w:rsidP="00DB1EC9">
      <w:pPr>
        <w:overflowPunct/>
        <w:autoSpaceDE/>
        <w:autoSpaceDN/>
        <w:adjustRightInd/>
        <w:ind w:right="1695"/>
        <w:jc w:val="center"/>
        <w:rPr>
          <w:rFonts w:ascii="Arial" w:hAnsi="Arial" w:cs="Arial"/>
          <w:sz w:val="22"/>
          <w:szCs w:val="22"/>
          <w:shd w:val="clear" w:color="auto" w:fill="FFFF00"/>
          <w:lang w:eastAsia="es-CO"/>
        </w:rPr>
      </w:pPr>
    </w:p>
    <w:p w14:paraId="29C47778" w14:textId="0C56658E" w:rsidR="002F6E9C" w:rsidRPr="00314986" w:rsidRDefault="002F6E9C" w:rsidP="00DB1EC9">
      <w:pPr>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lastRenderedPageBreak/>
        <w:drawing>
          <wp:inline distT="0" distB="0" distL="0" distR="0" wp14:anchorId="6982B966" wp14:editId="05061DDF">
            <wp:extent cx="3848431" cy="2301612"/>
            <wp:effectExtent l="0" t="0" r="0" b="3810"/>
            <wp:docPr id="8" name="Gráfico 8">
              <a:extLst xmlns:a="http://schemas.openxmlformats.org/drawingml/2006/main">
                <a:ext uri="{FF2B5EF4-FFF2-40B4-BE49-F238E27FC236}">
                  <a16:creationId xmlns:a16="http://schemas.microsoft.com/office/drawing/2014/main" id="{05E27CC3-DADF-480D-9F49-B312BCD4B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4F1F39" w14:textId="77777777" w:rsidR="002F6E9C" w:rsidRPr="00314986" w:rsidRDefault="002F6E9C" w:rsidP="00DB1EC9">
      <w:pPr>
        <w:overflowPunct/>
        <w:autoSpaceDE/>
        <w:autoSpaceDN/>
        <w:adjustRightInd/>
        <w:ind w:right="1695"/>
        <w:jc w:val="center"/>
        <w:rPr>
          <w:rFonts w:ascii="Arial" w:hAnsi="Arial" w:cs="Arial"/>
          <w:sz w:val="22"/>
          <w:szCs w:val="22"/>
          <w:shd w:val="clear" w:color="auto" w:fill="FFFF00"/>
          <w:lang w:eastAsia="es-CO"/>
        </w:rPr>
      </w:pPr>
    </w:p>
    <w:p w14:paraId="04746A34" w14:textId="7443CBF0" w:rsidR="002F6E9C" w:rsidRPr="00314986" w:rsidRDefault="004017EB" w:rsidP="005841D1">
      <w:pPr>
        <w:tabs>
          <w:tab w:val="left" w:pos="8222"/>
        </w:tabs>
        <w:overflowPunct/>
        <w:autoSpaceDE/>
        <w:autoSpaceDN/>
        <w:adjustRightInd/>
        <w:ind w:right="1695"/>
        <w:jc w:val="center"/>
        <w:rPr>
          <w:rFonts w:ascii="Arial" w:hAnsi="Arial" w:cs="Arial"/>
          <w:sz w:val="22"/>
          <w:szCs w:val="22"/>
          <w:shd w:val="clear" w:color="auto" w:fill="FFFF00"/>
          <w:lang w:eastAsia="es-CO"/>
        </w:rPr>
      </w:pPr>
      <w:r w:rsidRPr="00314986">
        <w:rPr>
          <w:rFonts w:ascii="Arial" w:hAnsi="Arial" w:cs="Arial"/>
          <w:noProof/>
          <w:sz w:val="22"/>
          <w:szCs w:val="22"/>
          <w:lang w:eastAsia="es-CO"/>
        </w:rPr>
        <w:drawing>
          <wp:inline distT="0" distB="0" distL="0" distR="0" wp14:anchorId="67F3AF58" wp14:editId="55ADF578">
            <wp:extent cx="3808675" cy="2285205"/>
            <wp:effectExtent l="0" t="0" r="1905" b="1270"/>
            <wp:docPr id="9" name="Gráfico 9">
              <a:extLst xmlns:a="http://schemas.openxmlformats.org/drawingml/2006/main">
                <a:ext uri="{FF2B5EF4-FFF2-40B4-BE49-F238E27FC236}">
                  <a16:creationId xmlns:a16="http://schemas.microsoft.com/office/drawing/2014/main" id="{61E7C63C-DB35-43FE-9E05-128F590D5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9C0C9E" w14:textId="39479B3C" w:rsidR="00F10BA3" w:rsidRPr="00314986" w:rsidRDefault="368B5C7F" w:rsidP="00DB1EC9">
      <w:pPr>
        <w:overflowPunct/>
        <w:autoSpaceDE/>
        <w:autoSpaceDN/>
        <w:adjustRightInd/>
        <w:ind w:right="1695"/>
        <w:rPr>
          <w:rFonts w:ascii="Arial" w:hAnsi="Arial" w:cs="Arial"/>
          <w:sz w:val="22"/>
          <w:szCs w:val="22"/>
          <w:lang w:eastAsia="es-CO"/>
        </w:rPr>
      </w:pPr>
      <w:r w:rsidRPr="00314986">
        <w:rPr>
          <w:rFonts w:ascii="Arial" w:hAnsi="Arial" w:cs="Arial"/>
          <w:sz w:val="22"/>
          <w:szCs w:val="22"/>
          <w:lang w:eastAsia="es-CO"/>
        </w:rPr>
        <w:t> </w:t>
      </w:r>
    </w:p>
    <w:p w14:paraId="21E25D5C" w14:textId="77777777" w:rsidR="00AF1DEE" w:rsidRPr="00314986" w:rsidRDefault="00AF1DEE" w:rsidP="00F10BA3">
      <w:pPr>
        <w:overflowPunct/>
        <w:autoSpaceDE/>
        <w:autoSpaceDN/>
        <w:adjustRightInd/>
        <w:ind w:right="1695"/>
        <w:jc w:val="both"/>
        <w:rPr>
          <w:rFonts w:ascii="Arial" w:hAnsi="Arial" w:cs="Arial"/>
          <w:b/>
          <w:bCs/>
          <w:sz w:val="22"/>
          <w:szCs w:val="22"/>
          <w:lang w:val="es-ES" w:eastAsia="es-CO"/>
        </w:rPr>
      </w:pPr>
    </w:p>
    <w:p w14:paraId="219D07CE" w14:textId="782B8B0F" w:rsidR="00F10BA3" w:rsidRPr="00EF12E8" w:rsidRDefault="5792F516" w:rsidP="7E345EED">
      <w:pPr>
        <w:overflowPunct/>
        <w:autoSpaceDE/>
        <w:autoSpaceDN/>
        <w:adjustRightInd/>
        <w:ind w:right="1695"/>
        <w:jc w:val="both"/>
        <w:rPr>
          <w:rFonts w:ascii="Arial" w:hAnsi="Arial" w:cs="Arial"/>
          <w:sz w:val="22"/>
          <w:szCs w:val="22"/>
          <w:lang w:eastAsia="es-CO"/>
        </w:rPr>
      </w:pPr>
      <w:r w:rsidRPr="00EF12E8">
        <w:rPr>
          <w:rFonts w:ascii="Arial" w:hAnsi="Arial" w:cs="Arial"/>
          <w:b/>
          <w:bCs/>
          <w:sz w:val="22"/>
          <w:szCs w:val="22"/>
          <w:shd w:val="clear" w:color="auto" w:fill="FFFFFF" w:themeFill="background1"/>
          <w:lang w:val="es-ES" w:eastAsia="es-CO"/>
        </w:rPr>
        <w:t>Planeación Estratégica</w:t>
      </w:r>
      <w:r w:rsidRPr="00EF12E8">
        <w:rPr>
          <w:rFonts w:ascii="Arial" w:hAnsi="Arial" w:cs="Arial"/>
          <w:sz w:val="22"/>
          <w:szCs w:val="22"/>
          <w:shd w:val="clear" w:color="auto" w:fill="FFFFFF" w:themeFill="background1"/>
          <w:lang w:eastAsia="es-CO"/>
        </w:rPr>
        <w:t> </w:t>
      </w:r>
    </w:p>
    <w:p w14:paraId="2533E4BF" w14:textId="3CCB2783" w:rsidR="7968AE53" w:rsidRDefault="7968AE53" w:rsidP="7E345EED">
      <w:pPr>
        <w:ind w:right="1695"/>
        <w:jc w:val="both"/>
        <w:rPr>
          <w:rFonts w:ascii="Arial" w:hAnsi="Arial" w:cs="Arial"/>
          <w:sz w:val="22"/>
          <w:szCs w:val="22"/>
          <w:highlight w:val="yellow"/>
          <w:lang w:eastAsia="es-CO"/>
        </w:rPr>
      </w:pPr>
    </w:p>
    <w:p w14:paraId="58B79592" w14:textId="15F1D8BC" w:rsidR="00EF12E8" w:rsidRPr="00314986" w:rsidRDefault="00EF12E8" w:rsidP="7E345EED">
      <w:pPr>
        <w:ind w:right="1695"/>
        <w:jc w:val="both"/>
        <w:rPr>
          <w:rFonts w:ascii="Arial" w:hAnsi="Arial" w:cs="Arial"/>
          <w:sz w:val="22"/>
          <w:szCs w:val="22"/>
          <w:highlight w:val="yellow"/>
          <w:lang w:eastAsia="es-CO"/>
        </w:rPr>
      </w:pPr>
      <w:r>
        <w:rPr>
          <w:noProof/>
        </w:rPr>
        <w:drawing>
          <wp:inline distT="0" distB="0" distL="0" distR="0" wp14:anchorId="7A145DD7" wp14:editId="54E0ADC3">
            <wp:extent cx="4476750" cy="2400300"/>
            <wp:effectExtent l="0" t="0" r="0" b="0"/>
            <wp:docPr id="10" name="Gráfico 10">
              <a:extLst xmlns:a="http://schemas.openxmlformats.org/drawingml/2006/main">
                <a:ext uri="{FF2B5EF4-FFF2-40B4-BE49-F238E27FC236}">
                  <a16:creationId xmlns:a16="http://schemas.microsoft.com/office/drawing/2014/main" id="{53DB1638-E4DD-417B-9063-6C56BEC2C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C2C298" w14:textId="5982A19B" w:rsidR="7E345EED" w:rsidRPr="00314986" w:rsidRDefault="7E345EED" w:rsidP="7E345EED">
      <w:pPr>
        <w:ind w:right="1752"/>
        <w:jc w:val="center"/>
        <w:rPr>
          <w:rFonts w:ascii="Arial" w:hAnsi="Arial" w:cs="Arial"/>
          <w:sz w:val="22"/>
          <w:szCs w:val="22"/>
        </w:rPr>
      </w:pPr>
    </w:p>
    <w:p w14:paraId="3824D0C5" w14:textId="7F729F90" w:rsidR="7968AE53" w:rsidRPr="00314986" w:rsidRDefault="7968AE53" w:rsidP="7E345EED">
      <w:pPr>
        <w:ind w:right="1695"/>
        <w:jc w:val="both"/>
        <w:rPr>
          <w:rFonts w:ascii="Arial" w:hAnsi="Arial" w:cs="Arial"/>
          <w:sz w:val="22"/>
          <w:szCs w:val="22"/>
          <w:lang w:eastAsia="es-CO"/>
        </w:rPr>
      </w:pPr>
      <w:r w:rsidRPr="00314986">
        <w:rPr>
          <w:rFonts w:ascii="Arial" w:hAnsi="Arial" w:cs="Arial"/>
          <w:sz w:val="22"/>
          <w:szCs w:val="22"/>
          <w:lang w:val="es-ES" w:eastAsia="es-CO"/>
        </w:rPr>
        <w:lastRenderedPageBreak/>
        <w:t xml:space="preserve">El Proceso de </w:t>
      </w:r>
      <w:r w:rsidRPr="00314986">
        <w:rPr>
          <w:rFonts w:ascii="Arial" w:hAnsi="Arial" w:cs="Arial"/>
          <w:b/>
          <w:bCs/>
          <w:sz w:val="22"/>
          <w:szCs w:val="22"/>
          <w:lang w:val="es-ES" w:eastAsia="es-CO"/>
        </w:rPr>
        <w:t>Asistencia legal</w:t>
      </w:r>
      <w:r w:rsidRPr="00314986">
        <w:rPr>
          <w:rFonts w:ascii="Arial" w:hAnsi="Arial" w:cs="Arial"/>
          <w:sz w:val="22"/>
          <w:szCs w:val="22"/>
          <w:lang w:val="es-ES" w:eastAsia="es-CO"/>
        </w:rPr>
        <w:t xml:space="preserve"> logró el cumplimiento de las metas establecidas en los indicadores, respecto a la defensa judicial de la entidad y los requerimientos que nos fueron notificados.</w:t>
      </w:r>
      <w:r w:rsidRPr="00314986">
        <w:rPr>
          <w:rFonts w:ascii="Arial" w:hAnsi="Arial" w:cs="Arial"/>
          <w:sz w:val="22"/>
          <w:szCs w:val="22"/>
          <w:lang w:eastAsia="es-CO"/>
        </w:rPr>
        <w:t> </w:t>
      </w:r>
    </w:p>
    <w:p w14:paraId="5836C311" w14:textId="762E5CC2" w:rsidR="7E345EED" w:rsidRPr="00314986" w:rsidRDefault="7E345EED" w:rsidP="7E345EED">
      <w:pPr>
        <w:ind w:right="1695"/>
        <w:jc w:val="both"/>
        <w:rPr>
          <w:rFonts w:ascii="Arial" w:hAnsi="Arial" w:cs="Arial"/>
          <w:sz w:val="22"/>
          <w:szCs w:val="22"/>
          <w:lang w:eastAsia="es-CO"/>
        </w:rPr>
      </w:pPr>
    </w:p>
    <w:p w14:paraId="6CF47A18" w14:textId="742A79AB" w:rsidR="3E6881A7" w:rsidRPr="00314986" w:rsidRDefault="3E6881A7" w:rsidP="7E345EED">
      <w:pPr>
        <w:widowControl w:val="0"/>
        <w:ind w:left="720" w:firstLine="720"/>
        <w:rPr>
          <w:rFonts w:ascii="Arial" w:hAnsi="Arial" w:cs="Arial"/>
          <w:sz w:val="22"/>
          <w:szCs w:val="22"/>
        </w:rPr>
      </w:pPr>
      <w:r w:rsidRPr="00314986">
        <w:rPr>
          <w:rFonts w:ascii="Arial" w:eastAsia="Arial" w:hAnsi="Arial" w:cs="Arial"/>
          <w:color w:val="201F1E"/>
          <w:sz w:val="22"/>
          <w:szCs w:val="22"/>
          <w:lang w:val="es"/>
        </w:rPr>
        <w:t>Ejecución de actuaciones por apoderados judiciales</w:t>
      </w:r>
      <w:r w:rsidRPr="00314986">
        <w:rPr>
          <w:rFonts w:ascii="Arial" w:eastAsia="Arial" w:hAnsi="Arial" w:cs="Arial"/>
          <w:color w:val="201F1E"/>
          <w:sz w:val="22"/>
          <w:szCs w:val="22"/>
          <w:lang w:val="es-ES"/>
        </w:rPr>
        <w:t xml:space="preserve"> </w:t>
      </w:r>
      <w:r w:rsidRPr="00314986">
        <w:rPr>
          <w:rFonts w:ascii="Arial" w:eastAsia="Arial" w:hAnsi="Arial" w:cs="Arial"/>
          <w:sz w:val="22"/>
          <w:szCs w:val="22"/>
        </w:rPr>
        <w:t xml:space="preserve"> </w:t>
      </w:r>
    </w:p>
    <w:p w14:paraId="59EFE425" w14:textId="6FBBA008" w:rsidR="7E345EED" w:rsidRPr="00314986" w:rsidRDefault="7E345EED" w:rsidP="7E345EED">
      <w:pPr>
        <w:ind w:right="1695"/>
        <w:jc w:val="both"/>
        <w:rPr>
          <w:rFonts w:ascii="Arial" w:hAnsi="Arial" w:cs="Arial"/>
          <w:sz w:val="22"/>
          <w:szCs w:val="22"/>
          <w:lang w:eastAsia="es-CO"/>
        </w:rPr>
      </w:pPr>
    </w:p>
    <w:p w14:paraId="20412DCC" w14:textId="77777777" w:rsidR="00F10BA3" w:rsidRPr="00314986" w:rsidRDefault="5792F516" w:rsidP="00F10BA3">
      <w:pPr>
        <w:overflowPunct/>
        <w:autoSpaceDE/>
        <w:autoSpaceDN/>
        <w:adjustRightInd/>
        <w:ind w:right="1695"/>
        <w:jc w:val="both"/>
        <w:rPr>
          <w:rFonts w:ascii="Arial" w:hAnsi="Arial" w:cs="Arial"/>
          <w:sz w:val="22"/>
          <w:szCs w:val="22"/>
          <w:lang w:eastAsia="es-CO"/>
        </w:rPr>
      </w:pPr>
      <w:r w:rsidRPr="00314986">
        <w:rPr>
          <w:rFonts w:ascii="Arial" w:hAnsi="Arial" w:cs="Arial"/>
          <w:sz w:val="22"/>
          <w:szCs w:val="22"/>
          <w:lang w:eastAsia="es-CO"/>
        </w:rPr>
        <w:t> </w:t>
      </w:r>
    </w:p>
    <w:p w14:paraId="0FCF3144" w14:textId="212916FA" w:rsidR="7D5FFF99" w:rsidRPr="00314986" w:rsidRDefault="7D5FFF99" w:rsidP="7E345EED">
      <w:pPr>
        <w:ind w:right="1752"/>
        <w:jc w:val="center"/>
        <w:rPr>
          <w:rFonts w:ascii="Arial" w:hAnsi="Arial" w:cs="Arial"/>
          <w:sz w:val="22"/>
          <w:szCs w:val="22"/>
        </w:rPr>
      </w:pPr>
      <w:r w:rsidRPr="00314986">
        <w:rPr>
          <w:rFonts w:ascii="Arial" w:hAnsi="Arial" w:cs="Arial"/>
          <w:noProof/>
          <w:sz w:val="22"/>
          <w:szCs w:val="22"/>
          <w:lang w:eastAsia="es-CO"/>
        </w:rPr>
        <w:drawing>
          <wp:inline distT="0" distB="0" distL="0" distR="0" wp14:anchorId="52E6D2E4" wp14:editId="7227DB81">
            <wp:extent cx="4086225" cy="2257425"/>
            <wp:effectExtent l="0" t="0" r="0" b="0"/>
            <wp:docPr id="1564319517" name="Imagen 15643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86225" cy="2257425"/>
                    </a:xfrm>
                    <a:prstGeom prst="rect">
                      <a:avLst/>
                    </a:prstGeom>
                  </pic:spPr>
                </pic:pic>
              </a:graphicData>
            </a:graphic>
          </wp:inline>
        </w:drawing>
      </w:r>
    </w:p>
    <w:p w14:paraId="35FB694C" w14:textId="2F00ADEB" w:rsidR="7E345EED" w:rsidRPr="00314986" w:rsidRDefault="7E345EED" w:rsidP="7E345EED">
      <w:pPr>
        <w:ind w:right="1752"/>
        <w:jc w:val="center"/>
        <w:rPr>
          <w:rFonts w:ascii="Arial" w:hAnsi="Arial" w:cs="Arial"/>
          <w:sz w:val="22"/>
          <w:szCs w:val="22"/>
        </w:rPr>
      </w:pPr>
    </w:p>
    <w:p w14:paraId="216FD0A4" w14:textId="13C90696" w:rsidR="1411E53D" w:rsidRPr="00314986" w:rsidRDefault="1411E53D" w:rsidP="7E345EED">
      <w:pPr>
        <w:widowControl w:val="0"/>
        <w:ind w:left="720" w:firstLine="720"/>
        <w:rPr>
          <w:rFonts w:ascii="Arial" w:eastAsia="Arial" w:hAnsi="Arial" w:cs="Arial"/>
          <w:color w:val="201F1E"/>
          <w:sz w:val="22"/>
          <w:szCs w:val="22"/>
        </w:rPr>
      </w:pPr>
      <w:r w:rsidRPr="00314986">
        <w:rPr>
          <w:rFonts w:ascii="Arial" w:eastAsia="Arial" w:hAnsi="Arial" w:cs="Arial"/>
          <w:color w:val="201F1E"/>
          <w:sz w:val="22"/>
          <w:szCs w:val="22"/>
          <w:lang w:val="es"/>
        </w:rPr>
        <w:t>Fallos favorables a la nación</w:t>
      </w:r>
    </w:p>
    <w:p w14:paraId="19DCD367" w14:textId="77D3EBF3" w:rsidR="7E345EED" w:rsidRPr="00314986" w:rsidRDefault="7E345EED" w:rsidP="7E345EED">
      <w:pPr>
        <w:widowControl w:val="0"/>
        <w:ind w:left="720" w:firstLine="720"/>
        <w:rPr>
          <w:rFonts w:ascii="Arial" w:eastAsia="Arial" w:hAnsi="Arial" w:cs="Arial"/>
          <w:color w:val="201F1E"/>
          <w:sz w:val="22"/>
          <w:szCs w:val="22"/>
        </w:rPr>
      </w:pPr>
    </w:p>
    <w:p w14:paraId="152AAB6D" w14:textId="72E6BB6E" w:rsidR="065932B8" w:rsidRPr="00314986" w:rsidRDefault="065932B8" w:rsidP="7E345EED">
      <w:pPr>
        <w:ind w:right="1752"/>
        <w:jc w:val="center"/>
        <w:rPr>
          <w:rFonts w:ascii="Arial" w:hAnsi="Arial" w:cs="Arial"/>
          <w:sz w:val="22"/>
          <w:szCs w:val="22"/>
        </w:rPr>
      </w:pPr>
      <w:r w:rsidRPr="00314986">
        <w:rPr>
          <w:rFonts w:ascii="Arial" w:hAnsi="Arial" w:cs="Arial"/>
          <w:noProof/>
          <w:sz w:val="22"/>
          <w:szCs w:val="22"/>
          <w:lang w:eastAsia="es-CO"/>
        </w:rPr>
        <w:drawing>
          <wp:inline distT="0" distB="0" distL="0" distR="0" wp14:anchorId="6384E144" wp14:editId="7194AFA0">
            <wp:extent cx="4042833" cy="2434122"/>
            <wp:effectExtent l="0" t="0" r="0" b="0"/>
            <wp:docPr id="998294495" name="Imagen 99829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042833" cy="2434122"/>
                    </a:xfrm>
                    <a:prstGeom prst="rect">
                      <a:avLst/>
                    </a:prstGeom>
                  </pic:spPr>
                </pic:pic>
              </a:graphicData>
            </a:graphic>
          </wp:inline>
        </w:drawing>
      </w:r>
    </w:p>
    <w:p w14:paraId="7D80E65C" w14:textId="5E5BA35B" w:rsidR="7E345EED" w:rsidRPr="00314986" w:rsidRDefault="7E345EED" w:rsidP="7E345EED">
      <w:pPr>
        <w:ind w:right="1752"/>
        <w:jc w:val="center"/>
        <w:rPr>
          <w:rFonts w:ascii="Arial" w:hAnsi="Arial" w:cs="Arial"/>
          <w:sz w:val="22"/>
          <w:szCs w:val="22"/>
        </w:rPr>
      </w:pPr>
    </w:p>
    <w:p w14:paraId="2C846223" w14:textId="77777777" w:rsidR="00F10BA3" w:rsidRPr="00314986" w:rsidRDefault="5792F516" w:rsidP="7E345EED">
      <w:pPr>
        <w:overflowPunct/>
        <w:autoSpaceDE/>
        <w:autoSpaceDN/>
        <w:adjustRightInd/>
        <w:ind w:right="1695"/>
        <w:rPr>
          <w:rFonts w:ascii="Arial" w:hAnsi="Arial" w:cs="Arial"/>
          <w:sz w:val="22"/>
          <w:szCs w:val="22"/>
          <w:lang w:eastAsia="es-CO"/>
        </w:rPr>
      </w:pPr>
      <w:r w:rsidRPr="00314986">
        <w:rPr>
          <w:rFonts w:ascii="Arial" w:hAnsi="Arial" w:cs="Arial"/>
          <w:sz w:val="22"/>
          <w:szCs w:val="22"/>
          <w:lang w:eastAsia="es-CO"/>
        </w:rPr>
        <w:t> </w:t>
      </w:r>
    </w:p>
    <w:p w14:paraId="6BF7C121"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AB907B3"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eastAsia="es-CO"/>
        </w:rPr>
        <w:t>Gestión Financiera y Presupuestal</w:t>
      </w:r>
      <w:r w:rsidRPr="00314986">
        <w:rPr>
          <w:rFonts w:ascii="Arial" w:hAnsi="Arial" w:cs="Arial"/>
          <w:sz w:val="22"/>
          <w:szCs w:val="22"/>
          <w:lang w:eastAsia="es-CO"/>
        </w:rPr>
        <w:t> </w:t>
      </w:r>
    </w:p>
    <w:p w14:paraId="569A2B00" w14:textId="0AE1F0CC" w:rsidR="3811471F" w:rsidRPr="00314986" w:rsidRDefault="3811471F" w:rsidP="3811471F">
      <w:pPr>
        <w:rPr>
          <w:rFonts w:ascii="Arial" w:hAnsi="Arial" w:cs="Arial"/>
          <w:sz w:val="22"/>
          <w:szCs w:val="22"/>
          <w:lang w:eastAsia="es-CO"/>
        </w:rPr>
      </w:pPr>
    </w:p>
    <w:p w14:paraId="7E4F8C94" w14:textId="175EFB60" w:rsidR="01A97637" w:rsidRPr="00314986" w:rsidRDefault="01A97637" w:rsidP="3811471F">
      <w:pPr>
        <w:jc w:val="both"/>
        <w:rPr>
          <w:rFonts w:ascii="Arial" w:hAnsi="Arial" w:cs="Arial"/>
          <w:sz w:val="22"/>
          <w:szCs w:val="22"/>
          <w:lang w:eastAsia="es-CO"/>
        </w:rPr>
      </w:pPr>
      <w:r w:rsidRPr="00314986">
        <w:rPr>
          <w:rFonts w:ascii="Arial" w:hAnsi="Arial" w:cs="Arial"/>
          <w:sz w:val="22"/>
          <w:szCs w:val="22"/>
          <w:lang w:eastAsia="es-CO"/>
        </w:rPr>
        <w:t xml:space="preserve">Se ejecutaron el 99.21% de los recursos apropiados en la vigencia 2022, resultado que se interpreta como optimo en todos los objetos del gasto, con algunos sobrantes propios de las proyecciones realizadas versus los </w:t>
      </w:r>
      <w:r w:rsidR="142E35A3" w:rsidRPr="00314986">
        <w:rPr>
          <w:rFonts w:ascii="Arial" w:hAnsi="Arial" w:cs="Arial"/>
          <w:sz w:val="22"/>
          <w:szCs w:val="22"/>
          <w:lang w:eastAsia="es-CO"/>
        </w:rPr>
        <w:t>pagos reales efectuados, principalmente en las nóminas pagadas en diciembre de 2022.</w:t>
      </w:r>
    </w:p>
    <w:p w14:paraId="4769297B"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28692A27" w14:textId="19416154" w:rsidR="00F10BA3" w:rsidRPr="00314986" w:rsidRDefault="37F39982" w:rsidP="3811471F">
      <w:pPr>
        <w:overflowPunct/>
        <w:autoSpaceDE/>
        <w:autoSpaceDN/>
        <w:adjustRightInd/>
        <w:rPr>
          <w:rFonts w:ascii="Arial" w:hAnsi="Arial" w:cs="Arial"/>
          <w:sz w:val="22"/>
          <w:szCs w:val="22"/>
          <w:lang w:eastAsia="es-CO"/>
        </w:rPr>
      </w:pPr>
      <w:r w:rsidRPr="00314986">
        <w:rPr>
          <w:rFonts w:ascii="Arial" w:hAnsi="Arial" w:cs="Arial"/>
          <w:noProof/>
          <w:sz w:val="22"/>
          <w:szCs w:val="22"/>
          <w:lang w:eastAsia="es-CO"/>
        </w:rPr>
        <w:lastRenderedPageBreak/>
        <w:drawing>
          <wp:inline distT="0" distB="0" distL="0" distR="0" wp14:anchorId="0B41C3AD" wp14:editId="03744A38">
            <wp:extent cx="4572000" cy="2428875"/>
            <wp:effectExtent l="0" t="0" r="0" b="0"/>
            <wp:docPr id="590752168" name="Imagen 59075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r w:rsidR="368B5C7F" w:rsidRPr="00314986">
        <w:rPr>
          <w:rFonts w:ascii="Arial" w:hAnsi="Arial" w:cs="Arial"/>
          <w:sz w:val="22"/>
          <w:szCs w:val="22"/>
          <w:lang w:eastAsia="es-CO"/>
        </w:rPr>
        <w:t> </w:t>
      </w:r>
    </w:p>
    <w:p w14:paraId="6582E52B"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6FCD5E60" w14:textId="0A4C10CE" w:rsidR="7E345EED" w:rsidRPr="00314986" w:rsidRDefault="7E345EED" w:rsidP="7E345EED">
      <w:pPr>
        <w:rPr>
          <w:rFonts w:ascii="Arial" w:hAnsi="Arial" w:cs="Arial"/>
          <w:b/>
          <w:bCs/>
          <w:sz w:val="22"/>
          <w:szCs w:val="22"/>
          <w:lang w:eastAsia="es-CO"/>
        </w:rPr>
      </w:pPr>
    </w:p>
    <w:p w14:paraId="699E9C01"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eastAsia="es-CO"/>
        </w:rPr>
        <w:t>Gestión Tecnológica</w:t>
      </w:r>
      <w:r w:rsidRPr="00314986">
        <w:rPr>
          <w:rFonts w:ascii="Arial" w:hAnsi="Arial" w:cs="Arial"/>
          <w:sz w:val="22"/>
          <w:szCs w:val="22"/>
          <w:lang w:eastAsia="es-CO"/>
        </w:rPr>
        <w:t> </w:t>
      </w:r>
    </w:p>
    <w:p w14:paraId="4143BF45" w14:textId="0191A08E"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E02ED54" w14:textId="5264A977" w:rsidR="3C86BAFB" w:rsidRPr="00314986" w:rsidRDefault="3C86BAFB" w:rsidP="7E345EED">
      <w:pPr>
        <w:jc w:val="both"/>
        <w:rPr>
          <w:rFonts w:ascii="Arial" w:hAnsi="Arial" w:cs="Arial"/>
          <w:sz w:val="22"/>
          <w:szCs w:val="22"/>
          <w:lang w:eastAsia="es-CO"/>
        </w:rPr>
      </w:pPr>
      <w:r w:rsidRPr="00314986">
        <w:rPr>
          <w:rFonts w:ascii="Arial" w:hAnsi="Arial" w:cs="Arial"/>
          <w:sz w:val="22"/>
          <w:szCs w:val="22"/>
          <w:lang w:eastAsia="es-CO"/>
        </w:rPr>
        <w:t>Se avanza en la digitalización en su fase externa según Modificatorio al Contrato No. 59 de 2020, con una meta de 6.636.958, folios digitalizados y transferidos al repositorio de la entidad, con un avance al 31 de diciembre de 6.627.664. Cantidad de folios digitalizados Corte a 31 diciembre: 6.627.664/</w:t>
      </w:r>
    </w:p>
    <w:p w14:paraId="131D2F77" w14:textId="1CB5E6DD" w:rsidR="3C86BAFB" w:rsidRPr="00314986" w:rsidRDefault="3C86BAFB" w:rsidP="7E345EED">
      <w:pPr>
        <w:jc w:val="both"/>
        <w:rPr>
          <w:rFonts w:ascii="Arial" w:hAnsi="Arial" w:cs="Arial"/>
          <w:sz w:val="22"/>
          <w:szCs w:val="22"/>
        </w:rPr>
      </w:pPr>
      <w:r w:rsidRPr="00314986">
        <w:rPr>
          <w:rFonts w:ascii="Arial" w:hAnsi="Arial" w:cs="Arial"/>
          <w:sz w:val="22"/>
          <w:szCs w:val="22"/>
          <w:lang w:eastAsia="es-CO"/>
        </w:rPr>
        <w:t>Cantidad de Folios Meta: 6.636.958.</w:t>
      </w:r>
    </w:p>
    <w:p w14:paraId="7DDC382E" w14:textId="2F9D6D2C" w:rsidR="7E345EED" w:rsidRPr="00314986" w:rsidRDefault="7E345EED" w:rsidP="7E345EED">
      <w:pPr>
        <w:jc w:val="both"/>
        <w:rPr>
          <w:rFonts w:ascii="Arial" w:hAnsi="Arial" w:cs="Arial"/>
          <w:sz w:val="22"/>
          <w:szCs w:val="22"/>
          <w:lang w:eastAsia="es-CO"/>
        </w:rPr>
      </w:pPr>
    </w:p>
    <w:p w14:paraId="70537FEF" w14:textId="40755BAC" w:rsidR="7E345EED" w:rsidRPr="00314986" w:rsidRDefault="7E345EED" w:rsidP="7E345EED">
      <w:pPr>
        <w:jc w:val="both"/>
        <w:rPr>
          <w:rFonts w:ascii="Arial" w:hAnsi="Arial" w:cs="Arial"/>
          <w:sz w:val="22"/>
          <w:szCs w:val="22"/>
          <w:lang w:eastAsia="es-CO"/>
        </w:rPr>
      </w:pPr>
    </w:p>
    <w:p w14:paraId="145FA458" w14:textId="7358F4EF" w:rsidR="1CA07778" w:rsidRPr="00314986" w:rsidRDefault="1CA07778" w:rsidP="7E345EED">
      <w:pPr>
        <w:jc w:val="both"/>
        <w:rPr>
          <w:rFonts w:ascii="Arial" w:hAnsi="Arial" w:cs="Arial"/>
          <w:sz w:val="22"/>
          <w:szCs w:val="22"/>
        </w:rPr>
      </w:pPr>
      <w:r w:rsidRPr="00314986">
        <w:rPr>
          <w:rFonts w:ascii="Arial" w:hAnsi="Arial" w:cs="Arial"/>
          <w:noProof/>
          <w:sz w:val="22"/>
          <w:szCs w:val="22"/>
          <w:lang w:eastAsia="es-CO"/>
        </w:rPr>
        <w:drawing>
          <wp:inline distT="0" distB="0" distL="0" distR="0" wp14:anchorId="34F9B8F8" wp14:editId="035B18ED">
            <wp:extent cx="4572000" cy="3171825"/>
            <wp:effectExtent l="0" t="0" r="0" b="0"/>
            <wp:docPr id="1140688638" name="Imagen 114068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492EF421" w14:textId="4FEE66DB" w:rsidR="7E345EED" w:rsidRPr="00314986" w:rsidRDefault="7E345EED" w:rsidP="7E345EED">
      <w:pPr>
        <w:jc w:val="both"/>
        <w:rPr>
          <w:rFonts w:ascii="Arial" w:hAnsi="Arial" w:cs="Arial"/>
          <w:sz w:val="22"/>
          <w:szCs w:val="22"/>
          <w:lang w:eastAsia="es-CO"/>
        </w:rPr>
      </w:pPr>
    </w:p>
    <w:p w14:paraId="0DD6E4BF" w14:textId="44FB8C1F" w:rsidR="3C86BAFB" w:rsidRPr="00314986" w:rsidRDefault="3C86BAFB" w:rsidP="7E345EED">
      <w:pPr>
        <w:jc w:val="both"/>
        <w:rPr>
          <w:rFonts w:ascii="Arial" w:hAnsi="Arial" w:cs="Arial"/>
          <w:sz w:val="22"/>
          <w:szCs w:val="22"/>
          <w:lang w:eastAsia="es-CO"/>
        </w:rPr>
      </w:pPr>
      <w:r w:rsidRPr="00314986">
        <w:rPr>
          <w:rFonts w:ascii="Arial" w:hAnsi="Arial" w:cs="Arial"/>
          <w:sz w:val="22"/>
          <w:szCs w:val="22"/>
          <w:lang w:eastAsia="es-CO"/>
        </w:rPr>
        <w:t>Se realiza seguimiento a la atención de casos por parte de mesa de servicios durante el cuarto trimestre con un total de 7253 casos generados y de ellos 7035 cerrados en sus períodos respectivos.</w:t>
      </w:r>
    </w:p>
    <w:p w14:paraId="26DBDDDC"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6DCD3116" w14:textId="73DE650C" w:rsidR="5792F516" w:rsidRPr="00314986" w:rsidRDefault="5792F516" w:rsidP="7E345EED">
      <w:pPr>
        <w:rPr>
          <w:rFonts w:ascii="Arial" w:hAnsi="Arial" w:cs="Arial"/>
          <w:sz w:val="22"/>
          <w:szCs w:val="22"/>
        </w:rPr>
      </w:pPr>
      <w:r w:rsidRPr="00314986">
        <w:rPr>
          <w:rFonts w:ascii="Arial" w:hAnsi="Arial" w:cs="Arial"/>
          <w:sz w:val="22"/>
          <w:szCs w:val="22"/>
          <w:lang w:eastAsia="es-CO"/>
        </w:rPr>
        <w:lastRenderedPageBreak/>
        <w:t> </w:t>
      </w:r>
      <w:r w:rsidR="53ED2FA3" w:rsidRPr="00314986">
        <w:rPr>
          <w:rFonts w:ascii="Arial" w:hAnsi="Arial" w:cs="Arial"/>
          <w:noProof/>
          <w:sz w:val="22"/>
          <w:szCs w:val="22"/>
          <w:lang w:eastAsia="es-CO"/>
        </w:rPr>
        <w:drawing>
          <wp:inline distT="0" distB="0" distL="0" distR="0" wp14:anchorId="7CA49092" wp14:editId="74D694AC">
            <wp:extent cx="4572000" cy="3171825"/>
            <wp:effectExtent l="0" t="0" r="0" b="0"/>
            <wp:docPr id="75844696" name="Imagen 7584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33868386" w14:textId="3520DD7A" w:rsidR="00F10BA3" w:rsidRPr="00314986" w:rsidRDefault="00F10BA3" w:rsidP="7E345EED">
      <w:pPr>
        <w:overflowPunct/>
        <w:autoSpaceDE/>
        <w:autoSpaceDN/>
        <w:adjustRightInd/>
        <w:rPr>
          <w:rFonts w:ascii="Arial" w:hAnsi="Arial" w:cs="Arial"/>
          <w:sz w:val="22"/>
          <w:szCs w:val="22"/>
          <w:lang w:eastAsia="es-CO"/>
        </w:rPr>
      </w:pPr>
    </w:p>
    <w:p w14:paraId="4A706E71"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2932B83B" w14:textId="0D9B9802" w:rsidR="7E345EED" w:rsidRPr="00314986" w:rsidRDefault="7E345EED" w:rsidP="7E345EED">
      <w:pPr>
        <w:rPr>
          <w:rFonts w:ascii="Arial" w:hAnsi="Arial" w:cs="Arial"/>
          <w:sz w:val="22"/>
          <w:szCs w:val="22"/>
          <w:lang w:eastAsia="es-CO"/>
        </w:rPr>
      </w:pPr>
    </w:p>
    <w:p w14:paraId="7281CB9D" w14:textId="078382FD" w:rsidR="7E345EED" w:rsidRPr="00314986" w:rsidRDefault="7E345EED" w:rsidP="7E345EED">
      <w:pPr>
        <w:rPr>
          <w:rFonts w:ascii="Arial" w:hAnsi="Arial" w:cs="Arial"/>
          <w:sz w:val="22"/>
          <w:szCs w:val="22"/>
          <w:lang w:eastAsia="es-CO"/>
        </w:rPr>
      </w:pPr>
    </w:p>
    <w:p w14:paraId="594EB2C0" w14:textId="44AF1784" w:rsidR="7E345EED" w:rsidRPr="00314986" w:rsidRDefault="7E345EED" w:rsidP="7E345EED">
      <w:pPr>
        <w:rPr>
          <w:rFonts w:ascii="Arial" w:hAnsi="Arial" w:cs="Arial"/>
          <w:sz w:val="22"/>
          <w:szCs w:val="22"/>
          <w:lang w:eastAsia="es-CO"/>
        </w:rPr>
      </w:pPr>
    </w:p>
    <w:p w14:paraId="0ED6C153" w14:textId="5209A5C1" w:rsidR="7E345EED" w:rsidRPr="00314986" w:rsidRDefault="7E345EED" w:rsidP="7E345EED">
      <w:pPr>
        <w:rPr>
          <w:rFonts w:ascii="Arial" w:hAnsi="Arial" w:cs="Arial"/>
          <w:sz w:val="22"/>
          <w:szCs w:val="22"/>
          <w:lang w:eastAsia="es-CO"/>
        </w:rPr>
      </w:pPr>
    </w:p>
    <w:p w14:paraId="5536760A" w14:textId="0A96F224" w:rsidR="7E345EED" w:rsidRPr="00314986" w:rsidRDefault="7E345EED" w:rsidP="7E345EED">
      <w:pPr>
        <w:rPr>
          <w:rFonts w:ascii="Arial" w:hAnsi="Arial" w:cs="Arial"/>
          <w:sz w:val="22"/>
          <w:szCs w:val="22"/>
          <w:lang w:eastAsia="es-CO"/>
        </w:rPr>
      </w:pPr>
    </w:p>
    <w:p w14:paraId="100ED49C" w14:textId="73294416" w:rsidR="7E345EED" w:rsidRPr="00314986" w:rsidRDefault="7E345EED" w:rsidP="7E345EED">
      <w:pPr>
        <w:rPr>
          <w:rFonts w:ascii="Arial" w:hAnsi="Arial" w:cs="Arial"/>
          <w:sz w:val="22"/>
          <w:szCs w:val="22"/>
          <w:lang w:eastAsia="es-CO"/>
        </w:rPr>
      </w:pPr>
    </w:p>
    <w:p w14:paraId="47AAB7DD" w14:textId="733359A3" w:rsidR="7E345EED" w:rsidRPr="00314986" w:rsidRDefault="7E345EED" w:rsidP="7E345EED">
      <w:pPr>
        <w:rPr>
          <w:rFonts w:ascii="Arial" w:hAnsi="Arial" w:cs="Arial"/>
          <w:sz w:val="22"/>
          <w:szCs w:val="22"/>
          <w:lang w:eastAsia="es-CO"/>
        </w:rPr>
      </w:pPr>
    </w:p>
    <w:p w14:paraId="5649B8D2"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eastAsia="es-CO"/>
        </w:rPr>
        <w:t>Mejoramiento de Infraestructura Física</w:t>
      </w:r>
      <w:r w:rsidRPr="00314986">
        <w:rPr>
          <w:rFonts w:ascii="Arial" w:hAnsi="Arial" w:cs="Arial"/>
          <w:sz w:val="22"/>
          <w:szCs w:val="22"/>
          <w:lang w:eastAsia="es-CO"/>
        </w:rPr>
        <w:t> </w:t>
      </w:r>
    </w:p>
    <w:p w14:paraId="65442CF9" w14:textId="511425A2"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037E40C0" w14:textId="66F9C98D" w:rsidR="00F10BA3" w:rsidRPr="00314986" w:rsidRDefault="342C5158" w:rsidP="7E345EED">
      <w:pPr>
        <w:overflowPunct/>
        <w:autoSpaceDE/>
        <w:autoSpaceDN/>
        <w:adjustRightInd/>
        <w:rPr>
          <w:rFonts w:ascii="Arial" w:hAnsi="Arial" w:cs="Arial"/>
          <w:sz w:val="22"/>
          <w:szCs w:val="22"/>
          <w:lang w:eastAsia="es-CO"/>
        </w:rPr>
      </w:pPr>
      <w:r w:rsidRPr="00314986">
        <w:rPr>
          <w:rFonts w:ascii="Arial" w:hAnsi="Arial" w:cs="Arial"/>
          <w:noProof/>
          <w:sz w:val="22"/>
          <w:szCs w:val="22"/>
          <w:lang w:eastAsia="es-CO"/>
        </w:rPr>
        <w:drawing>
          <wp:inline distT="0" distB="0" distL="0" distR="0" wp14:anchorId="0C064D8B" wp14:editId="5FC7F202">
            <wp:extent cx="4572000" cy="2752725"/>
            <wp:effectExtent l="0" t="0" r="0" b="0"/>
            <wp:docPr id="1521602358" name="Imagen 152160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r w:rsidR="5792F516" w:rsidRPr="00314986">
        <w:rPr>
          <w:rFonts w:ascii="Arial" w:hAnsi="Arial" w:cs="Arial"/>
          <w:sz w:val="22"/>
          <w:szCs w:val="22"/>
          <w:lang w:eastAsia="es-CO"/>
        </w:rPr>
        <w:t> </w:t>
      </w:r>
    </w:p>
    <w:p w14:paraId="1D86B5A2"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53F2BDF3"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val="es-ES" w:eastAsia="es-CO"/>
        </w:rPr>
        <w:t>Administración de la Seguridad</w:t>
      </w:r>
      <w:r w:rsidRPr="00314986">
        <w:rPr>
          <w:rFonts w:ascii="Arial" w:hAnsi="Arial" w:cs="Arial"/>
          <w:sz w:val="22"/>
          <w:szCs w:val="22"/>
          <w:lang w:eastAsia="es-CO"/>
        </w:rPr>
        <w:t> </w:t>
      </w:r>
    </w:p>
    <w:p w14:paraId="226DF2AA" w14:textId="57B68930"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2260810" w14:textId="755845F3" w:rsidR="73B94627" w:rsidRPr="00314986" w:rsidRDefault="73B94627" w:rsidP="7E345EED">
      <w:pPr>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1769924E" wp14:editId="53CEBC6E">
            <wp:extent cx="4572000" cy="2752725"/>
            <wp:effectExtent l="0" t="0" r="0" b="0"/>
            <wp:docPr id="1382543865" name="Imagen 138254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5EF7B56"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58C8DB4B" w14:textId="77777777" w:rsidR="008277D2" w:rsidRDefault="008277D2" w:rsidP="00F10BA3">
      <w:pPr>
        <w:overflowPunct/>
        <w:autoSpaceDE/>
        <w:autoSpaceDN/>
        <w:adjustRightInd/>
        <w:rPr>
          <w:rFonts w:ascii="Arial" w:hAnsi="Arial" w:cs="Arial"/>
          <w:b/>
          <w:bCs/>
          <w:sz w:val="22"/>
          <w:szCs w:val="22"/>
          <w:lang w:eastAsia="es-CO"/>
        </w:rPr>
      </w:pPr>
    </w:p>
    <w:p w14:paraId="6B7501F6" w14:textId="77777777" w:rsidR="008277D2" w:rsidRDefault="008277D2" w:rsidP="00F10BA3">
      <w:pPr>
        <w:overflowPunct/>
        <w:autoSpaceDE/>
        <w:autoSpaceDN/>
        <w:adjustRightInd/>
        <w:rPr>
          <w:rFonts w:ascii="Arial" w:hAnsi="Arial" w:cs="Arial"/>
          <w:b/>
          <w:bCs/>
          <w:sz w:val="22"/>
          <w:szCs w:val="22"/>
          <w:lang w:eastAsia="es-CO"/>
        </w:rPr>
      </w:pPr>
    </w:p>
    <w:p w14:paraId="6244293C" w14:textId="77777777" w:rsidR="008277D2" w:rsidRDefault="008277D2" w:rsidP="00F10BA3">
      <w:pPr>
        <w:overflowPunct/>
        <w:autoSpaceDE/>
        <w:autoSpaceDN/>
        <w:adjustRightInd/>
        <w:rPr>
          <w:rFonts w:ascii="Arial" w:hAnsi="Arial" w:cs="Arial"/>
          <w:b/>
          <w:bCs/>
          <w:sz w:val="22"/>
          <w:szCs w:val="22"/>
          <w:lang w:eastAsia="es-CO"/>
        </w:rPr>
      </w:pPr>
    </w:p>
    <w:p w14:paraId="4514905C" w14:textId="77777777" w:rsidR="008277D2" w:rsidRDefault="008277D2" w:rsidP="00F10BA3">
      <w:pPr>
        <w:overflowPunct/>
        <w:autoSpaceDE/>
        <w:autoSpaceDN/>
        <w:adjustRightInd/>
        <w:rPr>
          <w:rFonts w:ascii="Arial" w:hAnsi="Arial" w:cs="Arial"/>
          <w:b/>
          <w:bCs/>
          <w:sz w:val="22"/>
          <w:szCs w:val="22"/>
          <w:lang w:eastAsia="es-CO"/>
        </w:rPr>
      </w:pPr>
    </w:p>
    <w:p w14:paraId="412C3CE1" w14:textId="77777777" w:rsidR="008277D2" w:rsidRDefault="008277D2" w:rsidP="00F10BA3">
      <w:pPr>
        <w:overflowPunct/>
        <w:autoSpaceDE/>
        <w:autoSpaceDN/>
        <w:adjustRightInd/>
        <w:rPr>
          <w:rFonts w:ascii="Arial" w:hAnsi="Arial" w:cs="Arial"/>
          <w:b/>
          <w:bCs/>
          <w:sz w:val="22"/>
          <w:szCs w:val="22"/>
          <w:lang w:eastAsia="es-CO"/>
        </w:rPr>
      </w:pPr>
    </w:p>
    <w:p w14:paraId="7992AB5A" w14:textId="77777777" w:rsidR="008277D2" w:rsidRDefault="008277D2" w:rsidP="00F10BA3">
      <w:pPr>
        <w:overflowPunct/>
        <w:autoSpaceDE/>
        <w:autoSpaceDN/>
        <w:adjustRightInd/>
        <w:rPr>
          <w:rFonts w:ascii="Arial" w:hAnsi="Arial" w:cs="Arial"/>
          <w:b/>
          <w:bCs/>
          <w:sz w:val="22"/>
          <w:szCs w:val="22"/>
          <w:lang w:eastAsia="es-CO"/>
        </w:rPr>
      </w:pPr>
    </w:p>
    <w:p w14:paraId="339218D2" w14:textId="77777777" w:rsidR="008277D2" w:rsidRDefault="008277D2" w:rsidP="00F10BA3">
      <w:pPr>
        <w:overflowPunct/>
        <w:autoSpaceDE/>
        <w:autoSpaceDN/>
        <w:adjustRightInd/>
        <w:rPr>
          <w:rFonts w:ascii="Arial" w:hAnsi="Arial" w:cs="Arial"/>
          <w:b/>
          <w:bCs/>
          <w:sz w:val="22"/>
          <w:szCs w:val="22"/>
          <w:lang w:eastAsia="es-CO"/>
        </w:rPr>
      </w:pPr>
    </w:p>
    <w:p w14:paraId="4D77202C" w14:textId="77777777" w:rsidR="008277D2" w:rsidRDefault="008277D2" w:rsidP="00F10BA3">
      <w:pPr>
        <w:overflowPunct/>
        <w:autoSpaceDE/>
        <w:autoSpaceDN/>
        <w:adjustRightInd/>
        <w:rPr>
          <w:rFonts w:ascii="Arial" w:hAnsi="Arial" w:cs="Arial"/>
          <w:b/>
          <w:bCs/>
          <w:sz w:val="22"/>
          <w:szCs w:val="22"/>
          <w:lang w:eastAsia="es-CO"/>
        </w:rPr>
      </w:pPr>
    </w:p>
    <w:p w14:paraId="2F5B7C44" w14:textId="06CEFAC6"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eastAsia="es-CO"/>
        </w:rPr>
        <w:t>Sistema de gestión de la seguridad y la salud en el trabajo</w:t>
      </w:r>
      <w:r w:rsidRPr="00314986">
        <w:rPr>
          <w:rFonts w:ascii="Arial" w:hAnsi="Arial" w:cs="Arial"/>
          <w:sz w:val="22"/>
          <w:szCs w:val="22"/>
          <w:lang w:eastAsia="es-CO"/>
        </w:rPr>
        <w:t> </w:t>
      </w:r>
    </w:p>
    <w:p w14:paraId="22CBA8ED" w14:textId="1A5B6717" w:rsidR="7E345EED" w:rsidRPr="00314986" w:rsidRDefault="7E345EED" w:rsidP="7E345EED">
      <w:pPr>
        <w:rPr>
          <w:rFonts w:ascii="Arial" w:hAnsi="Arial" w:cs="Arial"/>
          <w:sz w:val="22"/>
          <w:szCs w:val="22"/>
          <w:lang w:eastAsia="es-CO"/>
        </w:rPr>
      </w:pPr>
    </w:p>
    <w:p w14:paraId="5D8D8150" w14:textId="23C06F29" w:rsidR="7E345EED" w:rsidRPr="00314986" w:rsidRDefault="7E345EED" w:rsidP="7E345EED">
      <w:pPr>
        <w:rPr>
          <w:rFonts w:ascii="Arial" w:hAnsi="Arial" w:cs="Arial"/>
          <w:sz w:val="22"/>
          <w:szCs w:val="22"/>
          <w:lang w:eastAsia="es-CO"/>
        </w:rPr>
      </w:pPr>
    </w:p>
    <w:p w14:paraId="7A9A69C5" w14:textId="59FDC7C1"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175B1F6C" wp14:editId="5BB503A7">
            <wp:extent cx="4572000" cy="2724150"/>
            <wp:effectExtent l="0" t="0" r="0" b="0"/>
            <wp:docPr id="1238227725" name="Imagen 123822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35129241" w14:textId="56003458" w:rsidR="7E345EED" w:rsidRPr="00314986" w:rsidRDefault="7E345EED" w:rsidP="7E345EED">
      <w:pPr>
        <w:rPr>
          <w:rFonts w:ascii="Arial" w:hAnsi="Arial" w:cs="Arial"/>
          <w:sz w:val="22"/>
          <w:szCs w:val="22"/>
        </w:rPr>
      </w:pPr>
    </w:p>
    <w:p w14:paraId="252F40A3" w14:textId="4BC79C88"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65C4684B" wp14:editId="61E73C90">
            <wp:extent cx="4572000" cy="2743200"/>
            <wp:effectExtent l="0" t="0" r="0" b="0"/>
            <wp:docPr id="904011627" name="Imagen 9040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5FFE931" w14:textId="413234BA" w:rsidR="7E345EED" w:rsidRPr="00314986" w:rsidRDefault="7E345EED" w:rsidP="7E345EED">
      <w:pPr>
        <w:rPr>
          <w:rFonts w:ascii="Arial" w:hAnsi="Arial" w:cs="Arial"/>
          <w:sz w:val="22"/>
          <w:szCs w:val="22"/>
        </w:rPr>
      </w:pPr>
    </w:p>
    <w:p w14:paraId="1E53E42B" w14:textId="3DEC476E"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153DB8CA" wp14:editId="5EF31D5E">
            <wp:extent cx="4572000" cy="2752725"/>
            <wp:effectExtent l="0" t="0" r="0" b="0"/>
            <wp:docPr id="1876864042" name="Imagen 187686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063E021" w14:textId="77A0B017" w:rsidR="7E345EED" w:rsidRPr="00314986" w:rsidRDefault="7E345EED" w:rsidP="7E345EED">
      <w:pPr>
        <w:rPr>
          <w:rFonts w:ascii="Arial" w:hAnsi="Arial" w:cs="Arial"/>
          <w:sz w:val="22"/>
          <w:szCs w:val="22"/>
        </w:rPr>
      </w:pPr>
    </w:p>
    <w:p w14:paraId="7B4148E6" w14:textId="4947A306"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6052A6DC" wp14:editId="46AE441F">
            <wp:extent cx="4572000" cy="2752725"/>
            <wp:effectExtent l="0" t="0" r="0" b="0"/>
            <wp:docPr id="2117557969" name="Imagen 2117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6E86BDA" w14:textId="6391A8BB" w:rsidR="7E345EED" w:rsidRPr="00314986" w:rsidRDefault="7E345EED" w:rsidP="7E345EED">
      <w:pPr>
        <w:rPr>
          <w:rFonts w:ascii="Arial" w:hAnsi="Arial" w:cs="Arial"/>
          <w:sz w:val="22"/>
          <w:szCs w:val="22"/>
        </w:rPr>
      </w:pPr>
    </w:p>
    <w:p w14:paraId="3B177BC4" w14:textId="63A06D93"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17AC9CB3" wp14:editId="037282D8">
            <wp:extent cx="4572000" cy="2752725"/>
            <wp:effectExtent l="0" t="0" r="0" b="0"/>
            <wp:docPr id="1289586781" name="Imagen 128958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8DB5B95" w14:textId="0768750F" w:rsidR="7E345EED" w:rsidRPr="00314986" w:rsidRDefault="7E345EED" w:rsidP="7E345EED">
      <w:pPr>
        <w:rPr>
          <w:rFonts w:ascii="Arial" w:hAnsi="Arial" w:cs="Arial"/>
          <w:sz w:val="22"/>
          <w:szCs w:val="22"/>
        </w:rPr>
      </w:pPr>
    </w:p>
    <w:p w14:paraId="4C3FCF24" w14:textId="47559947"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6571438E" wp14:editId="429AE2AD">
            <wp:extent cx="4572000" cy="2752725"/>
            <wp:effectExtent l="0" t="0" r="0" b="0"/>
            <wp:docPr id="1696876764" name="Imagen 169687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072A090" w14:textId="6C726D58" w:rsidR="7E345EED" w:rsidRPr="00314986" w:rsidRDefault="7E345EED" w:rsidP="7E345EED">
      <w:pPr>
        <w:rPr>
          <w:rFonts w:ascii="Arial" w:hAnsi="Arial" w:cs="Arial"/>
          <w:sz w:val="22"/>
          <w:szCs w:val="22"/>
        </w:rPr>
      </w:pPr>
    </w:p>
    <w:p w14:paraId="11D3C375" w14:textId="0C435B4F"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7849328D" wp14:editId="36261EDE">
            <wp:extent cx="4572000" cy="2752725"/>
            <wp:effectExtent l="0" t="0" r="0" b="0"/>
            <wp:docPr id="868605129" name="Imagen 86860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F7ED03E" w14:textId="095115D3" w:rsidR="7E345EED" w:rsidRPr="00314986" w:rsidRDefault="7E345EED" w:rsidP="7E345EED">
      <w:pPr>
        <w:rPr>
          <w:rFonts w:ascii="Arial" w:hAnsi="Arial" w:cs="Arial"/>
          <w:sz w:val="22"/>
          <w:szCs w:val="22"/>
        </w:rPr>
      </w:pPr>
    </w:p>
    <w:p w14:paraId="59253568" w14:textId="3FA22275"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4238D573" wp14:editId="15AF6120">
            <wp:extent cx="4572000" cy="2752725"/>
            <wp:effectExtent l="0" t="0" r="0" b="0"/>
            <wp:docPr id="1169070412" name="Imagen 116907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F52673A" w14:textId="1C064156" w:rsidR="7E345EED" w:rsidRPr="00314986" w:rsidRDefault="7E345EED" w:rsidP="7E345EED">
      <w:pPr>
        <w:rPr>
          <w:rFonts w:ascii="Arial" w:hAnsi="Arial" w:cs="Arial"/>
          <w:sz w:val="22"/>
          <w:szCs w:val="22"/>
        </w:rPr>
      </w:pPr>
    </w:p>
    <w:p w14:paraId="6EFE4679" w14:textId="09698456" w:rsidR="47770A6F" w:rsidRPr="00314986" w:rsidRDefault="47770A6F"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15F51958" wp14:editId="7B54A8F0">
            <wp:extent cx="4572000" cy="2752725"/>
            <wp:effectExtent l="0" t="0" r="0" b="0"/>
            <wp:docPr id="1355111155" name="Imagen 13551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C045111" w14:textId="78E7A17E" w:rsidR="7E345EED" w:rsidRPr="00314986" w:rsidRDefault="7E345EED" w:rsidP="7E345EED">
      <w:pPr>
        <w:rPr>
          <w:rFonts w:ascii="Arial" w:hAnsi="Arial" w:cs="Arial"/>
          <w:sz w:val="22"/>
          <w:szCs w:val="22"/>
          <w:lang w:eastAsia="es-CO"/>
        </w:rPr>
      </w:pPr>
    </w:p>
    <w:p w14:paraId="41E2A85B" w14:textId="25B4007D" w:rsidR="7E345EED" w:rsidRPr="00314986" w:rsidRDefault="7E345EED" w:rsidP="7E345EED">
      <w:pPr>
        <w:rPr>
          <w:rFonts w:ascii="Arial" w:hAnsi="Arial" w:cs="Arial"/>
          <w:sz w:val="22"/>
          <w:szCs w:val="22"/>
          <w:lang w:eastAsia="es-CO"/>
        </w:rPr>
      </w:pPr>
    </w:p>
    <w:p w14:paraId="09196BD0" w14:textId="4DB74DCB"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2F49B68C"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b/>
          <w:bCs/>
          <w:sz w:val="22"/>
          <w:szCs w:val="22"/>
          <w:lang w:eastAsia="es-CO"/>
        </w:rPr>
        <w:t>Gestión Humana</w:t>
      </w:r>
      <w:r w:rsidRPr="00314986">
        <w:rPr>
          <w:rFonts w:ascii="Arial" w:hAnsi="Arial" w:cs="Arial"/>
          <w:sz w:val="22"/>
          <w:szCs w:val="22"/>
          <w:lang w:eastAsia="es-CO"/>
        </w:rPr>
        <w:t> </w:t>
      </w:r>
    </w:p>
    <w:p w14:paraId="39ECE43D" w14:textId="028B9204"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2F846D85" w14:textId="77777777" w:rsidR="00F10BA3" w:rsidRPr="00314986" w:rsidRDefault="5792F516"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066A59F7" w14:textId="4B7B6646" w:rsidR="00F10BA3" w:rsidRPr="00314986" w:rsidRDefault="696A5CB6" w:rsidP="7E345EED">
      <w:pPr>
        <w:overflowPunct/>
        <w:autoSpaceDE/>
        <w:autoSpaceDN/>
        <w:adjustRightInd/>
        <w:rPr>
          <w:rFonts w:ascii="Arial" w:hAnsi="Arial" w:cs="Arial"/>
          <w:sz w:val="22"/>
          <w:szCs w:val="22"/>
        </w:rPr>
      </w:pPr>
      <w:r w:rsidRPr="00314986">
        <w:rPr>
          <w:rFonts w:ascii="Arial" w:hAnsi="Arial" w:cs="Arial"/>
          <w:noProof/>
          <w:sz w:val="22"/>
          <w:szCs w:val="22"/>
          <w:lang w:eastAsia="es-CO"/>
        </w:rPr>
        <w:lastRenderedPageBreak/>
        <w:drawing>
          <wp:inline distT="0" distB="0" distL="0" distR="0" wp14:anchorId="69863D0A" wp14:editId="1C4DA37E">
            <wp:extent cx="4572000" cy="2295525"/>
            <wp:effectExtent l="0" t="0" r="0" b="0"/>
            <wp:docPr id="404737109" name="Imagen 4047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r w:rsidR="5792F516" w:rsidRPr="00314986">
        <w:rPr>
          <w:rFonts w:ascii="Arial" w:hAnsi="Arial" w:cs="Arial"/>
          <w:sz w:val="22"/>
          <w:szCs w:val="22"/>
          <w:lang w:eastAsia="es-CO"/>
        </w:rPr>
        <w:t> </w:t>
      </w:r>
    </w:p>
    <w:p w14:paraId="2A6233EE" w14:textId="75CA335B" w:rsidR="7E345EED" w:rsidRPr="00314986" w:rsidRDefault="7E345EED" w:rsidP="7E345EED">
      <w:pPr>
        <w:rPr>
          <w:rFonts w:ascii="Arial" w:hAnsi="Arial" w:cs="Arial"/>
          <w:sz w:val="22"/>
          <w:szCs w:val="22"/>
          <w:lang w:eastAsia="es-CO"/>
        </w:rPr>
      </w:pPr>
    </w:p>
    <w:p w14:paraId="62CD52B4" w14:textId="17484B5B" w:rsidR="7E345EED" w:rsidRPr="00314986" w:rsidRDefault="7E345EED" w:rsidP="7E345EED">
      <w:pPr>
        <w:rPr>
          <w:rFonts w:ascii="Arial" w:hAnsi="Arial" w:cs="Arial"/>
          <w:sz w:val="22"/>
          <w:szCs w:val="22"/>
          <w:lang w:eastAsia="es-CO"/>
        </w:rPr>
      </w:pPr>
    </w:p>
    <w:p w14:paraId="76EF76F8" w14:textId="72CA5B80" w:rsidR="7E345EED" w:rsidRPr="00314986" w:rsidRDefault="7E345EED" w:rsidP="7E345EED">
      <w:pPr>
        <w:rPr>
          <w:rFonts w:ascii="Arial" w:hAnsi="Arial" w:cs="Arial"/>
          <w:sz w:val="22"/>
          <w:szCs w:val="22"/>
          <w:lang w:eastAsia="es-CO"/>
        </w:rPr>
      </w:pPr>
    </w:p>
    <w:p w14:paraId="68F82794" w14:textId="52E4A237" w:rsidR="03B47525" w:rsidRPr="00314986" w:rsidRDefault="03B47525" w:rsidP="7E345EED">
      <w:pPr>
        <w:rPr>
          <w:rFonts w:ascii="Arial" w:hAnsi="Arial" w:cs="Arial"/>
          <w:sz w:val="22"/>
          <w:szCs w:val="22"/>
        </w:rPr>
      </w:pPr>
      <w:r w:rsidRPr="00314986">
        <w:rPr>
          <w:rFonts w:ascii="Arial" w:hAnsi="Arial" w:cs="Arial"/>
          <w:noProof/>
          <w:sz w:val="22"/>
          <w:szCs w:val="22"/>
          <w:lang w:eastAsia="es-CO"/>
        </w:rPr>
        <w:drawing>
          <wp:inline distT="0" distB="0" distL="0" distR="0" wp14:anchorId="3C15D451" wp14:editId="6B81442E">
            <wp:extent cx="4572000" cy="2333625"/>
            <wp:effectExtent l="0" t="0" r="0" b="0"/>
            <wp:docPr id="822351617" name="Imagen 82235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73E2B414" w14:textId="36AAE9D8" w:rsidR="7E345EED" w:rsidRPr="00314986" w:rsidRDefault="7E345EED" w:rsidP="7E345EED">
      <w:pPr>
        <w:rPr>
          <w:rFonts w:ascii="Arial" w:hAnsi="Arial" w:cs="Arial"/>
          <w:sz w:val="22"/>
          <w:szCs w:val="22"/>
          <w:lang w:eastAsia="es-CO"/>
        </w:rPr>
      </w:pPr>
    </w:p>
    <w:p w14:paraId="390A199E" w14:textId="77777777" w:rsidR="00F10BA3" w:rsidRPr="00314986" w:rsidRDefault="368B5C7F" w:rsidP="00D1763D">
      <w:pPr>
        <w:numPr>
          <w:ilvl w:val="0"/>
          <w:numId w:val="16"/>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RESULTADOS DE AUDITORÍA: INTERNA/ EXTERNA</w:t>
      </w:r>
      <w:r w:rsidRPr="00314986">
        <w:rPr>
          <w:rFonts w:ascii="Arial" w:hAnsi="Arial" w:cs="Arial"/>
          <w:sz w:val="22"/>
          <w:szCs w:val="22"/>
          <w:lang w:eastAsia="es-CO"/>
        </w:rPr>
        <w:t> </w:t>
      </w:r>
    </w:p>
    <w:p w14:paraId="5385A7C7"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9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1665"/>
        <w:gridCol w:w="1215"/>
        <w:gridCol w:w="2100"/>
        <w:gridCol w:w="2745"/>
      </w:tblGrid>
      <w:tr w:rsidR="00F10BA3" w:rsidRPr="00314986" w14:paraId="68542154"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9824DEA"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b/>
                <w:sz w:val="18"/>
                <w:szCs w:val="18"/>
                <w:lang w:eastAsia="es-CO"/>
              </w:rPr>
              <w:t>PROCESO </w:t>
            </w:r>
            <w:r w:rsidRPr="008277D2">
              <w:rPr>
                <w:rFonts w:ascii="Arial" w:eastAsia="Arial" w:hAnsi="Arial" w:cs="Arial"/>
                <w:sz w:val="18"/>
                <w:szCs w:val="18"/>
                <w:lang w:eastAsia="es-CO"/>
              </w:rPr>
              <w:t>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6F3F4EF"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b/>
                <w:sz w:val="18"/>
                <w:szCs w:val="18"/>
                <w:lang w:eastAsia="es-CO"/>
              </w:rPr>
              <w:t>AUDITORÍA REALIZADA POR </w:t>
            </w:r>
            <w:r w:rsidRPr="008277D2">
              <w:rPr>
                <w:rFonts w:ascii="Arial" w:eastAsia="Arial" w:hAnsi="Arial" w:cs="Arial"/>
                <w:sz w:val="18"/>
                <w:szCs w:val="18"/>
                <w:lang w:eastAsia="es-CO"/>
              </w:rPr>
              <w:t>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6D26F652" w14:textId="7131CF6F"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b/>
                <w:sz w:val="18"/>
                <w:szCs w:val="18"/>
                <w:lang w:eastAsia="es-CO"/>
              </w:rPr>
              <w:t>FECHA </w:t>
            </w:r>
            <w:r w:rsidRPr="008277D2">
              <w:rPr>
                <w:rFonts w:ascii="Arial" w:eastAsia="Arial" w:hAnsi="Arial" w:cs="Arial"/>
                <w:sz w:val="18"/>
                <w:szCs w:val="18"/>
                <w:lang w:eastAsia="es-CO"/>
              </w:rPr>
              <w:t>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AC4A526"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b/>
                <w:sz w:val="18"/>
                <w:szCs w:val="18"/>
                <w:lang w:eastAsia="es-CO"/>
              </w:rPr>
              <w:t>NÚMERO DE NO CONFORMIDADES</w:t>
            </w:r>
            <w:r w:rsidRPr="008277D2">
              <w:rPr>
                <w:rFonts w:ascii="Arial" w:eastAsia="Arial" w:hAnsi="Arial" w:cs="Arial"/>
                <w:sz w:val="18"/>
                <w:szCs w:val="18"/>
                <w:lang w:eastAsia="es-CO"/>
              </w:rPr>
              <w:t> </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50051F0"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b/>
                <w:sz w:val="18"/>
                <w:szCs w:val="18"/>
                <w:lang w:eastAsia="es-CO"/>
              </w:rPr>
              <w:t>ANÁLISIS </w:t>
            </w:r>
            <w:r w:rsidRPr="008277D2">
              <w:rPr>
                <w:rFonts w:ascii="Arial" w:eastAsia="Arial" w:hAnsi="Arial" w:cs="Arial"/>
                <w:sz w:val="18"/>
                <w:szCs w:val="18"/>
                <w:lang w:eastAsia="es-CO"/>
              </w:rPr>
              <w:t> </w:t>
            </w:r>
          </w:p>
        </w:tc>
      </w:tr>
      <w:tr w:rsidR="00F10BA3" w:rsidRPr="00314986" w14:paraId="7EA2EC2D"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8F75BE" w14:textId="6FD7FB86"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Planeación Estratégica</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240B1F" w14:textId="5E8C9E2F"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60A4FF3F" w14:textId="3A5E4FB1" w:rsidR="00F83EFB" w:rsidRPr="008277D2" w:rsidRDefault="00F83EFB"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AFD91A" w14:textId="15DDAD96" w:rsidR="00F10BA3" w:rsidRPr="008277D2" w:rsidRDefault="54A6F3E2"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w:t>
            </w:r>
            <w:r w:rsidR="368B5C7F" w:rsidRPr="008277D2">
              <w:rPr>
                <w:rFonts w:ascii="Arial" w:eastAsia="Arial" w:hAnsi="Arial" w:cs="Arial"/>
                <w:sz w:val="18"/>
                <w:szCs w:val="18"/>
                <w:lang w:eastAsia="es-CO"/>
              </w:rPr>
              <w:t> </w:t>
            </w:r>
          </w:p>
          <w:p w14:paraId="34E0EC3A" w14:textId="70916BB3" w:rsidR="00F83EFB" w:rsidRPr="008277D2" w:rsidRDefault="00C35D2C"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w:t>
            </w:r>
            <w:r w:rsidR="00507104" w:rsidRPr="008277D2">
              <w:rPr>
                <w:rFonts w:ascii="Arial" w:eastAsia="Arial" w:hAnsi="Arial" w:cs="Arial"/>
                <w:sz w:val="18"/>
                <w:szCs w:val="18"/>
                <w:lang w:eastAsia="es-CO"/>
              </w:rPr>
              <w:t>/08/2022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D34CD4" w14:textId="1DB0910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w:t>
            </w:r>
            <w:r w:rsidR="5E7C7084"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374019" w14:textId="3A7AAFF3" w:rsidR="00F10BA3" w:rsidRPr="008277D2" w:rsidRDefault="00386B24"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w:t>
            </w:r>
            <w:r w:rsidR="000B10B3" w:rsidRPr="008277D2">
              <w:rPr>
                <w:rFonts w:ascii="Arial" w:eastAsia="Arial" w:hAnsi="Arial" w:cs="Arial"/>
                <w:sz w:val="18"/>
                <w:szCs w:val="18"/>
                <w:lang w:eastAsia="es-CO"/>
              </w:rPr>
              <w:t xml:space="preserve">se identificaron </w:t>
            </w:r>
            <w:r w:rsidR="006130F7" w:rsidRPr="008277D2">
              <w:rPr>
                <w:rFonts w:ascii="Arial" w:eastAsia="Arial" w:hAnsi="Arial" w:cs="Arial"/>
                <w:sz w:val="18"/>
                <w:szCs w:val="18"/>
                <w:lang w:eastAsia="es-CO"/>
              </w:rPr>
              <w:t xml:space="preserve">“no conformidades” por parte de los auditores al proceso de Planeación Estratégica, lo que evidencia </w:t>
            </w:r>
            <w:r w:rsidR="00F2230D" w:rsidRPr="008277D2">
              <w:rPr>
                <w:rFonts w:ascii="Arial" w:eastAsia="Arial" w:hAnsi="Arial" w:cs="Arial"/>
                <w:sz w:val="18"/>
                <w:szCs w:val="18"/>
                <w:lang w:eastAsia="es-CO"/>
              </w:rPr>
              <w:t xml:space="preserve">el cumplimiento satisfactorio </w:t>
            </w:r>
            <w:r w:rsidR="00FD762D" w:rsidRPr="008277D2">
              <w:rPr>
                <w:rFonts w:ascii="Arial" w:eastAsia="Arial" w:hAnsi="Arial" w:cs="Arial"/>
                <w:sz w:val="18"/>
                <w:szCs w:val="18"/>
                <w:lang w:eastAsia="es-CO"/>
              </w:rPr>
              <w:t>de los requisitos de las normas ISO 9001:2015, NTC 6256:2021 y GTC 286:2021</w:t>
            </w:r>
            <w:r w:rsidR="001F5450" w:rsidRPr="008277D2">
              <w:rPr>
                <w:rFonts w:ascii="Arial" w:eastAsia="Arial" w:hAnsi="Arial" w:cs="Arial"/>
                <w:sz w:val="18"/>
                <w:szCs w:val="18"/>
                <w:lang w:eastAsia="es-CO"/>
              </w:rPr>
              <w:t>.</w:t>
            </w:r>
          </w:p>
        </w:tc>
      </w:tr>
      <w:tr w:rsidR="00842065" w:rsidRPr="00314986" w14:paraId="330BB65C"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4B662B"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Mejoramiento del SIGCMA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92EA3A"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269B6826" w14:textId="1856FAD0"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842C54"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32F73C31" w14:textId="04A56E88"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CCFB17" w14:textId="7008B37A"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C992A6" w14:textId="1C5CB0B9" w:rsidR="00842065" w:rsidRPr="008277D2" w:rsidRDefault="0074481A"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F96537" w:rsidRPr="008277D2">
              <w:rPr>
                <w:rFonts w:ascii="Arial" w:eastAsia="Arial" w:hAnsi="Arial" w:cs="Arial"/>
                <w:sz w:val="18"/>
                <w:szCs w:val="18"/>
                <w:lang w:eastAsia="es-CO"/>
              </w:rPr>
              <w:lastRenderedPageBreak/>
              <w:t>Mejoramiento del SIGCMA</w:t>
            </w:r>
            <w:r w:rsidRPr="008277D2">
              <w:rPr>
                <w:rFonts w:ascii="Arial" w:eastAsia="Arial" w:hAnsi="Arial" w:cs="Arial"/>
                <w:sz w:val="18"/>
                <w:szCs w:val="18"/>
                <w:lang w:eastAsia="es-CO"/>
              </w:rPr>
              <w:t>, lo que evidencia el cumplimiento satisfactorio de los requisitos de las normas ISO 9001:2015, NTC 6256:2021 y GTC 286:2021.</w:t>
            </w:r>
            <w:r w:rsidR="00842065" w:rsidRPr="008277D2">
              <w:rPr>
                <w:rFonts w:ascii="Arial" w:eastAsia="Arial" w:hAnsi="Arial" w:cs="Arial"/>
                <w:sz w:val="18"/>
                <w:szCs w:val="18"/>
                <w:lang w:eastAsia="es-CO"/>
              </w:rPr>
              <w:t> </w:t>
            </w:r>
          </w:p>
        </w:tc>
      </w:tr>
      <w:tr w:rsidR="00842065" w:rsidRPr="00314986" w14:paraId="23A62371"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5FA8E8"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lastRenderedPageBreak/>
              <w:t>Administración de la Carrera Judicial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E32127"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67DFC30A" w14:textId="5FBDC248"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E214ED"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0E4A5304" w14:textId="5A49C826"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5F8802" w14:textId="6010C6C3"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F1A079" w14:textId="01A2CCB8" w:rsidR="00842065" w:rsidRPr="008277D2" w:rsidRDefault="0074481A"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B91B3F" w:rsidRPr="008277D2">
              <w:rPr>
                <w:rFonts w:ascii="Arial" w:eastAsia="Arial" w:hAnsi="Arial" w:cs="Arial"/>
                <w:sz w:val="18"/>
                <w:szCs w:val="18"/>
                <w:lang w:eastAsia="es-CO"/>
              </w:rPr>
              <w:t>Administración de la Carrera Judicial</w:t>
            </w:r>
            <w:r w:rsidRPr="008277D2">
              <w:rPr>
                <w:rFonts w:ascii="Arial" w:eastAsia="Arial" w:hAnsi="Arial" w:cs="Arial"/>
                <w:sz w:val="18"/>
                <w:szCs w:val="18"/>
                <w:lang w:eastAsia="es-CO"/>
              </w:rPr>
              <w:t>, lo que evidencia el cumplimiento satisfactorio de los requisitos de las normas ISO 9001:2015, NTC 6256:2021 y GTC 286:2021.</w:t>
            </w:r>
            <w:r w:rsidR="00842065" w:rsidRPr="008277D2">
              <w:rPr>
                <w:rFonts w:ascii="Arial" w:eastAsia="Arial" w:hAnsi="Arial" w:cs="Arial"/>
                <w:sz w:val="18"/>
                <w:szCs w:val="18"/>
                <w:lang w:eastAsia="es-CO"/>
              </w:rPr>
              <w:t> </w:t>
            </w:r>
          </w:p>
        </w:tc>
      </w:tr>
      <w:tr w:rsidR="00842065" w:rsidRPr="00314986" w14:paraId="714851D3"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AA65AA"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Registro y Control de Abogados y Auxiliares de la Justicia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BE2F89"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1F0B0CC4" w14:textId="59B3B63C"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3C3FF2"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05F58529" w14:textId="5A6DEBD9"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023416" w14:textId="703EDFB0"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9500B0" w14:textId="0F24323E" w:rsidR="00842065" w:rsidRPr="008277D2" w:rsidRDefault="00657E2A"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2D173F" w:rsidRPr="008277D2">
              <w:rPr>
                <w:rFonts w:ascii="Arial" w:eastAsia="Arial" w:hAnsi="Arial" w:cs="Arial"/>
                <w:sz w:val="18"/>
                <w:szCs w:val="18"/>
                <w:lang w:eastAsia="es-CO"/>
              </w:rPr>
              <w:t>Registro y Control de Abogados y Auxiliares de la Justicia</w:t>
            </w:r>
            <w:r w:rsidRPr="008277D2">
              <w:rPr>
                <w:rFonts w:ascii="Arial" w:eastAsia="Arial" w:hAnsi="Arial" w:cs="Arial"/>
                <w:sz w:val="18"/>
                <w:szCs w:val="18"/>
                <w:lang w:eastAsia="es-CO"/>
              </w:rPr>
              <w:t>, lo que evidencia el cumplimiento satisfactorio de los requisitos de las normas ISO 9001:2015, NTC 6256:2021 y GTC 286:2021. </w:t>
            </w:r>
            <w:r w:rsidR="00842065" w:rsidRPr="008277D2">
              <w:rPr>
                <w:rFonts w:ascii="Arial" w:eastAsia="Arial" w:hAnsi="Arial" w:cs="Arial"/>
                <w:sz w:val="18"/>
                <w:szCs w:val="18"/>
                <w:lang w:eastAsia="es-CO"/>
              </w:rPr>
              <w:t> </w:t>
            </w:r>
          </w:p>
        </w:tc>
      </w:tr>
      <w:tr w:rsidR="00842065" w:rsidRPr="00314986" w14:paraId="622775D4"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780F73"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Comunicación Institucional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F6B2C0"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5EF59C19" w14:textId="59573EE3"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F94C3C"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0F724586" w14:textId="4DEE7ECD"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E1E25F" w14:textId="2702D7DC"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B6354C" w14:textId="56A8C5D2" w:rsidR="00842065" w:rsidRPr="008277D2" w:rsidRDefault="00306EB6"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2D173F" w:rsidRPr="008277D2">
              <w:rPr>
                <w:rFonts w:ascii="Arial" w:eastAsia="Arial" w:hAnsi="Arial" w:cs="Arial"/>
                <w:sz w:val="18"/>
                <w:szCs w:val="18"/>
                <w:lang w:eastAsia="es-CO"/>
              </w:rPr>
              <w:t>Comunicación Institucional</w:t>
            </w:r>
            <w:r w:rsidRPr="008277D2">
              <w:rPr>
                <w:rFonts w:ascii="Arial" w:eastAsia="Arial" w:hAnsi="Arial" w:cs="Arial"/>
                <w:sz w:val="18"/>
                <w:szCs w:val="18"/>
                <w:lang w:eastAsia="es-CO"/>
              </w:rPr>
              <w:t>, lo que evidencia el cumplimiento satisfactorio de los requisitos de las normas ISO 9001:2015, NTC 6256:2021 y GTC 286:2021. </w:t>
            </w:r>
            <w:r w:rsidR="00842065" w:rsidRPr="008277D2">
              <w:rPr>
                <w:rFonts w:ascii="Arial" w:eastAsia="Arial" w:hAnsi="Arial" w:cs="Arial"/>
                <w:sz w:val="18"/>
                <w:szCs w:val="18"/>
                <w:lang w:eastAsia="es-CO"/>
              </w:rPr>
              <w:t> </w:t>
            </w:r>
          </w:p>
        </w:tc>
      </w:tr>
      <w:tr w:rsidR="00842065" w:rsidRPr="00314986" w14:paraId="63D87FC9"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E04253"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Reordenamiento Judicial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51AC3E2"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1C5D2ABE" w14:textId="1270AE5C"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DA6219"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3D3D8487" w14:textId="1DF24009"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121026" w14:textId="1F0045B9"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026B3A" w14:textId="7C955C10" w:rsidR="00842065" w:rsidRPr="008277D2" w:rsidRDefault="00306EB6"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2D173F" w:rsidRPr="008277D2">
              <w:rPr>
                <w:rFonts w:ascii="Arial" w:eastAsia="Arial" w:hAnsi="Arial" w:cs="Arial"/>
                <w:sz w:val="18"/>
                <w:szCs w:val="18"/>
                <w:lang w:eastAsia="es-CO"/>
              </w:rPr>
              <w:t>Reordenamiento Judicial</w:t>
            </w:r>
            <w:r w:rsidRPr="008277D2">
              <w:rPr>
                <w:rFonts w:ascii="Arial" w:eastAsia="Arial" w:hAnsi="Arial" w:cs="Arial"/>
                <w:sz w:val="18"/>
                <w:szCs w:val="18"/>
                <w:lang w:eastAsia="es-CO"/>
              </w:rPr>
              <w:t>, lo que evidencia el cumplimiento satisfactorio de los requisitos de las normas ISO 9001:2015, NTC 6256:2021 y GTC 286:2021. </w:t>
            </w:r>
            <w:r w:rsidR="00842065" w:rsidRPr="008277D2">
              <w:rPr>
                <w:rFonts w:ascii="Arial" w:eastAsia="Arial" w:hAnsi="Arial" w:cs="Arial"/>
                <w:sz w:val="18"/>
                <w:szCs w:val="18"/>
                <w:lang w:eastAsia="es-CO"/>
              </w:rPr>
              <w:t> </w:t>
            </w:r>
          </w:p>
        </w:tc>
      </w:tr>
      <w:tr w:rsidR="00842065" w:rsidRPr="00314986" w14:paraId="57BADD1A"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AB3B8F"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Gestión de la Formación Judicial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AA0629" w14:textId="77777777" w:rsidR="00881BDF" w:rsidRPr="008277D2" w:rsidRDefault="00881BD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5B1881E3" w14:textId="05E0D30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0C6325"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563BD05C" w14:textId="3044335F"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B52CAB" w14:textId="3E4501A4"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7F6E64" w14:textId="272CED4C" w:rsidR="00842065" w:rsidRPr="008277D2" w:rsidRDefault="00306EB6"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2D173F" w:rsidRPr="008277D2">
              <w:rPr>
                <w:rFonts w:ascii="Arial" w:eastAsia="Arial" w:hAnsi="Arial" w:cs="Arial"/>
                <w:sz w:val="18"/>
                <w:szCs w:val="18"/>
                <w:lang w:eastAsia="es-CO"/>
              </w:rPr>
              <w:t>Gestión de la Formación Judicial</w:t>
            </w:r>
            <w:r w:rsidRPr="008277D2">
              <w:rPr>
                <w:rFonts w:ascii="Arial" w:eastAsia="Arial" w:hAnsi="Arial" w:cs="Arial"/>
                <w:sz w:val="18"/>
                <w:szCs w:val="18"/>
                <w:lang w:eastAsia="es-CO"/>
              </w:rPr>
              <w:t>, lo que evidencia el cumplimiento satisfactorio de los requisitos de las normas ISO 9001:2015, NTC 6256:2021 y GTC 286:2021. </w:t>
            </w:r>
            <w:r w:rsidR="00842065" w:rsidRPr="008277D2">
              <w:rPr>
                <w:rFonts w:ascii="Arial" w:eastAsia="Arial" w:hAnsi="Arial" w:cs="Arial"/>
                <w:sz w:val="18"/>
                <w:szCs w:val="18"/>
                <w:lang w:eastAsia="es-CO"/>
              </w:rPr>
              <w:t> </w:t>
            </w:r>
          </w:p>
        </w:tc>
      </w:tr>
      <w:tr w:rsidR="00842065" w:rsidRPr="00314986" w14:paraId="4A02CE42"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C10224"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lastRenderedPageBreak/>
              <w:t>Gestión de la Información Estadística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8D6704"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w:t>
            </w:r>
          </w:p>
          <w:p w14:paraId="257BF4CC" w14:textId="12B6034F"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Externa</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95AA9E" w14:textId="77777777"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7/06/2022 </w:t>
            </w:r>
          </w:p>
          <w:p w14:paraId="1F6B0828" w14:textId="50BF591F"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8 y 9/08/2022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24BC66" w14:textId="38E35C2E" w:rsidR="00842065" w:rsidRPr="008277D2" w:rsidRDefault="00842065"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5C7509" w14:textId="7DCC849A" w:rsidR="00842065" w:rsidRPr="008277D2" w:rsidRDefault="00306EB6"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xml:space="preserve">En las auditorías interna y externa al Sistema Integrado de Gestión de Calidad y Medio Ambiente no se identificaron “no conformidades” por parte de los auditores al proceso de </w:t>
            </w:r>
            <w:r w:rsidR="002D173F" w:rsidRPr="008277D2">
              <w:rPr>
                <w:rFonts w:ascii="Arial" w:eastAsia="Arial" w:hAnsi="Arial" w:cs="Arial"/>
                <w:sz w:val="18"/>
                <w:szCs w:val="18"/>
                <w:lang w:eastAsia="es-CO"/>
              </w:rPr>
              <w:t>Gestión de la Información Estadística</w:t>
            </w:r>
            <w:r w:rsidRPr="008277D2">
              <w:rPr>
                <w:rFonts w:ascii="Arial" w:eastAsia="Arial" w:hAnsi="Arial" w:cs="Arial"/>
                <w:sz w:val="18"/>
                <w:szCs w:val="18"/>
                <w:lang w:eastAsia="es-CO"/>
              </w:rPr>
              <w:t>, lo que evidencia el cumplimiento satisfactorio de los requisitos de las normas ISO 9001:2015, NTC 6256:2021 y GTC 286:2021. </w:t>
            </w:r>
            <w:r w:rsidR="00842065" w:rsidRPr="008277D2">
              <w:rPr>
                <w:rFonts w:ascii="Arial" w:eastAsia="Arial" w:hAnsi="Arial" w:cs="Arial"/>
                <w:sz w:val="18"/>
                <w:szCs w:val="18"/>
                <w:lang w:eastAsia="es-CO"/>
              </w:rPr>
              <w:t> </w:t>
            </w:r>
          </w:p>
        </w:tc>
      </w:tr>
      <w:tr w:rsidR="00F10BA3" w:rsidRPr="00314986" w14:paraId="464354E3"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8AF9AB5"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Gestión De Seguridad Y Salud en el Trabajo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CEFEB3"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 SIGCMA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0DF6EA" w14:textId="1F5209C9" w:rsidR="00F10BA3" w:rsidRPr="008277D2" w:rsidRDefault="57F7ED4B"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r w:rsidR="368B5C7F" w:rsidRPr="008277D2">
              <w:rPr>
                <w:rFonts w:ascii="Arial" w:eastAsia="Arial" w:hAnsi="Arial" w:cs="Arial"/>
                <w:sz w:val="18"/>
                <w:szCs w:val="18"/>
                <w:lang w:eastAsia="es-CO"/>
              </w:rPr>
              <w:t>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DC63956" w14:textId="7D0985BF" w:rsidR="00F10BA3" w:rsidRPr="008277D2" w:rsidRDefault="16E55C2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35B0DE4" w14:textId="34C293A9" w:rsidR="00F10BA3" w:rsidRPr="008277D2" w:rsidRDefault="29B3D51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color w:val="000000" w:themeColor="text1"/>
                <w:sz w:val="18"/>
                <w:szCs w:val="18"/>
                <w:lang w:val="es-ES"/>
              </w:rPr>
              <w:t>1.</w:t>
            </w:r>
            <w:r w:rsidR="2642C605" w:rsidRPr="008277D2">
              <w:rPr>
                <w:rFonts w:ascii="Arial" w:eastAsia="Arial" w:hAnsi="Arial" w:cs="Arial"/>
                <w:sz w:val="18"/>
                <w:szCs w:val="18"/>
                <w:lang w:eastAsia="es-CO"/>
              </w:rPr>
              <w:t xml:space="preserve"> En las auditorías interna y externa al Sistema Integrado de Gestión de Calidad y Medio Ambiente no se identificaron “no conformidades” por parte de los auditores al proceso de Gestión De Seguridad Y Salud en el Trabajo, lo que evidencia el cumplimiento satisfactorio de los requisitos de las normas ISO 9001:2015, NTC 6256:2021 y GTC 286:2021.  </w:t>
            </w:r>
          </w:p>
          <w:p w14:paraId="7487B74E" w14:textId="41CF3F3A" w:rsidR="00F10BA3" w:rsidRPr="008277D2" w:rsidRDefault="2642C605" w:rsidP="00CF379C">
            <w:pPr>
              <w:overflowPunct/>
              <w:autoSpaceDE/>
              <w:autoSpaceDN/>
              <w:adjustRightInd/>
              <w:jc w:val="both"/>
              <w:rPr>
                <w:rFonts w:ascii="Arial" w:hAnsi="Arial" w:cs="Arial"/>
                <w:sz w:val="18"/>
                <w:szCs w:val="18"/>
              </w:rPr>
            </w:pPr>
            <w:r w:rsidRPr="008277D2">
              <w:rPr>
                <w:rFonts w:ascii="Arial" w:eastAsia="Arial" w:hAnsi="Arial" w:cs="Arial"/>
                <w:color w:val="000000" w:themeColor="text1"/>
                <w:sz w:val="18"/>
                <w:szCs w:val="18"/>
                <w:lang w:val="es-ES"/>
              </w:rPr>
              <w:t>El trabajo de salud y seguridad en el trabajo es excelente, se verifico el cumplimiento de los requisitos</w:t>
            </w:r>
          </w:p>
          <w:p w14:paraId="38BBABA1" w14:textId="786FD676" w:rsidR="00F10BA3" w:rsidRPr="008277D2" w:rsidRDefault="00F10BA3" w:rsidP="00CF379C">
            <w:pPr>
              <w:widowControl w:val="0"/>
              <w:overflowPunct/>
              <w:autoSpaceDE/>
              <w:autoSpaceDN/>
              <w:adjustRightInd/>
              <w:jc w:val="both"/>
              <w:rPr>
                <w:rFonts w:ascii="Arial" w:eastAsia="Arial" w:hAnsi="Arial" w:cs="Arial"/>
                <w:sz w:val="18"/>
                <w:szCs w:val="18"/>
                <w:lang w:eastAsia="es-CO"/>
              </w:rPr>
            </w:pPr>
          </w:p>
          <w:p w14:paraId="18927947" w14:textId="6DCF66D6" w:rsidR="00F10BA3" w:rsidRPr="008277D2" w:rsidRDefault="00F10BA3" w:rsidP="00CF379C">
            <w:pPr>
              <w:overflowPunct/>
              <w:autoSpaceDE/>
              <w:autoSpaceDN/>
              <w:adjustRightInd/>
              <w:jc w:val="both"/>
              <w:rPr>
                <w:rFonts w:ascii="Arial" w:eastAsia="Arial" w:hAnsi="Arial" w:cs="Arial"/>
                <w:sz w:val="18"/>
                <w:szCs w:val="18"/>
                <w:lang w:eastAsia="es-CO"/>
              </w:rPr>
            </w:pPr>
          </w:p>
        </w:tc>
      </w:tr>
      <w:tr w:rsidR="00F10BA3" w:rsidRPr="00314986" w14:paraId="0ACF46A4" w14:textId="77777777" w:rsidTr="7E345EED">
        <w:trPr>
          <w:trHeight w:val="40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01C55DE"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Gestión del Talento Humano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16F179"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 SIGCMA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8FC23B4" w14:textId="14B9CDFE" w:rsidR="00F10BA3" w:rsidRPr="008277D2" w:rsidRDefault="7E4F9AE3"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p>
          <w:p w14:paraId="5D3AA844" w14:textId="0CB91877" w:rsidR="00F10BA3" w:rsidRPr="008277D2" w:rsidRDefault="7E4F9AE3"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E56158A" w14:textId="32C6EF53" w:rsidR="00F10BA3" w:rsidRPr="008277D2" w:rsidRDefault="16E55C2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23EFD1E" w14:textId="1FB788AB" w:rsidR="00F10BA3" w:rsidRPr="008277D2" w:rsidRDefault="20452907"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w:t>
            </w:r>
            <w:r w:rsidR="28DE84DD" w:rsidRPr="008277D2">
              <w:rPr>
                <w:rFonts w:ascii="Arial" w:eastAsia="Arial" w:hAnsi="Arial" w:cs="Arial"/>
                <w:color w:val="000000" w:themeColor="text1"/>
                <w:sz w:val="18"/>
                <w:szCs w:val="18"/>
                <w:lang w:val="es-ES"/>
              </w:rPr>
              <w:t>1.</w:t>
            </w:r>
            <w:r w:rsidR="7A543FD0" w:rsidRPr="008277D2">
              <w:rPr>
                <w:rFonts w:ascii="Arial" w:eastAsia="Arial" w:hAnsi="Arial" w:cs="Arial"/>
                <w:color w:val="000000" w:themeColor="text1"/>
                <w:sz w:val="18"/>
                <w:szCs w:val="18"/>
                <w:lang w:val="es-ES"/>
              </w:rPr>
              <w:t>E</w:t>
            </w:r>
            <w:r w:rsidR="7A543FD0" w:rsidRPr="008277D2">
              <w:rPr>
                <w:rFonts w:ascii="Arial" w:eastAsia="Arial" w:hAnsi="Arial" w:cs="Arial"/>
                <w:sz w:val="18"/>
                <w:szCs w:val="18"/>
                <w:lang w:eastAsia="es-CO"/>
              </w:rPr>
              <w:t>n las auditorías interna y externa al Sistema Integrado de Gestión de Calidad y Medio Ambiente no se identificaron “no conformidades” por parte de los auditores al proceso de Gestión de la Información Estadística, lo que evidencia el cumplimiento satisfactorio de los requisitos de las normas ISO 9001:2015, NTC 6256:2021 y GTC 286:2021.  </w:t>
            </w:r>
          </w:p>
          <w:p w14:paraId="2ED1E243" w14:textId="6D36DF98" w:rsidR="00F10BA3" w:rsidRPr="008277D2" w:rsidRDefault="00F10BA3" w:rsidP="00CF379C">
            <w:pPr>
              <w:widowControl w:val="0"/>
              <w:overflowPunct/>
              <w:autoSpaceDE/>
              <w:autoSpaceDN/>
              <w:adjustRightInd/>
              <w:jc w:val="both"/>
              <w:rPr>
                <w:rFonts w:ascii="Arial" w:eastAsia="Arial" w:hAnsi="Arial" w:cs="Arial"/>
                <w:sz w:val="18"/>
                <w:szCs w:val="18"/>
                <w:lang w:eastAsia="es-CO"/>
              </w:rPr>
            </w:pPr>
          </w:p>
          <w:p w14:paraId="37852AFF" w14:textId="06F981B0" w:rsidR="00F10BA3" w:rsidRPr="008277D2" w:rsidRDefault="00F10BA3" w:rsidP="00CF379C">
            <w:pPr>
              <w:overflowPunct/>
              <w:autoSpaceDE/>
              <w:autoSpaceDN/>
              <w:adjustRightInd/>
              <w:jc w:val="both"/>
              <w:rPr>
                <w:rFonts w:ascii="Arial" w:eastAsia="Arial" w:hAnsi="Arial" w:cs="Arial"/>
                <w:sz w:val="18"/>
                <w:szCs w:val="18"/>
                <w:lang w:eastAsia="es-CO"/>
              </w:rPr>
            </w:pPr>
          </w:p>
        </w:tc>
      </w:tr>
      <w:tr w:rsidR="00F10BA3" w:rsidRPr="00314986" w14:paraId="47A89DC1" w14:textId="77777777" w:rsidTr="7E345EED">
        <w:trPr>
          <w:trHeight w:val="46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CD5B86D"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Asistencia Legal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E1105F0"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 SIGCMA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E1DA7F3" w14:textId="6F3BEA99" w:rsidR="00F10BA3" w:rsidRPr="008277D2" w:rsidRDefault="637E4B4D"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2C0CE00" w14:textId="2B8B832A" w:rsidR="00F10BA3" w:rsidRPr="008277D2" w:rsidRDefault="2A96F5E4"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A734A95" w14:textId="0CC6A4FA" w:rsidR="00F10BA3" w:rsidRPr="008277D2" w:rsidRDefault="069E47E8"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color w:val="000000" w:themeColor="text1"/>
                <w:sz w:val="18"/>
                <w:szCs w:val="18"/>
                <w:lang w:val="es-ES"/>
              </w:rPr>
              <w:t>1</w:t>
            </w:r>
            <w:r w:rsidR="48CA438E" w:rsidRPr="008277D2">
              <w:rPr>
                <w:rFonts w:ascii="Arial" w:eastAsia="Arial" w:hAnsi="Arial" w:cs="Arial"/>
                <w:sz w:val="18"/>
                <w:szCs w:val="18"/>
                <w:lang w:eastAsia="es-CO"/>
              </w:rPr>
              <w:t xml:space="preserve"> En las auditorías interna y externa al Sistema Integrado de Gestión de Calidad y Medio Ambiente no se identificaron “no conformidades” por parte de los auditores al proceso de </w:t>
            </w:r>
            <w:r w:rsidR="38629BC0" w:rsidRPr="008277D2">
              <w:rPr>
                <w:rFonts w:ascii="Arial" w:eastAsia="Arial" w:hAnsi="Arial" w:cs="Arial"/>
                <w:sz w:val="18"/>
                <w:szCs w:val="18"/>
                <w:lang w:eastAsia="es-CO"/>
              </w:rPr>
              <w:t>Asistencia Legal</w:t>
            </w:r>
            <w:r w:rsidR="48CA438E" w:rsidRPr="008277D2">
              <w:rPr>
                <w:rFonts w:ascii="Arial" w:eastAsia="Arial" w:hAnsi="Arial" w:cs="Arial"/>
                <w:sz w:val="18"/>
                <w:szCs w:val="18"/>
                <w:lang w:eastAsia="es-CO"/>
              </w:rPr>
              <w:t>, lo que evidencia el cumplimiento satisfactorio de los requisitos de las normas ISO 9001:2015, NTC 6256:2021 y GTC 286:2021.  </w:t>
            </w:r>
          </w:p>
          <w:p w14:paraId="5C286E24" w14:textId="02F57A06" w:rsidR="00F10BA3" w:rsidRPr="008277D2" w:rsidRDefault="00F10BA3" w:rsidP="00CF379C">
            <w:pPr>
              <w:widowControl w:val="0"/>
              <w:overflowPunct/>
              <w:autoSpaceDE/>
              <w:autoSpaceDN/>
              <w:adjustRightInd/>
              <w:jc w:val="both"/>
              <w:rPr>
                <w:rFonts w:ascii="Arial" w:eastAsia="Arial" w:hAnsi="Arial" w:cs="Arial"/>
                <w:sz w:val="18"/>
                <w:szCs w:val="18"/>
                <w:lang w:eastAsia="es-CO"/>
              </w:rPr>
            </w:pPr>
          </w:p>
          <w:p w14:paraId="79AB9CBB" w14:textId="6A1824B3" w:rsidR="00F10BA3" w:rsidRPr="008277D2" w:rsidRDefault="00F10BA3" w:rsidP="00CF379C">
            <w:pPr>
              <w:overflowPunct/>
              <w:autoSpaceDE/>
              <w:autoSpaceDN/>
              <w:adjustRightInd/>
              <w:jc w:val="both"/>
              <w:rPr>
                <w:rFonts w:ascii="Arial" w:eastAsia="Arial" w:hAnsi="Arial" w:cs="Arial"/>
                <w:sz w:val="18"/>
                <w:szCs w:val="18"/>
                <w:lang w:eastAsia="es-CO"/>
              </w:rPr>
            </w:pPr>
          </w:p>
        </w:tc>
      </w:tr>
      <w:tr w:rsidR="00F10BA3" w:rsidRPr="00314986" w14:paraId="2E91F68F"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AB8DDA4"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Gestión Documental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11B9EF8"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 SIGCMA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CF72AD" w14:textId="14B9CDFE" w:rsidR="00F10BA3" w:rsidRPr="008277D2" w:rsidRDefault="637E4B4D"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p>
          <w:p w14:paraId="6BAE4105" w14:textId="2244D4F3" w:rsidR="00F10BA3" w:rsidRPr="008277D2" w:rsidRDefault="637E4B4D"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6 y 7 /06/2022 </w:t>
            </w:r>
            <w:r w:rsidR="368B5C7F" w:rsidRPr="008277D2">
              <w:rPr>
                <w:rFonts w:ascii="Arial" w:eastAsia="Arial" w:hAnsi="Arial" w:cs="Arial"/>
                <w:sz w:val="18"/>
                <w:szCs w:val="18"/>
                <w:lang w:eastAsia="es-CO"/>
              </w:rPr>
              <w:t>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7014E1C" w14:textId="53348971" w:rsidR="00F10BA3" w:rsidRPr="008277D2" w:rsidRDefault="2A96F5E4"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7C8A45A" w14:textId="2098C10E" w:rsidR="00F10BA3" w:rsidRPr="008277D2" w:rsidRDefault="2B183C3B"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color w:val="000000" w:themeColor="text1"/>
                <w:sz w:val="18"/>
                <w:szCs w:val="18"/>
                <w:lang w:val="es-ES"/>
              </w:rPr>
              <w:t>1</w:t>
            </w:r>
            <w:r w:rsidR="4B0D19AF" w:rsidRPr="008277D2">
              <w:rPr>
                <w:rFonts w:ascii="Arial" w:eastAsia="Arial" w:hAnsi="Arial" w:cs="Arial"/>
                <w:sz w:val="18"/>
                <w:szCs w:val="18"/>
                <w:lang w:eastAsia="es-CO"/>
              </w:rPr>
              <w:t xml:space="preserve"> En las auditorías interna y externa al Sistema Integrado de Gestión de Calidad y Medio Ambiente no se identificaron “no conformidades” por parte de los auditores al proceso de </w:t>
            </w:r>
            <w:r w:rsidR="387936A7" w:rsidRPr="008277D2">
              <w:rPr>
                <w:rFonts w:ascii="Arial" w:eastAsia="Arial" w:hAnsi="Arial" w:cs="Arial"/>
                <w:sz w:val="18"/>
                <w:szCs w:val="18"/>
                <w:lang w:eastAsia="es-CO"/>
              </w:rPr>
              <w:t xml:space="preserve">Gestión </w:t>
            </w:r>
            <w:r w:rsidR="00314986" w:rsidRPr="008277D2">
              <w:rPr>
                <w:rFonts w:ascii="Arial" w:eastAsia="Arial" w:hAnsi="Arial" w:cs="Arial"/>
                <w:sz w:val="18"/>
                <w:szCs w:val="18"/>
                <w:lang w:eastAsia="es-CO"/>
              </w:rPr>
              <w:t>Documental,</w:t>
            </w:r>
            <w:r w:rsidR="4B0D19AF" w:rsidRPr="008277D2">
              <w:rPr>
                <w:rFonts w:ascii="Arial" w:eastAsia="Arial" w:hAnsi="Arial" w:cs="Arial"/>
                <w:sz w:val="18"/>
                <w:szCs w:val="18"/>
                <w:lang w:eastAsia="es-CO"/>
              </w:rPr>
              <w:t xml:space="preserve"> lo que evidencia el cumplimiento satisfactorio de los requisitos de las normas ISO 9001:2015, NTC 6256:2021 y GTC 286:2021.  </w:t>
            </w:r>
          </w:p>
          <w:p w14:paraId="28672818" w14:textId="14EAEAA4" w:rsidR="00F10BA3" w:rsidRPr="008277D2" w:rsidRDefault="00F10BA3" w:rsidP="00CF379C">
            <w:pPr>
              <w:widowControl w:val="0"/>
              <w:overflowPunct/>
              <w:autoSpaceDE/>
              <w:autoSpaceDN/>
              <w:adjustRightInd/>
              <w:jc w:val="both"/>
              <w:rPr>
                <w:rFonts w:ascii="Arial" w:eastAsia="Arial" w:hAnsi="Arial" w:cs="Arial"/>
                <w:sz w:val="18"/>
                <w:szCs w:val="18"/>
                <w:lang w:eastAsia="es-CO"/>
              </w:rPr>
            </w:pPr>
          </w:p>
          <w:p w14:paraId="281E543A" w14:textId="64175A62" w:rsidR="00F10BA3" w:rsidRPr="008277D2" w:rsidRDefault="00F10BA3" w:rsidP="00CF379C">
            <w:pPr>
              <w:overflowPunct/>
              <w:autoSpaceDE/>
              <w:autoSpaceDN/>
              <w:adjustRightInd/>
              <w:jc w:val="both"/>
              <w:rPr>
                <w:rFonts w:ascii="Arial" w:eastAsia="Arial" w:hAnsi="Arial" w:cs="Arial"/>
                <w:sz w:val="18"/>
                <w:szCs w:val="18"/>
                <w:lang w:eastAsia="es-CO"/>
              </w:rPr>
            </w:pPr>
          </w:p>
        </w:tc>
      </w:tr>
      <w:tr w:rsidR="00F10BA3" w:rsidRPr="00314986" w14:paraId="0DE8DACE" w14:textId="77777777" w:rsidTr="7E345EED">
        <w:trPr>
          <w:trHeight w:val="15"/>
        </w:trPr>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0AC9C59"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lastRenderedPageBreak/>
              <w:t>Gestión Financiera y Presupuestal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F6D859" w14:textId="7777777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Auditoría interna SIGCMA </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D6BC40" w14:textId="6788FFC7" w:rsidR="00F10BA3" w:rsidRPr="008277D2" w:rsidRDefault="368B5C7F"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w:t>
            </w:r>
            <w:r w:rsidR="0B7592BA" w:rsidRPr="008277D2">
              <w:rPr>
                <w:rFonts w:ascii="Arial" w:eastAsia="Arial" w:hAnsi="Arial" w:cs="Arial"/>
                <w:sz w:val="18"/>
                <w:szCs w:val="18"/>
                <w:lang w:eastAsia="es-CO"/>
              </w:rPr>
              <w:t>6 y 7 /06/2022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900CF00" w14:textId="1340FA65" w:rsidR="00F10BA3" w:rsidRPr="008277D2" w:rsidRDefault="2A96F5E4"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0</w:t>
            </w:r>
          </w:p>
        </w:tc>
        <w:tc>
          <w:tcPr>
            <w:tcW w:w="27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88EBC53" w14:textId="00DF7589" w:rsidR="00F10BA3" w:rsidRPr="008277D2" w:rsidRDefault="20452907"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eastAsia="es-CO"/>
              </w:rPr>
              <w:t> </w:t>
            </w:r>
            <w:r w:rsidR="7B4F53C5" w:rsidRPr="008277D2">
              <w:rPr>
                <w:rFonts w:ascii="Arial" w:eastAsia="Arial" w:hAnsi="Arial" w:cs="Arial"/>
                <w:color w:val="000000" w:themeColor="text1"/>
                <w:sz w:val="18"/>
                <w:szCs w:val="18"/>
                <w:lang w:val="es-ES"/>
              </w:rPr>
              <w:t>1.</w:t>
            </w:r>
            <w:r w:rsidR="7F33D531" w:rsidRPr="008277D2">
              <w:rPr>
                <w:rFonts w:ascii="Arial" w:eastAsia="Arial" w:hAnsi="Arial" w:cs="Arial"/>
                <w:sz w:val="18"/>
                <w:szCs w:val="18"/>
                <w:lang w:eastAsia="es-CO"/>
              </w:rPr>
              <w:t xml:space="preserve"> En las auditorías interna y externa al Sistema Integrado de Gestión de Calidad y Medio Ambiente no se identificaron “no conformidades” por parte de los auditores al proceso de Gestión Financiera y </w:t>
            </w:r>
            <w:r w:rsidR="00314986" w:rsidRPr="008277D2">
              <w:rPr>
                <w:rFonts w:ascii="Arial" w:eastAsia="Arial" w:hAnsi="Arial" w:cs="Arial"/>
                <w:sz w:val="18"/>
                <w:szCs w:val="18"/>
                <w:lang w:eastAsia="es-CO"/>
              </w:rPr>
              <w:t>Presupuestal, lo</w:t>
            </w:r>
            <w:r w:rsidR="7F33D531" w:rsidRPr="008277D2">
              <w:rPr>
                <w:rFonts w:ascii="Arial" w:eastAsia="Arial" w:hAnsi="Arial" w:cs="Arial"/>
                <w:sz w:val="18"/>
                <w:szCs w:val="18"/>
                <w:lang w:eastAsia="es-CO"/>
              </w:rPr>
              <w:t xml:space="preserve"> que evidencia el cumplimiento satisfactorio de los requisitos de las normas ISO 9001:2015, NTC 6256:2021 y GTC 286:2021.  </w:t>
            </w:r>
          </w:p>
          <w:p w14:paraId="66DE397B" w14:textId="741CEADC" w:rsidR="00F10BA3" w:rsidRPr="008277D2" w:rsidRDefault="00F10BA3" w:rsidP="00CF379C">
            <w:pPr>
              <w:widowControl w:val="0"/>
              <w:overflowPunct/>
              <w:autoSpaceDE/>
              <w:autoSpaceDN/>
              <w:adjustRightInd/>
              <w:jc w:val="both"/>
              <w:rPr>
                <w:rFonts w:ascii="Arial" w:eastAsia="Arial" w:hAnsi="Arial" w:cs="Arial"/>
                <w:sz w:val="18"/>
                <w:szCs w:val="18"/>
                <w:lang w:eastAsia="es-CO"/>
              </w:rPr>
            </w:pPr>
          </w:p>
          <w:p w14:paraId="1F11EE1F" w14:textId="10B0BA15" w:rsidR="00F10BA3" w:rsidRPr="008277D2" w:rsidRDefault="00F10BA3" w:rsidP="00CF379C">
            <w:pPr>
              <w:overflowPunct/>
              <w:autoSpaceDE/>
              <w:autoSpaceDN/>
              <w:adjustRightInd/>
              <w:jc w:val="both"/>
              <w:rPr>
                <w:rFonts w:ascii="Arial" w:eastAsia="Arial" w:hAnsi="Arial" w:cs="Arial"/>
                <w:color w:val="000000" w:themeColor="text1"/>
                <w:sz w:val="18"/>
                <w:szCs w:val="18"/>
                <w:lang w:val="es-ES"/>
              </w:rPr>
            </w:pPr>
          </w:p>
        </w:tc>
      </w:tr>
    </w:tbl>
    <w:p w14:paraId="391EC583"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color w:val="FF0000"/>
          <w:sz w:val="22"/>
          <w:szCs w:val="22"/>
          <w:lang w:eastAsia="es-CO"/>
        </w:rPr>
        <w:t> </w:t>
      </w:r>
    </w:p>
    <w:p w14:paraId="6C8C00AA" w14:textId="77777777" w:rsidR="00F10BA3" w:rsidRPr="008277D2" w:rsidRDefault="5792F516" w:rsidP="7E345EED">
      <w:pPr>
        <w:numPr>
          <w:ilvl w:val="0"/>
          <w:numId w:val="17"/>
        </w:numPr>
        <w:overflowPunct/>
        <w:autoSpaceDE/>
        <w:autoSpaceDN/>
        <w:adjustRightInd/>
        <w:ind w:left="0" w:firstLine="0"/>
        <w:jc w:val="both"/>
        <w:rPr>
          <w:rFonts w:ascii="Arial" w:hAnsi="Arial" w:cs="Arial"/>
          <w:b/>
          <w:bCs/>
          <w:color w:val="000000" w:themeColor="text1"/>
          <w:sz w:val="22"/>
          <w:szCs w:val="22"/>
          <w:lang w:eastAsia="es-CO"/>
        </w:rPr>
      </w:pPr>
      <w:r w:rsidRPr="008277D2">
        <w:rPr>
          <w:rFonts w:ascii="Arial" w:hAnsi="Arial" w:cs="Arial"/>
          <w:b/>
          <w:bCs/>
          <w:color w:val="000000" w:themeColor="text1"/>
          <w:sz w:val="22"/>
          <w:szCs w:val="22"/>
          <w:lang w:eastAsia="es-CO"/>
        </w:rPr>
        <w:t>DESEMPEÑO DE LOS PROVEEDORES EXTERNOS: (En caso en que aplique) </w:t>
      </w:r>
    </w:p>
    <w:p w14:paraId="11AF75E9" w14:textId="54E1196D" w:rsidR="3811471F" w:rsidRPr="00314986" w:rsidRDefault="3811471F" w:rsidP="3811471F">
      <w:pPr>
        <w:jc w:val="both"/>
        <w:rPr>
          <w:rFonts w:ascii="Arial" w:eastAsia="Arial" w:hAnsi="Arial" w:cs="Arial"/>
          <w:sz w:val="22"/>
          <w:szCs w:val="22"/>
        </w:rPr>
      </w:pPr>
    </w:p>
    <w:p w14:paraId="5E8D0DCD" w14:textId="54E1196D" w:rsidR="77CC6574" w:rsidRPr="00314986" w:rsidRDefault="77CC6574" w:rsidP="3811471F">
      <w:pPr>
        <w:widowControl w:val="0"/>
        <w:jc w:val="both"/>
        <w:rPr>
          <w:rFonts w:ascii="Arial" w:eastAsia="Arial" w:hAnsi="Arial" w:cs="Arial"/>
          <w:sz w:val="22"/>
          <w:szCs w:val="22"/>
        </w:rPr>
      </w:pPr>
      <w:r w:rsidRPr="00314986">
        <w:rPr>
          <w:rFonts w:ascii="Arial" w:eastAsia="Arial" w:hAnsi="Arial" w:cs="Arial"/>
          <w:sz w:val="22"/>
          <w:szCs w:val="22"/>
          <w:lang w:val="es-ES"/>
        </w:rPr>
        <w:t>La contratación en la Seccional se realiza desde el proceso de adquisición de bienes y servicios a cargo del área Administrativa de la Dirección Ejecutiva, la contratación cumple con todos los lineamientos establecidos en el manual de contratación para la Rama Judicial garantizando la sujeción a los principios de planeación, eficacia, eficiencia, economía, selección objetiva, celeridad, imparcialidad, publicidad, transparencia y manejo del riesgo.</w:t>
      </w:r>
    </w:p>
    <w:p w14:paraId="0B863C79" w14:textId="54E1196D" w:rsidR="3811471F" w:rsidRPr="00314986" w:rsidRDefault="3811471F" w:rsidP="3811471F">
      <w:pPr>
        <w:widowControl w:val="0"/>
        <w:jc w:val="both"/>
        <w:rPr>
          <w:rFonts w:ascii="Arial" w:eastAsia="Arial" w:hAnsi="Arial" w:cs="Arial"/>
          <w:sz w:val="22"/>
          <w:szCs w:val="22"/>
        </w:rPr>
      </w:pPr>
    </w:p>
    <w:p w14:paraId="1EB84542" w14:textId="54E1196D" w:rsidR="77CC6574" w:rsidRPr="00314986" w:rsidRDefault="77CC6574" w:rsidP="3811471F">
      <w:pPr>
        <w:widowControl w:val="0"/>
        <w:jc w:val="both"/>
        <w:rPr>
          <w:rFonts w:ascii="Arial" w:eastAsia="Arial" w:hAnsi="Arial" w:cs="Arial"/>
          <w:sz w:val="22"/>
          <w:szCs w:val="22"/>
        </w:rPr>
      </w:pPr>
      <w:r w:rsidRPr="00314986">
        <w:rPr>
          <w:rFonts w:ascii="Arial" w:eastAsia="Arial" w:hAnsi="Arial" w:cs="Arial"/>
          <w:sz w:val="22"/>
          <w:szCs w:val="22"/>
          <w:lang w:val="es-ES"/>
        </w:rPr>
        <w:t>La Dirección Ejecutiva asigna un supervisor para cada contrato quien se encarga de realizar el seguimiento y control del mismo, los contratistas son evaluados a través del formato “Ficha técnica de evaluación y reevaluación de contratistas” en el que se valoran criterios de cumplimiento y oportunidad (oportunidad en la entrega, tiempo de respuesta a requerimientos, soporte y mantenimiento, cobertura del servicio), ejecución del contrato (entrega de la factura, presentación informes de avance, pago de salarios y prestaciones, cumplimiento de cronogramas) y criterios de calidad (calidad en la mano de obra, calidad de los materiales utilizados, calidad en los productos entregados).</w:t>
      </w:r>
    </w:p>
    <w:p w14:paraId="6FC2BC13" w14:textId="6F3653D5" w:rsidR="3811471F" w:rsidRPr="00314986" w:rsidRDefault="3811471F" w:rsidP="3811471F">
      <w:pPr>
        <w:jc w:val="both"/>
        <w:rPr>
          <w:rFonts w:ascii="Arial" w:eastAsia="Arial" w:hAnsi="Arial" w:cs="Arial"/>
          <w:sz w:val="22"/>
          <w:szCs w:val="22"/>
        </w:rPr>
      </w:pPr>
    </w:p>
    <w:p w14:paraId="3BD04742" w14:textId="5E8013BE" w:rsidR="77CC6574" w:rsidRPr="00314986" w:rsidRDefault="77CC6574" w:rsidP="3811471F">
      <w:pPr>
        <w:widowControl w:val="0"/>
        <w:jc w:val="both"/>
        <w:rPr>
          <w:rFonts w:ascii="Arial" w:eastAsia="Arial" w:hAnsi="Arial" w:cs="Arial"/>
          <w:sz w:val="22"/>
          <w:szCs w:val="22"/>
          <w:lang w:val="es-ES"/>
        </w:rPr>
      </w:pPr>
      <w:r w:rsidRPr="00314986">
        <w:rPr>
          <w:rFonts w:ascii="Arial" w:eastAsia="Arial" w:hAnsi="Arial" w:cs="Arial"/>
          <w:sz w:val="22"/>
          <w:szCs w:val="22"/>
          <w:lang w:val="es-ES"/>
        </w:rPr>
        <w:t xml:space="preserve">Durante el 2022 se adjudicaron </w:t>
      </w:r>
      <w:r w:rsidR="17D1BAB7" w:rsidRPr="00314986">
        <w:rPr>
          <w:rFonts w:ascii="Arial" w:eastAsia="Arial" w:hAnsi="Arial" w:cs="Arial"/>
          <w:sz w:val="22"/>
          <w:szCs w:val="22"/>
          <w:lang w:val="es-ES"/>
        </w:rPr>
        <w:t>88</w:t>
      </w:r>
      <w:r w:rsidRPr="00314986">
        <w:rPr>
          <w:rFonts w:ascii="Arial" w:eastAsia="Arial" w:hAnsi="Arial" w:cs="Arial"/>
          <w:sz w:val="22"/>
          <w:szCs w:val="22"/>
          <w:lang w:val="es-ES"/>
        </w:rPr>
        <w:t xml:space="preserve"> procesos de contratación. Se adelantaron </w:t>
      </w:r>
      <w:r w:rsidR="02566860" w:rsidRPr="00314986">
        <w:rPr>
          <w:rFonts w:ascii="Arial" w:eastAsia="Arial" w:hAnsi="Arial" w:cs="Arial"/>
          <w:sz w:val="22"/>
          <w:szCs w:val="22"/>
          <w:lang w:val="es-ES"/>
        </w:rPr>
        <w:t>26</w:t>
      </w:r>
      <w:r w:rsidRPr="00314986">
        <w:rPr>
          <w:rFonts w:ascii="Arial" w:eastAsia="Arial" w:hAnsi="Arial" w:cs="Arial"/>
          <w:sz w:val="22"/>
          <w:szCs w:val="22"/>
          <w:lang w:val="es-ES"/>
        </w:rPr>
        <w:t xml:space="preserve"> procesos de mínima cuantía, </w:t>
      </w:r>
      <w:r w:rsidR="09BE04C7" w:rsidRPr="00314986">
        <w:rPr>
          <w:rFonts w:ascii="Arial" w:eastAsia="Arial" w:hAnsi="Arial" w:cs="Arial"/>
          <w:sz w:val="22"/>
          <w:szCs w:val="22"/>
          <w:lang w:val="es-ES"/>
        </w:rPr>
        <w:t>54</w:t>
      </w:r>
      <w:r w:rsidRPr="00314986">
        <w:rPr>
          <w:rFonts w:ascii="Arial" w:eastAsia="Arial" w:hAnsi="Arial" w:cs="Arial"/>
          <w:sz w:val="22"/>
          <w:szCs w:val="22"/>
          <w:lang w:val="es-ES"/>
        </w:rPr>
        <w:t xml:space="preserve"> procesos de contratación directa, </w:t>
      </w:r>
      <w:r w:rsidR="787350D1" w:rsidRPr="00314986">
        <w:rPr>
          <w:rFonts w:ascii="Arial" w:eastAsia="Arial" w:hAnsi="Arial" w:cs="Arial"/>
          <w:sz w:val="22"/>
          <w:szCs w:val="22"/>
          <w:lang w:val="es-ES"/>
        </w:rPr>
        <w:t>1</w:t>
      </w:r>
      <w:r w:rsidRPr="00314986">
        <w:rPr>
          <w:rFonts w:ascii="Arial" w:eastAsia="Arial" w:hAnsi="Arial" w:cs="Arial"/>
          <w:sz w:val="22"/>
          <w:szCs w:val="22"/>
          <w:lang w:val="es-ES"/>
        </w:rPr>
        <w:t xml:space="preserve"> procesos de selección abreviada de menor cuantía, </w:t>
      </w:r>
      <w:r w:rsidR="55BACBBB" w:rsidRPr="00314986">
        <w:rPr>
          <w:rFonts w:ascii="Arial" w:eastAsia="Arial" w:hAnsi="Arial" w:cs="Arial"/>
          <w:sz w:val="22"/>
          <w:szCs w:val="22"/>
          <w:lang w:val="es-ES"/>
        </w:rPr>
        <w:t>0</w:t>
      </w:r>
      <w:r w:rsidRPr="00314986">
        <w:rPr>
          <w:rFonts w:ascii="Arial" w:eastAsia="Arial" w:hAnsi="Arial" w:cs="Arial"/>
          <w:sz w:val="22"/>
          <w:szCs w:val="22"/>
          <w:lang w:val="es-ES"/>
        </w:rPr>
        <w:t xml:space="preserve"> procesos de selección abreviada por subasta inversa, </w:t>
      </w:r>
      <w:r w:rsidR="7AB6FD79" w:rsidRPr="00314986">
        <w:rPr>
          <w:rFonts w:ascii="Arial" w:eastAsia="Arial" w:hAnsi="Arial" w:cs="Arial"/>
          <w:sz w:val="22"/>
          <w:szCs w:val="22"/>
          <w:lang w:val="es-ES"/>
        </w:rPr>
        <w:t>2</w:t>
      </w:r>
      <w:r w:rsidRPr="00314986">
        <w:rPr>
          <w:rFonts w:ascii="Arial" w:eastAsia="Arial" w:hAnsi="Arial" w:cs="Arial"/>
          <w:sz w:val="22"/>
          <w:szCs w:val="22"/>
          <w:lang w:val="es-ES"/>
        </w:rPr>
        <w:t xml:space="preserve"> licitaciones públicas y </w:t>
      </w:r>
      <w:r w:rsidR="2FF7E5B6" w:rsidRPr="00314986">
        <w:rPr>
          <w:rFonts w:ascii="Arial" w:eastAsia="Arial" w:hAnsi="Arial" w:cs="Arial"/>
          <w:sz w:val="22"/>
          <w:szCs w:val="22"/>
          <w:lang w:val="es-ES"/>
        </w:rPr>
        <w:t>5</w:t>
      </w:r>
      <w:r w:rsidRPr="00314986">
        <w:rPr>
          <w:rFonts w:ascii="Arial" w:eastAsia="Arial" w:hAnsi="Arial" w:cs="Arial"/>
          <w:sz w:val="22"/>
          <w:szCs w:val="22"/>
          <w:lang w:val="es-ES"/>
        </w:rPr>
        <w:t xml:space="preserve"> órdenes de compra a través de la Tienda Virtual del Estado Colombiano, por un valor de </w:t>
      </w:r>
      <w:r w:rsidR="23CDA9DA" w:rsidRPr="00314986">
        <w:rPr>
          <w:rFonts w:ascii="Arial" w:eastAsia="Arial" w:hAnsi="Arial" w:cs="Arial"/>
          <w:sz w:val="22"/>
          <w:szCs w:val="22"/>
          <w:lang w:val="es-ES"/>
        </w:rPr>
        <w:t>$</w:t>
      </w:r>
      <w:r w:rsidR="512FA9F3" w:rsidRPr="00314986">
        <w:rPr>
          <w:rFonts w:ascii="Arial" w:eastAsia="Arial" w:hAnsi="Arial" w:cs="Arial"/>
          <w:sz w:val="22"/>
          <w:szCs w:val="22"/>
          <w:lang w:val="es-ES"/>
        </w:rPr>
        <w:t xml:space="preserve"> </w:t>
      </w:r>
      <w:r w:rsidR="512FA9F3" w:rsidRPr="00314986">
        <w:rPr>
          <w:rFonts w:ascii="Arial" w:eastAsia="Arial" w:hAnsi="Arial" w:cs="Arial"/>
          <w:sz w:val="22"/>
          <w:szCs w:val="22"/>
          <w:lang w:val="es"/>
        </w:rPr>
        <w:t xml:space="preserve">10.778.081.290 diez mil setecientos setenta y ocho millones ochenta y un mil doscientos noventa </w:t>
      </w:r>
      <w:r w:rsidR="0816B647" w:rsidRPr="00314986">
        <w:rPr>
          <w:rFonts w:ascii="Arial" w:eastAsia="Arial" w:hAnsi="Arial" w:cs="Arial"/>
          <w:sz w:val="22"/>
          <w:szCs w:val="22"/>
          <w:lang w:val="es"/>
        </w:rPr>
        <w:t>pesos</w:t>
      </w:r>
      <w:r w:rsidRPr="00314986">
        <w:rPr>
          <w:rFonts w:ascii="Arial" w:eastAsia="Arial" w:hAnsi="Arial" w:cs="Arial"/>
          <w:sz w:val="22"/>
          <w:szCs w:val="22"/>
          <w:lang w:val="es-ES"/>
        </w:rPr>
        <w:t xml:space="preserve"> (M/CTE)</w:t>
      </w:r>
    </w:p>
    <w:p w14:paraId="0BF659DF" w14:textId="6B74C535" w:rsidR="3811471F" w:rsidRPr="00314986" w:rsidRDefault="3811471F" w:rsidP="3811471F">
      <w:pPr>
        <w:jc w:val="both"/>
        <w:rPr>
          <w:rFonts w:ascii="Arial" w:hAnsi="Arial" w:cs="Arial"/>
          <w:sz w:val="22"/>
          <w:szCs w:val="22"/>
          <w:lang w:eastAsia="es-CO"/>
        </w:rPr>
      </w:pPr>
    </w:p>
    <w:p w14:paraId="52025DF0"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FDA947B" w14:textId="7F401305" w:rsidR="00F10BA3" w:rsidRPr="00314986" w:rsidRDefault="5792F516" w:rsidP="7E345EED">
      <w:pPr>
        <w:numPr>
          <w:ilvl w:val="0"/>
          <w:numId w:val="18"/>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LA ADECUACIÓN DE LOS RECURSOS </w:t>
      </w:r>
    </w:p>
    <w:p w14:paraId="3F7F19C9"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 </w:t>
      </w:r>
    </w:p>
    <w:p w14:paraId="0A0D0B77"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Nota: esta información es inmodificable, teniendo en cuenta que son los recursos asignados para el funcionamiento del SIGCMA. </w:t>
      </w:r>
    </w:p>
    <w:p w14:paraId="317D86BC" w14:textId="77777777" w:rsidR="00F10BA3" w:rsidRPr="00314986" w:rsidRDefault="5792F516"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0" w:type="auto"/>
        <w:tblLayout w:type="fixed"/>
        <w:tblLook w:val="04A0" w:firstRow="1" w:lastRow="0" w:firstColumn="1" w:lastColumn="0" w:noHBand="0" w:noVBand="1"/>
      </w:tblPr>
      <w:tblGrid>
        <w:gridCol w:w="1245"/>
        <w:gridCol w:w="4185"/>
        <w:gridCol w:w="3555"/>
      </w:tblGrid>
      <w:tr w:rsidR="7E345EED" w:rsidRPr="008277D2" w14:paraId="3A9993F1" w14:textId="77777777" w:rsidTr="7E345EED">
        <w:trPr>
          <w:trHeight w:val="480"/>
        </w:trPr>
        <w:tc>
          <w:tcPr>
            <w:tcW w:w="124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0C21E09C" w14:textId="4BF5510A" w:rsidR="7E345EED" w:rsidRPr="008277D2" w:rsidRDefault="7E345EED" w:rsidP="7E345EED">
            <w:pPr>
              <w:jc w:val="center"/>
              <w:rPr>
                <w:rFonts w:ascii="Arial" w:hAnsi="Arial" w:cs="Arial"/>
                <w:sz w:val="18"/>
                <w:szCs w:val="18"/>
              </w:rPr>
            </w:pPr>
            <w:r w:rsidRPr="008277D2">
              <w:rPr>
                <w:rFonts w:ascii="Arial" w:eastAsia="Arial" w:hAnsi="Arial" w:cs="Arial"/>
                <w:b/>
                <w:bCs/>
                <w:sz w:val="18"/>
                <w:szCs w:val="18"/>
              </w:rPr>
              <w:t>Pilar Estratégico</w:t>
            </w:r>
          </w:p>
        </w:tc>
        <w:tc>
          <w:tcPr>
            <w:tcW w:w="418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504F752C" w14:textId="7D1F9FA2" w:rsidR="7E345EED" w:rsidRPr="008277D2" w:rsidRDefault="7E345EED" w:rsidP="7E345EED">
            <w:pPr>
              <w:jc w:val="center"/>
              <w:rPr>
                <w:rFonts w:ascii="Arial" w:hAnsi="Arial" w:cs="Arial"/>
                <w:sz w:val="18"/>
                <w:szCs w:val="18"/>
              </w:rPr>
            </w:pPr>
            <w:r w:rsidRPr="008277D2">
              <w:rPr>
                <w:rFonts w:ascii="Arial" w:eastAsia="Arial" w:hAnsi="Arial" w:cs="Arial"/>
                <w:b/>
                <w:bCs/>
                <w:sz w:val="18"/>
                <w:szCs w:val="18"/>
              </w:rPr>
              <w:t>Proyecto de inversión</w:t>
            </w:r>
          </w:p>
        </w:tc>
        <w:tc>
          <w:tcPr>
            <w:tcW w:w="3555" w:type="dxa"/>
            <w:tcBorders>
              <w:top w:val="single" w:sz="8" w:space="0" w:color="auto"/>
              <w:left w:val="single" w:sz="8" w:space="0" w:color="auto"/>
              <w:bottom w:val="single" w:sz="8" w:space="0" w:color="auto"/>
              <w:right w:val="single" w:sz="8" w:space="0" w:color="auto"/>
            </w:tcBorders>
            <w:shd w:val="clear" w:color="auto" w:fill="D9E1F2"/>
            <w:tcMar>
              <w:left w:w="70" w:type="dxa"/>
              <w:right w:w="70" w:type="dxa"/>
            </w:tcMar>
            <w:vAlign w:val="center"/>
          </w:tcPr>
          <w:p w14:paraId="291DC5FF" w14:textId="3BE2F275" w:rsidR="7E345EED" w:rsidRPr="008277D2" w:rsidRDefault="7E345EED" w:rsidP="7E345EED">
            <w:pPr>
              <w:jc w:val="center"/>
              <w:rPr>
                <w:rFonts w:ascii="Arial" w:hAnsi="Arial" w:cs="Arial"/>
                <w:sz w:val="18"/>
                <w:szCs w:val="18"/>
              </w:rPr>
            </w:pPr>
            <w:r w:rsidRPr="008277D2">
              <w:rPr>
                <w:rFonts w:ascii="Arial" w:eastAsia="Arial" w:hAnsi="Arial" w:cs="Arial"/>
                <w:b/>
                <w:bCs/>
                <w:sz w:val="18"/>
                <w:szCs w:val="18"/>
              </w:rPr>
              <w:t>Valor</w:t>
            </w:r>
          </w:p>
        </w:tc>
      </w:tr>
      <w:tr w:rsidR="7E345EED" w:rsidRPr="008277D2" w14:paraId="6890FF37" w14:textId="77777777" w:rsidTr="7E345EED">
        <w:trPr>
          <w:trHeight w:val="690"/>
        </w:trPr>
        <w:tc>
          <w:tcPr>
            <w:tcW w:w="124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819C10" w14:textId="00BC4C71" w:rsidR="7E345EED" w:rsidRPr="008277D2" w:rsidRDefault="7E345EED" w:rsidP="7E345EED">
            <w:pPr>
              <w:jc w:val="center"/>
              <w:rPr>
                <w:rFonts w:ascii="Arial" w:hAnsi="Arial" w:cs="Arial"/>
                <w:sz w:val="18"/>
                <w:szCs w:val="18"/>
              </w:rPr>
            </w:pPr>
            <w:r w:rsidRPr="008277D2">
              <w:rPr>
                <w:rFonts w:ascii="Arial" w:eastAsia="Arial" w:hAnsi="Arial" w:cs="Arial"/>
                <w:sz w:val="18"/>
                <w:szCs w:val="18"/>
              </w:rPr>
              <w:t>CALIDAD DE LA JUSTICIA</w:t>
            </w:r>
          </w:p>
        </w:tc>
        <w:tc>
          <w:tcPr>
            <w:tcW w:w="41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82CB89" w14:textId="465DD0B7" w:rsidR="7E345EED" w:rsidRPr="008277D2" w:rsidRDefault="7E345EED" w:rsidP="00CF379C">
            <w:pPr>
              <w:jc w:val="both"/>
              <w:rPr>
                <w:rFonts w:ascii="Arial" w:hAnsi="Arial" w:cs="Arial"/>
                <w:sz w:val="18"/>
                <w:szCs w:val="18"/>
              </w:rPr>
            </w:pPr>
            <w:r w:rsidRPr="008277D2">
              <w:rPr>
                <w:rFonts w:ascii="Arial" w:eastAsia="Arial" w:hAnsi="Arial" w:cs="Arial"/>
                <w:sz w:val="18"/>
                <w:szCs w:val="18"/>
              </w:rPr>
              <w:t>Realizar acompañamiento técnico en el proceso de implementación de la Norma de la Rama Judicial y la Guía Técnica de la Rama Judicial</w:t>
            </w:r>
          </w:p>
        </w:tc>
        <w:tc>
          <w:tcPr>
            <w:tcW w:w="35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A501A7" w14:textId="35A4D016" w:rsidR="7E345EED" w:rsidRPr="008277D2" w:rsidRDefault="7E345EED" w:rsidP="7E345EED">
            <w:pPr>
              <w:jc w:val="center"/>
              <w:rPr>
                <w:rFonts w:ascii="Arial" w:hAnsi="Arial" w:cs="Arial"/>
                <w:sz w:val="18"/>
                <w:szCs w:val="18"/>
              </w:rPr>
            </w:pPr>
            <w:r w:rsidRPr="008277D2">
              <w:rPr>
                <w:rFonts w:ascii="Arial" w:eastAsia="Arial" w:hAnsi="Arial" w:cs="Arial"/>
                <w:sz w:val="18"/>
                <w:szCs w:val="18"/>
              </w:rPr>
              <w:t>$ 700.000.000</w:t>
            </w:r>
          </w:p>
        </w:tc>
      </w:tr>
      <w:tr w:rsidR="7E345EED" w:rsidRPr="008277D2" w14:paraId="1B276E93" w14:textId="77777777" w:rsidTr="7E345EED">
        <w:trPr>
          <w:trHeight w:val="915"/>
        </w:trPr>
        <w:tc>
          <w:tcPr>
            <w:tcW w:w="1245" w:type="dxa"/>
            <w:vMerge/>
            <w:tcBorders>
              <w:left w:val="single" w:sz="0" w:space="0" w:color="auto"/>
              <w:right w:val="single" w:sz="0" w:space="0" w:color="auto"/>
            </w:tcBorders>
            <w:vAlign w:val="center"/>
          </w:tcPr>
          <w:p w14:paraId="6F54AF22" w14:textId="77777777" w:rsidR="006B5DCE" w:rsidRPr="008277D2" w:rsidRDefault="006B5DCE">
            <w:pPr>
              <w:rPr>
                <w:rFonts w:ascii="Arial" w:hAnsi="Arial" w:cs="Arial"/>
                <w:sz w:val="18"/>
                <w:szCs w:val="18"/>
              </w:rPr>
            </w:pPr>
          </w:p>
        </w:tc>
        <w:tc>
          <w:tcPr>
            <w:tcW w:w="4185" w:type="dxa"/>
            <w:tcBorders>
              <w:top w:val="single" w:sz="8" w:space="0" w:color="auto"/>
              <w:left w:val="nil"/>
              <w:bottom w:val="single" w:sz="8" w:space="0" w:color="auto"/>
              <w:right w:val="single" w:sz="8" w:space="0" w:color="auto"/>
            </w:tcBorders>
            <w:tcMar>
              <w:left w:w="70" w:type="dxa"/>
              <w:right w:w="70" w:type="dxa"/>
            </w:tcMar>
            <w:vAlign w:val="center"/>
          </w:tcPr>
          <w:p w14:paraId="45D164AE" w14:textId="4FFEC20E" w:rsidR="7E345EED" w:rsidRPr="008277D2" w:rsidRDefault="7E345EED" w:rsidP="00CF379C">
            <w:pPr>
              <w:jc w:val="both"/>
              <w:rPr>
                <w:rFonts w:ascii="Arial" w:hAnsi="Arial" w:cs="Arial"/>
                <w:sz w:val="18"/>
                <w:szCs w:val="18"/>
              </w:rPr>
            </w:pPr>
            <w:r w:rsidRPr="008277D2">
              <w:rPr>
                <w:rFonts w:ascii="Arial" w:eastAsia="Arial" w:hAnsi="Arial" w:cs="Arial"/>
                <w:sz w:val="18"/>
                <w:szCs w:val="18"/>
              </w:rPr>
              <w:t>Formar, capacitar y certificar en sistemas de gestión ambiental y NTC 6256:2021 y GTC 286:2021 en los requisitos ambientales que solicita la norma</w:t>
            </w:r>
          </w:p>
        </w:tc>
        <w:tc>
          <w:tcPr>
            <w:tcW w:w="355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3E19341A" w14:textId="55522CBE" w:rsidR="7E345EED" w:rsidRPr="008277D2" w:rsidRDefault="7E345EED" w:rsidP="7E345EED">
            <w:pPr>
              <w:jc w:val="center"/>
              <w:rPr>
                <w:rFonts w:ascii="Arial" w:hAnsi="Arial" w:cs="Arial"/>
                <w:sz w:val="18"/>
                <w:szCs w:val="18"/>
              </w:rPr>
            </w:pPr>
            <w:r w:rsidRPr="008277D2">
              <w:rPr>
                <w:rFonts w:ascii="Arial" w:eastAsia="Arial" w:hAnsi="Arial" w:cs="Arial"/>
                <w:sz w:val="18"/>
                <w:szCs w:val="18"/>
              </w:rPr>
              <w:t>$ 1.200.000.000</w:t>
            </w:r>
          </w:p>
        </w:tc>
      </w:tr>
      <w:tr w:rsidR="7E345EED" w:rsidRPr="008277D2" w14:paraId="7F228819" w14:textId="77777777" w:rsidTr="7E345EED">
        <w:trPr>
          <w:trHeight w:val="1140"/>
        </w:trPr>
        <w:tc>
          <w:tcPr>
            <w:tcW w:w="1245" w:type="dxa"/>
            <w:vMerge/>
            <w:tcBorders>
              <w:left w:val="single" w:sz="0" w:space="0" w:color="auto"/>
              <w:right w:val="single" w:sz="0" w:space="0" w:color="auto"/>
            </w:tcBorders>
            <w:vAlign w:val="center"/>
          </w:tcPr>
          <w:p w14:paraId="6E568817" w14:textId="77777777" w:rsidR="006B5DCE" w:rsidRPr="008277D2" w:rsidRDefault="006B5DCE">
            <w:pPr>
              <w:rPr>
                <w:rFonts w:ascii="Arial" w:hAnsi="Arial" w:cs="Arial"/>
                <w:sz w:val="18"/>
                <w:szCs w:val="18"/>
              </w:rPr>
            </w:pPr>
          </w:p>
        </w:tc>
        <w:tc>
          <w:tcPr>
            <w:tcW w:w="4185" w:type="dxa"/>
            <w:tcBorders>
              <w:top w:val="single" w:sz="8" w:space="0" w:color="auto"/>
              <w:left w:val="nil"/>
              <w:bottom w:val="single" w:sz="8" w:space="0" w:color="auto"/>
              <w:right w:val="single" w:sz="8" w:space="0" w:color="auto"/>
            </w:tcBorders>
            <w:tcMar>
              <w:left w:w="70" w:type="dxa"/>
              <w:right w:w="70" w:type="dxa"/>
            </w:tcMar>
            <w:vAlign w:val="center"/>
          </w:tcPr>
          <w:p w14:paraId="60C2A981" w14:textId="3979BCAD" w:rsidR="7E345EED" w:rsidRPr="008277D2" w:rsidRDefault="7E345EED" w:rsidP="00CF379C">
            <w:pPr>
              <w:jc w:val="both"/>
              <w:rPr>
                <w:rFonts w:ascii="Arial" w:hAnsi="Arial" w:cs="Arial"/>
                <w:sz w:val="18"/>
                <w:szCs w:val="18"/>
              </w:rPr>
            </w:pPr>
            <w:r w:rsidRPr="008277D2">
              <w:rPr>
                <w:rFonts w:ascii="Arial" w:eastAsia="Arial" w:hAnsi="Arial" w:cs="Arial"/>
                <w:sz w:val="18"/>
                <w:szCs w:val="18"/>
              </w:rPr>
              <w:t xml:space="preserve">Formar, capacitar y certificar en modelos de gestión, sistemas de gestión de calidad, seguridad y salud en el trabajo, seguridad informática, norma </w:t>
            </w:r>
            <w:r w:rsidR="00314986" w:rsidRPr="008277D2">
              <w:rPr>
                <w:rFonts w:ascii="Arial" w:eastAsia="Arial" w:hAnsi="Arial" w:cs="Arial"/>
                <w:sz w:val="18"/>
                <w:szCs w:val="18"/>
              </w:rPr>
              <w:t>anti soborno</w:t>
            </w:r>
            <w:r w:rsidRPr="008277D2">
              <w:rPr>
                <w:rFonts w:ascii="Arial" w:eastAsia="Arial" w:hAnsi="Arial" w:cs="Arial"/>
                <w:sz w:val="18"/>
                <w:szCs w:val="18"/>
              </w:rPr>
              <w:t>, estructuras de alto nivel articuladas a la NTC 6256:2018 y GTC 286:2018</w:t>
            </w:r>
          </w:p>
        </w:tc>
        <w:tc>
          <w:tcPr>
            <w:tcW w:w="3555" w:type="dxa"/>
            <w:vMerge/>
            <w:tcBorders>
              <w:left w:val="single" w:sz="0" w:space="0" w:color="auto"/>
              <w:bottom w:val="single" w:sz="0" w:space="0" w:color="000000" w:themeColor="text1"/>
              <w:right w:val="single" w:sz="0" w:space="0" w:color="auto"/>
            </w:tcBorders>
            <w:vAlign w:val="center"/>
          </w:tcPr>
          <w:p w14:paraId="286E8C28" w14:textId="77777777" w:rsidR="006B5DCE" w:rsidRPr="008277D2" w:rsidRDefault="006B5DCE">
            <w:pPr>
              <w:rPr>
                <w:rFonts w:ascii="Arial" w:hAnsi="Arial" w:cs="Arial"/>
                <w:sz w:val="18"/>
                <w:szCs w:val="18"/>
              </w:rPr>
            </w:pPr>
          </w:p>
        </w:tc>
      </w:tr>
      <w:tr w:rsidR="7E345EED" w:rsidRPr="008277D2" w14:paraId="71D8AB2B" w14:textId="77777777" w:rsidTr="7E345EED">
        <w:trPr>
          <w:trHeight w:val="690"/>
        </w:trPr>
        <w:tc>
          <w:tcPr>
            <w:tcW w:w="1245" w:type="dxa"/>
            <w:vMerge/>
            <w:tcBorders>
              <w:top w:val="single" w:sz="0" w:space="0" w:color="auto"/>
              <w:left w:val="single" w:sz="0" w:space="0" w:color="auto"/>
              <w:bottom w:val="single" w:sz="0" w:space="0" w:color="auto"/>
              <w:right w:val="single" w:sz="0" w:space="0" w:color="auto"/>
            </w:tcBorders>
            <w:vAlign w:val="center"/>
          </w:tcPr>
          <w:p w14:paraId="5985A7EF" w14:textId="77777777" w:rsidR="006B5DCE" w:rsidRPr="008277D2" w:rsidRDefault="006B5DCE">
            <w:pPr>
              <w:rPr>
                <w:rFonts w:ascii="Arial" w:hAnsi="Arial" w:cs="Arial"/>
                <w:sz w:val="18"/>
                <w:szCs w:val="18"/>
              </w:rPr>
            </w:pPr>
          </w:p>
        </w:tc>
        <w:tc>
          <w:tcPr>
            <w:tcW w:w="4185" w:type="dxa"/>
            <w:tcBorders>
              <w:top w:val="single" w:sz="8" w:space="0" w:color="auto"/>
              <w:left w:val="nil"/>
              <w:bottom w:val="single" w:sz="8" w:space="0" w:color="auto"/>
              <w:right w:val="single" w:sz="8" w:space="0" w:color="auto"/>
            </w:tcBorders>
            <w:tcMar>
              <w:left w:w="70" w:type="dxa"/>
              <w:right w:w="70" w:type="dxa"/>
            </w:tcMar>
            <w:vAlign w:val="center"/>
          </w:tcPr>
          <w:p w14:paraId="62862D71" w14:textId="5363E286" w:rsidR="7E345EED" w:rsidRPr="008277D2" w:rsidRDefault="7E345EED" w:rsidP="00CF379C">
            <w:pPr>
              <w:jc w:val="both"/>
              <w:rPr>
                <w:rFonts w:ascii="Arial" w:hAnsi="Arial" w:cs="Arial"/>
                <w:sz w:val="18"/>
                <w:szCs w:val="18"/>
              </w:rPr>
            </w:pPr>
            <w:r w:rsidRPr="008277D2">
              <w:rPr>
                <w:rFonts w:ascii="Arial" w:eastAsia="Arial" w:hAnsi="Arial" w:cs="Arial"/>
                <w:sz w:val="18"/>
                <w:szCs w:val="18"/>
              </w:rPr>
              <w:t>Realizar auditorías externas en gestión de calidad y ambiental que den cumplimiento a los requisitos de Norma.</w:t>
            </w:r>
          </w:p>
        </w:tc>
        <w:tc>
          <w:tcPr>
            <w:tcW w:w="3555" w:type="dxa"/>
            <w:tcBorders>
              <w:top w:val="nil"/>
              <w:left w:val="single" w:sz="8" w:space="0" w:color="auto"/>
              <w:bottom w:val="single" w:sz="8" w:space="0" w:color="000000" w:themeColor="text1"/>
              <w:right w:val="single" w:sz="8" w:space="0" w:color="auto"/>
            </w:tcBorders>
            <w:tcMar>
              <w:left w:w="70" w:type="dxa"/>
              <w:right w:w="70" w:type="dxa"/>
            </w:tcMar>
            <w:vAlign w:val="center"/>
          </w:tcPr>
          <w:p w14:paraId="37D015C4" w14:textId="5232567E" w:rsidR="7E345EED" w:rsidRPr="008277D2" w:rsidRDefault="7E345EED" w:rsidP="7E345EED">
            <w:pPr>
              <w:jc w:val="center"/>
              <w:rPr>
                <w:rFonts w:ascii="Arial" w:hAnsi="Arial" w:cs="Arial"/>
                <w:sz w:val="18"/>
                <w:szCs w:val="18"/>
              </w:rPr>
            </w:pPr>
            <w:r w:rsidRPr="008277D2">
              <w:rPr>
                <w:rFonts w:ascii="Arial" w:eastAsia="Arial" w:hAnsi="Arial" w:cs="Arial"/>
                <w:sz w:val="18"/>
                <w:szCs w:val="18"/>
              </w:rPr>
              <w:t>$ 1.000.000.000</w:t>
            </w:r>
          </w:p>
        </w:tc>
      </w:tr>
    </w:tbl>
    <w:p w14:paraId="021C950C" w14:textId="6860BC44" w:rsidR="00F10BA3" w:rsidRPr="00314986" w:rsidRDefault="5792F516" w:rsidP="7E345EED">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F85F0FD" w14:textId="4D58239F" w:rsidR="00F10BA3" w:rsidRPr="00314986" w:rsidRDefault="5792F516"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107AE870" w14:textId="77777777" w:rsidR="00F10BA3" w:rsidRPr="00314986" w:rsidRDefault="5792F516"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225F26E2" w14:textId="3470BCB6" w:rsidR="00F10BA3" w:rsidRPr="00314986" w:rsidRDefault="5792F516" w:rsidP="00D1763D">
      <w:pPr>
        <w:pStyle w:val="Prrafodelista"/>
        <w:numPr>
          <w:ilvl w:val="0"/>
          <w:numId w:val="1"/>
        </w:numPr>
        <w:jc w:val="both"/>
        <w:rPr>
          <w:rFonts w:ascii="Arial" w:hAnsi="Arial" w:cs="Arial"/>
          <w:lang w:eastAsia="es-CO"/>
        </w:rPr>
      </w:pPr>
      <w:r w:rsidRPr="00314986">
        <w:rPr>
          <w:rFonts w:ascii="Arial" w:hAnsi="Arial" w:cs="Arial"/>
          <w:lang w:eastAsia="es-CO"/>
        </w:rPr>
        <w:t> </w:t>
      </w:r>
      <w:r w:rsidRPr="008277D2">
        <w:rPr>
          <w:rFonts w:ascii="Arial" w:eastAsia="Times New Roman" w:hAnsi="Arial" w:cs="Arial"/>
          <w:b/>
          <w:bCs/>
          <w:color w:val="000000" w:themeColor="text1"/>
          <w:lang w:eastAsia="es-CO"/>
        </w:rPr>
        <w:t>EFICACIA DE LAS ACCIONES PARA GESTIONAR LOS RIESGOS Y ABORDAR OPORTUNIDADES </w:t>
      </w:r>
    </w:p>
    <w:p w14:paraId="37637EC0"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99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1650"/>
        <w:gridCol w:w="2423"/>
        <w:gridCol w:w="2366"/>
        <w:gridCol w:w="2173"/>
      </w:tblGrid>
      <w:tr w:rsidR="00F10BA3" w:rsidRPr="00314986" w14:paraId="6F182E27"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7F024CA2"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PROCESO</w:t>
            </w:r>
            <w:r w:rsidRPr="008277D2">
              <w:rPr>
                <w:rFonts w:ascii="Arial" w:hAnsi="Arial" w:cs="Arial"/>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hideMark/>
          </w:tcPr>
          <w:p w14:paraId="1642EE98"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RIESGO Y/O OPORTUNIDAD MATERIALIZADOS O GESTIONADO</w:t>
            </w:r>
            <w:r w:rsidRPr="008277D2">
              <w:rPr>
                <w:rFonts w:ascii="Arial" w:hAnsi="Arial" w:cs="Arial"/>
                <w:sz w:val="18"/>
                <w:szCs w:val="18"/>
                <w:lang w:eastAsia="es-CO"/>
              </w:rPr>
              <w:t>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hideMark/>
          </w:tcPr>
          <w:p w14:paraId="20C80DE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ACCIONES QUE SE EJECUTARON</w:t>
            </w:r>
            <w:r w:rsidRPr="008277D2">
              <w:rPr>
                <w:rFonts w:ascii="Arial" w:hAnsi="Arial" w:cs="Arial"/>
                <w:sz w:val="18"/>
                <w:szCs w:val="18"/>
                <w:lang w:eastAsia="es-CO"/>
              </w:rPr>
              <w:t> </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hideMark/>
          </w:tcPr>
          <w:p w14:paraId="35CABBE6"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SE REQUIERE MODIFICAR EL MAPA DE RIESGOS, PROBABILIDAD O IMPACTO, POR QUÉ</w:t>
            </w:r>
            <w:r w:rsidRPr="008277D2">
              <w:rPr>
                <w:rFonts w:ascii="Arial" w:hAnsi="Arial" w:cs="Arial"/>
                <w:sz w:val="18"/>
                <w:szCs w:val="18"/>
                <w:lang w:eastAsia="es-CO"/>
              </w:rPr>
              <w:t> </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hideMark/>
          </w:tcPr>
          <w:p w14:paraId="3D9743FE"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¿SE HAN IDENTIFICADO NUEVOS RIESGOS?</w:t>
            </w:r>
            <w:r w:rsidRPr="008277D2">
              <w:rPr>
                <w:rFonts w:ascii="Arial" w:hAnsi="Arial" w:cs="Arial"/>
                <w:sz w:val="18"/>
                <w:szCs w:val="18"/>
                <w:lang w:eastAsia="es-CO"/>
              </w:rPr>
              <w:t> </w:t>
            </w:r>
          </w:p>
        </w:tc>
      </w:tr>
      <w:tr w:rsidR="00F10BA3" w:rsidRPr="00314986" w14:paraId="5096D4F7"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DAF87EE"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Asistencia Legal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FE6F62"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Prescripción </w:t>
            </w:r>
          </w:p>
          <w:p w14:paraId="3903C5BD"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60C5B3E8"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Incumplimiento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B6A29F1" w14:textId="5431A2BC" w:rsidR="00F10BA3" w:rsidRPr="008277D2" w:rsidRDefault="368B5C7F" w:rsidP="00CF379C">
            <w:pPr>
              <w:pStyle w:val="TableParagraph"/>
              <w:autoSpaceDE/>
              <w:autoSpaceDN/>
              <w:spacing w:line="276" w:lineRule="auto"/>
              <w:jc w:val="both"/>
              <w:rPr>
                <w:rFonts w:ascii="Arial" w:eastAsia="Arial" w:hAnsi="Arial" w:cs="Arial"/>
                <w:color w:val="000000" w:themeColor="text1"/>
                <w:sz w:val="18"/>
                <w:szCs w:val="18"/>
              </w:rPr>
            </w:pPr>
            <w:r w:rsidRPr="008277D2">
              <w:rPr>
                <w:rFonts w:ascii="Arial" w:hAnsi="Arial" w:cs="Arial"/>
                <w:sz w:val="18"/>
                <w:szCs w:val="18"/>
                <w:lang w:eastAsia="es-CO"/>
              </w:rPr>
              <w:t> </w:t>
            </w:r>
            <w:r w:rsidR="6A1F8119" w:rsidRPr="008277D2">
              <w:rPr>
                <w:rFonts w:ascii="Arial" w:eastAsia="Arial" w:hAnsi="Arial" w:cs="Arial"/>
                <w:color w:val="000000" w:themeColor="text1"/>
                <w:sz w:val="18"/>
                <w:szCs w:val="18"/>
                <w:lang w:val="es-ES"/>
              </w:rPr>
              <w:t xml:space="preserve"> Realizar todas las acciones para obtener datos de ubicación del sancionado, para notificar el mandamiento de pago.</w:t>
            </w:r>
          </w:p>
          <w:p w14:paraId="10462B37" w14:textId="20EBDDA3" w:rsidR="00F10BA3" w:rsidRPr="008277D2" w:rsidRDefault="00F10BA3" w:rsidP="00CF379C">
            <w:pPr>
              <w:widowControl w:val="0"/>
              <w:overflowPunct/>
              <w:autoSpaceDE/>
              <w:autoSpaceDN/>
              <w:adjustRightInd/>
              <w:spacing w:line="276" w:lineRule="auto"/>
              <w:jc w:val="both"/>
              <w:rPr>
                <w:rFonts w:ascii="Arial" w:eastAsia="Arial" w:hAnsi="Arial" w:cs="Arial"/>
                <w:color w:val="000000" w:themeColor="text1"/>
                <w:sz w:val="18"/>
                <w:szCs w:val="18"/>
              </w:rPr>
            </w:pPr>
          </w:p>
          <w:p w14:paraId="7DA67AA6" w14:textId="78773C22" w:rsidR="00F10BA3" w:rsidRPr="008277D2" w:rsidRDefault="6A1F8119" w:rsidP="00CF379C">
            <w:pPr>
              <w:pStyle w:val="TableParagraph"/>
              <w:spacing w:line="276" w:lineRule="auto"/>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Realizar las actuaciones procesales dentro de las oportunidades legales, como contestar las demandas, presentar excepciones, presentar alegatos y los recursos que haya a lugar. Todas estas actuaciones teniendo en cuenta los recientes pronunciamientos que permitan ejercer una adecuada defensa para la entidad.</w:t>
            </w:r>
          </w:p>
          <w:p w14:paraId="1DA7D719" w14:textId="3C645613" w:rsidR="00F10BA3" w:rsidRPr="008277D2" w:rsidRDefault="00F10BA3" w:rsidP="00CF379C">
            <w:pPr>
              <w:widowControl w:val="0"/>
              <w:overflowPunct/>
              <w:autoSpaceDE/>
              <w:autoSpaceDN/>
              <w:adjustRightInd/>
              <w:spacing w:line="276" w:lineRule="auto"/>
              <w:jc w:val="both"/>
              <w:rPr>
                <w:rFonts w:ascii="Arial" w:eastAsia="Arial" w:hAnsi="Arial" w:cs="Arial"/>
                <w:color w:val="000000" w:themeColor="text1"/>
                <w:sz w:val="18"/>
                <w:szCs w:val="18"/>
              </w:rPr>
            </w:pPr>
          </w:p>
          <w:p w14:paraId="775E9AEC" w14:textId="614FF2B0" w:rsidR="00F10BA3" w:rsidRPr="008277D2" w:rsidRDefault="6A1F8119" w:rsidP="00CF379C">
            <w:pPr>
              <w:pStyle w:val="TableParagraph"/>
              <w:spacing w:line="276" w:lineRule="auto"/>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lang w:val="es-ES"/>
              </w:rPr>
              <w:t>Tramitar los procesos disciplinarios dentro de los términos legales.</w:t>
            </w:r>
          </w:p>
          <w:p w14:paraId="1B93B9BA" w14:textId="18D2B552" w:rsidR="00F10BA3" w:rsidRPr="008277D2" w:rsidRDefault="00F10BA3" w:rsidP="00CF379C">
            <w:pPr>
              <w:overflowPunct/>
              <w:autoSpaceDE/>
              <w:autoSpaceDN/>
              <w:adjustRightInd/>
              <w:jc w:val="both"/>
              <w:rPr>
                <w:rFonts w:ascii="Arial" w:hAnsi="Arial" w:cs="Arial"/>
                <w:sz w:val="18"/>
                <w:szCs w:val="18"/>
                <w:lang w:eastAsia="es-CO"/>
              </w:rPr>
            </w:pP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F4C333" w14:textId="11D7D466"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No se requiere modificar, ni la probabilidad, ni el impacto en la valoración de los riesgos inherentes al proceso.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39E1F08" w14:textId="223A35EE"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No se identificaron nuevos riesgos.</w:t>
            </w:r>
          </w:p>
        </w:tc>
      </w:tr>
      <w:tr w:rsidR="00F10BA3" w:rsidRPr="00314986" w14:paraId="22522815"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574F07B"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323A75FA"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Gestión financiera y presupuestal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7CCC2C1"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p>
          <w:p w14:paraId="55580BCD"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Incumplimiento de las metas establecidas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C99F53" w14:textId="23100EB8"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33203AFB" w:rsidRPr="008277D2">
              <w:rPr>
                <w:rFonts w:ascii="Arial" w:hAnsi="Arial" w:cs="Arial"/>
                <w:sz w:val="18"/>
                <w:szCs w:val="18"/>
                <w:lang w:eastAsia="es-CO"/>
              </w:rPr>
              <w:t>Se realizan los seguimientos de la ejecución presupuestal y de PAC a través de los reportes del SIIF Nación.</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AF2038D" w14:textId="65FDE615" w:rsidR="00F10BA3" w:rsidRPr="008277D2" w:rsidRDefault="1E0C88AE"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xml:space="preserve">Los riesgos establecidos y sus probabilidad e impactos no han sufrido cambios que impliquen su actualización. </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17F0E3E" w14:textId="0FDF2A40"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r w:rsidR="798B69DF" w:rsidRPr="008277D2">
              <w:rPr>
                <w:rFonts w:ascii="Arial" w:hAnsi="Arial" w:cs="Arial"/>
                <w:sz w:val="18"/>
                <w:szCs w:val="18"/>
                <w:lang w:eastAsia="es-CO"/>
              </w:rPr>
              <w:t>No se han identificado nuevos riesgos, los riesgos plasmados en la matriz reflejan las actividades realizadas en la gestión financiera.</w:t>
            </w:r>
          </w:p>
        </w:tc>
      </w:tr>
      <w:tr w:rsidR="00F10BA3" w:rsidRPr="00314986" w14:paraId="73D025A3"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D87303"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Planeación Estratégica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C11B92" w14:textId="1C85CF46" w:rsidR="00F10BA3" w:rsidRPr="008277D2" w:rsidRDefault="00F25BE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Incumplimiento de los seguimientos a las actividades e indicadores definidos en el Plan de Acción</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4B95F2" w14:textId="55D7697A"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00581018" w:rsidRPr="008277D2">
              <w:rPr>
                <w:rFonts w:ascii="Arial" w:hAnsi="Arial" w:cs="Arial"/>
                <w:sz w:val="18"/>
                <w:szCs w:val="18"/>
                <w:lang w:eastAsia="es-CO"/>
              </w:rPr>
              <w:t>Se realizar</w:t>
            </w:r>
            <w:r w:rsidR="00B726FE" w:rsidRPr="008277D2">
              <w:rPr>
                <w:rFonts w:ascii="Arial" w:hAnsi="Arial" w:cs="Arial"/>
                <w:sz w:val="18"/>
                <w:szCs w:val="18"/>
                <w:lang w:eastAsia="es-CO"/>
              </w:rPr>
              <w:t xml:space="preserve">on seguimientos trimestrales a </w:t>
            </w:r>
            <w:r w:rsidR="005F3A6D" w:rsidRPr="008277D2">
              <w:rPr>
                <w:rFonts w:ascii="Arial" w:hAnsi="Arial" w:cs="Arial"/>
                <w:sz w:val="18"/>
                <w:szCs w:val="18"/>
                <w:lang w:eastAsia="es-CO"/>
              </w:rPr>
              <w:t>todas las actividades e indicadores definidos en el Plan de Acción a través del micrositio de la Seccional, para identificar que</w:t>
            </w:r>
            <w:r w:rsidR="00014F1F" w:rsidRPr="008277D2">
              <w:rPr>
                <w:rFonts w:ascii="Arial" w:hAnsi="Arial" w:cs="Arial"/>
                <w:sz w:val="18"/>
                <w:szCs w:val="18"/>
                <w:lang w:eastAsia="es-CO"/>
              </w:rPr>
              <w:t xml:space="preserve"> todos los líderes completaran la información </w:t>
            </w:r>
            <w:r w:rsidR="00014F1F" w:rsidRPr="008277D2">
              <w:rPr>
                <w:rFonts w:ascii="Arial" w:hAnsi="Arial" w:cs="Arial"/>
                <w:sz w:val="18"/>
                <w:szCs w:val="18"/>
                <w:lang w:eastAsia="es-CO"/>
              </w:rPr>
              <w:lastRenderedPageBreak/>
              <w:t xml:space="preserve">correspondiente. </w:t>
            </w:r>
            <w:r w:rsidR="000D2739" w:rsidRPr="008277D2">
              <w:rPr>
                <w:rFonts w:ascii="Arial" w:hAnsi="Arial" w:cs="Arial"/>
                <w:sz w:val="18"/>
                <w:szCs w:val="18"/>
                <w:lang w:eastAsia="es-CO"/>
              </w:rPr>
              <w:t xml:space="preserve">De igual forma se realizaron Comités Seccionales de Calidad </w:t>
            </w:r>
            <w:r w:rsidR="00897525" w:rsidRPr="008277D2">
              <w:rPr>
                <w:rFonts w:ascii="Arial" w:hAnsi="Arial" w:cs="Arial"/>
                <w:sz w:val="18"/>
                <w:szCs w:val="18"/>
                <w:lang w:eastAsia="es-CO"/>
              </w:rPr>
              <w:t>donde se</w:t>
            </w:r>
            <w:r w:rsidR="003B51A8" w:rsidRPr="008277D2">
              <w:rPr>
                <w:rFonts w:ascii="Arial" w:hAnsi="Arial" w:cs="Arial"/>
                <w:sz w:val="18"/>
                <w:szCs w:val="18"/>
                <w:lang w:eastAsia="es-CO"/>
              </w:rPr>
              <w:t xml:space="preserve"> rinde esta información por proceso, y se establecen compromisos y tareas que posteriormente son revisadas para </w:t>
            </w:r>
            <w:r w:rsidR="009D20F9" w:rsidRPr="008277D2">
              <w:rPr>
                <w:rFonts w:ascii="Arial" w:hAnsi="Arial" w:cs="Arial"/>
                <w:sz w:val="18"/>
                <w:szCs w:val="18"/>
                <w:lang w:eastAsia="es-CO"/>
              </w:rPr>
              <w:t>evidenciar su cumplimiento</w:t>
            </w:r>
            <w:r w:rsidR="00CF4604" w:rsidRPr="008277D2">
              <w:rPr>
                <w:rFonts w:ascii="Arial" w:hAnsi="Arial" w:cs="Arial"/>
                <w:sz w:val="18"/>
                <w:szCs w:val="18"/>
                <w:lang w:eastAsia="es-CO"/>
              </w:rPr>
              <w:t>.</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C87DC0" w14:textId="3269DE9A" w:rsidR="7E345EED" w:rsidRPr="008277D2" w:rsidRDefault="7E345EED" w:rsidP="7E345EED">
            <w:pPr>
              <w:jc w:val="both"/>
              <w:rPr>
                <w:rFonts w:ascii="Arial" w:hAnsi="Arial" w:cs="Arial"/>
                <w:sz w:val="18"/>
                <w:szCs w:val="18"/>
              </w:rPr>
            </w:pPr>
            <w:r w:rsidRPr="008277D2">
              <w:rPr>
                <w:rFonts w:ascii="Arial" w:eastAsia="Arial" w:hAnsi="Arial" w:cs="Arial"/>
                <w:sz w:val="18"/>
                <w:szCs w:val="18"/>
              </w:rPr>
              <w:lastRenderedPageBreak/>
              <w:t>No se requiere modificar, ni la probabilidad, ni el impacto en la valoración de los riesgos inherentes al proceso.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A246BC" w14:textId="1E0C3BC7"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 xml:space="preserve">No </w:t>
            </w:r>
          </w:p>
        </w:tc>
      </w:tr>
      <w:tr w:rsidR="00F10BA3" w:rsidRPr="00314986" w14:paraId="7584D814"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40D8CD"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Mejoramiento del SIGCMA</w:t>
            </w:r>
            <w:r w:rsidRPr="008277D2">
              <w:rPr>
                <w:rFonts w:ascii="Arial" w:hAnsi="Arial" w:cs="Arial"/>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9C9EA3E" w14:textId="2F6A75EF" w:rsidR="00F10BA3" w:rsidRPr="008277D2" w:rsidRDefault="00EA63AA" w:rsidP="00CF379C">
            <w:pPr>
              <w:overflowPunct/>
              <w:autoSpaceDE/>
              <w:autoSpaceDN/>
              <w:adjustRightInd/>
              <w:jc w:val="both"/>
              <w:rPr>
                <w:rFonts w:ascii="Arial" w:eastAsia="Arial" w:hAnsi="Arial" w:cs="Arial"/>
                <w:sz w:val="18"/>
                <w:szCs w:val="18"/>
                <w:lang w:eastAsia="es-CO"/>
              </w:rPr>
            </w:pPr>
            <w:r w:rsidRPr="008277D2">
              <w:rPr>
                <w:rFonts w:ascii="Arial" w:eastAsia="Arial" w:hAnsi="Arial" w:cs="Arial"/>
                <w:sz w:val="18"/>
                <w:szCs w:val="18"/>
                <w:lang w:val="es-ES" w:eastAsia="es-CO"/>
              </w:rPr>
              <w:t xml:space="preserve">Pérdida de la certificación de en </w:t>
            </w:r>
            <w:r w:rsidR="00590AE8" w:rsidRPr="008277D2">
              <w:rPr>
                <w:rFonts w:ascii="Arial" w:eastAsia="Arial" w:hAnsi="Arial" w:cs="Arial"/>
                <w:sz w:val="18"/>
                <w:szCs w:val="18"/>
                <w:lang w:val="es-ES" w:eastAsia="es-CO"/>
              </w:rPr>
              <w:t>Calidad ISO 9001-2015</w:t>
            </w:r>
            <w:r w:rsidR="368B5C7F" w:rsidRPr="008277D2">
              <w:rPr>
                <w:rFonts w:ascii="Arial" w:eastAsia="Arial" w:hAnsi="Arial" w:cs="Arial"/>
                <w:sz w:val="18"/>
                <w:szCs w:val="18"/>
                <w:lang w:eastAsia="es-CO"/>
              </w:rPr>
              <w:t>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3E964D9" w14:textId="77777777" w:rsidR="260682C3" w:rsidRPr="008277D2" w:rsidRDefault="000D7956" w:rsidP="00CF379C">
            <w:pPr>
              <w:pStyle w:val="TableParagraph"/>
              <w:tabs>
                <w:tab w:val="left" w:pos="1621"/>
              </w:tabs>
              <w:spacing w:line="278" w:lineRule="auto"/>
              <w:ind w:right="97"/>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 xml:space="preserve">Se realizaron seguimientos trimestrales al plan de acción para </w:t>
            </w:r>
            <w:r w:rsidR="00A73ED5" w:rsidRPr="008277D2">
              <w:rPr>
                <w:rFonts w:ascii="Arial" w:eastAsia="Arial" w:hAnsi="Arial" w:cs="Arial"/>
                <w:color w:val="000000" w:themeColor="text1"/>
                <w:sz w:val="18"/>
                <w:szCs w:val="18"/>
                <w:lang w:val="es"/>
              </w:rPr>
              <w:t xml:space="preserve">revisar el compromiso de los integrantes del Comité de Calidad con </w:t>
            </w:r>
            <w:r w:rsidR="00224069" w:rsidRPr="008277D2">
              <w:rPr>
                <w:rFonts w:ascii="Arial" w:eastAsia="Arial" w:hAnsi="Arial" w:cs="Arial"/>
                <w:color w:val="000000" w:themeColor="text1"/>
                <w:sz w:val="18"/>
                <w:szCs w:val="18"/>
                <w:lang w:val="es"/>
              </w:rPr>
              <w:t xml:space="preserve">el diligenciamiento de la información de cada uno de </w:t>
            </w:r>
            <w:r w:rsidR="00FE360E" w:rsidRPr="008277D2">
              <w:rPr>
                <w:rFonts w:ascii="Arial" w:eastAsia="Arial" w:hAnsi="Arial" w:cs="Arial"/>
                <w:color w:val="000000" w:themeColor="text1"/>
                <w:sz w:val="18"/>
                <w:szCs w:val="18"/>
                <w:lang w:val="es"/>
              </w:rPr>
              <w:t>los procesos, que permitiera tener la información consolidada para las auditorías.</w:t>
            </w:r>
          </w:p>
          <w:p w14:paraId="6B06E7D6" w14:textId="77777777" w:rsidR="00FE360E" w:rsidRPr="008277D2" w:rsidRDefault="00620614" w:rsidP="00CF379C">
            <w:pPr>
              <w:pStyle w:val="TableParagraph"/>
              <w:tabs>
                <w:tab w:val="left" w:pos="1621"/>
              </w:tabs>
              <w:spacing w:line="278" w:lineRule="auto"/>
              <w:ind w:right="97"/>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w:t>
            </w:r>
            <w:r w:rsidR="00FE360E" w:rsidRPr="008277D2">
              <w:rPr>
                <w:rFonts w:ascii="Arial" w:eastAsia="Arial" w:hAnsi="Arial" w:cs="Arial"/>
                <w:color w:val="000000" w:themeColor="text1"/>
                <w:sz w:val="18"/>
                <w:szCs w:val="18"/>
                <w:lang w:val="es"/>
              </w:rPr>
              <w:t xml:space="preserve">Se asistió a las capacitaciones organizadas desde la Coordinación Nacional de Calidad </w:t>
            </w:r>
            <w:r w:rsidRPr="008277D2">
              <w:rPr>
                <w:rFonts w:ascii="Arial" w:eastAsia="Arial" w:hAnsi="Arial" w:cs="Arial"/>
                <w:color w:val="000000" w:themeColor="text1"/>
                <w:sz w:val="18"/>
                <w:szCs w:val="18"/>
                <w:lang w:val="es"/>
              </w:rPr>
              <w:t xml:space="preserve">para atender las recomendaciones, indicadores, sugerencias y cambios en las herramientas </w:t>
            </w:r>
            <w:r w:rsidR="00264D20" w:rsidRPr="008277D2">
              <w:rPr>
                <w:rFonts w:ascii="Arial" w:eastAsia="Arial" w:hAnsi="Arial" w:cs="Arial"/>
                <w:color w:val="000000" w:themeColor="text1"/>
                <w:sz w:val="18"/>
                <w:szCs w:val="18"/>
                <w:lang w:val="es"/>
              </w:rPr>
              <w:t>establecidas para consolidar la información del SIGCMA</w:t>
            </w:r>
          </w:p>
          <w:p w14:paraId="2311DFCF" w14:textId="77777777" w:rsidR="00264D20" w:rsidRPr="008277D2" w:rsidRDefault="00264D20" w:rsidP="00CF379C">
            <w:pPr>
              <w:pStyle w:val="TableParagraph"/>
              <w:tabs>
                <w:tab w:val="left" w:pos="1621"/>
              </w:tabs>
              <w:spacing w:line="278" w:lineRule="auto"/>
              <w:ind w:right="97"/>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w:t>
            </w:r>
            <w:r w:rsidR="00BF76C4" w:rsidRPr="008277D2">
              <w:rPr>
                <w:rFonts w:ascii="Arial" w:eastAsia="Arial" w:hAnsi="Arial" w:cs="Arial"/>
                <w:color w:val="000000" w:themeColor="text1"/>
                <w:sz w:val="18"/>
                <w:szCs w:val="18"/>
                <w:lang w:val="es"/>
              </w:rPr>
              <w:t xml:space="preserve">Se revisó y estudió la normatividad en Gestión de Calidad </w:t>
            </w:r>
            <w:r w:rsidR="00FD0714" w:rsidRPr="008277D2">
              <w:rPr>
                <w:rFonts w:ascii="Arial" w:eastAsia="Arial" w:hAnsi="Arial" w:cs="Arial"/>
                <w:color w:val="000000" w:themeColor="text1"/>
                <w:sz w:val="18"/>
                <w:szCs w:val="18"/>
                <w:lang w:val="es"/>
              </w:rPr>
              <w:t>y Gestión Ambiental</w:t>
            </w:r>
          </w:p>
          <w:p w14:paraId="4019340A" w14:textId="4ACE2FAA" w:rsidR="00FD0714" w:rsidRPr="008277D2" w:rsidRDefault="00FD0714" w:rsidP="00CF379C">
            <w:pPr>
              <w:pStyle w:val="TableParagraph"/>
              <w:tabs>
                <w:tab w:val="left" w:pos="1621"/>
              </w:tabs>
              <w:spacing w:line="278" w:lineRule="auto"/>
              <w:ind w:right="97"/>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-Se realizaron simulacros previo a las auditorías</w:t>
            </w:r>
            <w:r w:rsidR="00EA4A5E" w:rsidRPr="008277D2">
              <w:rPr>
                <w:rFonts w:ascii="Arial" w:eastAsia="Arial" w:hAnsi="Arial" w:cs="Arial"/>
                <w:color w:val="000000" w:themeColor="text1"/>
                <w:sz w:val="18"/>
                <w:szCs w:val="18"/>
                <w:lang w:val="es"/>
              </w:rPr>
              <w:t xml:space="preserve"> para apropiar la información y preparar a todos líderes y enlaces de </w:t>
            </w:r>
            <w:r w:rsidR="002A7AA1" w:rsidRPr="008277D2">
              <w:rPr>
                <w:rFonts w:ascii="Arial" w:eastAsia="Arial" w:hAnsi="Arial" w:cs="Arial"/>
                <w:color w:val="000000" w:themeColor="text1"/>
                <w:sz w:val="18"/>
                <w:szCs w:val="18"/>
                <w:lang w:val="es"/>
              </w:rPr>
              <w:t>los procesos del SIGCMA</w:t>
            </w:r>
            <w:r w:rsidR="00A24568" w:rsidRPr="008277D2">
              <w:rPr>
                <w:rFonts w:ascii="Arial" w:eastAsia="Arial" w:hAnsi="Arial" w:cs="Arial"/>
                <w:color w:val="000000" w:themeColor="text1"/>
                <w:sz w:val="18"/>
                <w:szCs w:val="18"/>
                <w:lang w:val="es"/>
              </w:rPr>
              <w:t>.</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78F8F27" w14:textId="079BABD1"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No se requiere modificar, ni la probabilidad, ni el impacto en la valoración de los riesgos inherentes al proceso.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0344EC0" w14:textId="50D6A30C"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 xml:space="preserve">No </w:t>
            </w:r>
          </w:p>
        </w:tc>
      </w:tr>
      <w:tr w:rsidR="36F1E44E" w:rsidRPr="00314986" w14:paraId="7EA1F348"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230E93C" w14:textId="1A858007" w:rsidR="0DD7EC6A" w:rsidRPr="008277D2" w:rsidRDefault="0DD7EC6A" w:rsidP="00CF379C">
            <w:pPr>
              <w:jc w:val="both"/>
              <w:rPr>
                <w:rFonts w:ascii="Arial" w:eastAsia="Arial" w:hAnsi="Arial" w:cs="Arial"/>
                <w:sz w:val="18"/>
                <w:szCs w:val="18"/>
                <w:lang w:eastAsia="es-CO"/>
              </w:rPr>
            </w:pPr>
            <w:r w:rsidRPr="008277D2">
              <w:rPr>
                <w:rFonts w:ascii="Arial" w:eastAsia="Arial" w:hAnsi="Arial" w:cs="Arial"/>
                <w:sz w:val="18"/>
                <w:szCs w:val="18"/>
                <w:lang w:eastAsia="es-CO"/>
              </w:rPr>
              <w:t>Administración de la Carrera Judicial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3B37266D" w14:textId="58A8C16C" w:rsidR="388DB4AF" w:rsidRPr="008277D2" w:rsidRDefault="388DB4AF" w:rsidP="00CF379C">
            <w:pPr>
              <w:jc w:val="both"/>
              <w:rPr>
                <w:rFonts w:ascii="Arial" w:eastAsia="Arial" w:hAnsi="Arial" w:cs="Arial"/>
                <w:color w:val="4472C4" w:themeColor="accent1"/>
                <w:sz w:val="18"/>
                <w:szCs w:val="18"/>
              </w:rPr>
            </w:pPr>
            <w:r w:rsidRPr="008277D2">
              <w:rPr>
                <w:rFonts w:ascii="Arial" w:eastAsia="Arial" w:hAnsi="Arial" w:cs="Arial"/>
                <w:sz w:val="18"/>
                <w:szCs w:val="18"/>
              </w:rPr>
              <w:t>Tardanza en la calificación de servidores judiciales</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F1EE38E" w14:textId="0A6F2088" w:rsidR="330A4898" w:rsidRPr="008277D2" w:rsidRDefault="330A4898" w:rsidP="00CF379C">
            <w:pPr>
              <w:jc w:val="both"/>
              <w:rPr>
                <w:rFonts w:ascii="Arial" w:eastAsia="Arial" w:hAnsi="Arial" w:cs="Arial"/>
                <w:color w:val="000000" w:themeColor="text1"/>
                <w:sz w:val="18"/>
                <w:szCs w:val="18"/>
              </w:rPr>
            </w:pPr>
            <w:r w:rsidRPr="008277D2">
              <w:rPr>
                <w:rFonts w:ascii="Arial" w:eastAsia="Calibri" w:hAnsi="Arial" w:cs="Arial"/>
                <w:color w:val="000000" w:themeColor="text1"/>
                <w:sz w:val="18"/>
                <w:szCs w:val="18"/>
              </w:rPr>
              <w:t xml:space="preserve">Se elaboró cronograma de actividades para la calificación integral de servicios de jueces calificables vigencia </w:t>
            </w:r>
            <w:r w:rsidR="4A439DC2" w:rsidRPr="008277D2">
              <w:rPr>
                <w:rFonts w:ascii="Arial" w:eastAsia="Calibri" w:hAnsi="Arial" w:cs="Arial"/>
                <w:color w:val="000000" w:themeColor="text1"/>
                <w:sz w:val="18"/>
                <w:szCs w:val="18"/>
              </w:rPr>
              <w:t>2021, el</w:t>
            </w:r>
            <w:r w:rsidRPr="008277D2">
              <w:rPr>
                <w:rFonts w:ascii="Arial" w:eastAsia="Calibri" w:hAnsi="Arial" w:cs="Arial"/>
                <w:color w:val="000000" w:themeColor="text1"/>
                <w:sz w:val="18"/>
                <w:szCs w:val="18"/>
              </w:rPr>
              <w:t xml:space="preserve"> cual </w:t>
            </w:r>
            <w:r w:rsidR="358CD0F2" w:rsidRPr="008277D2">
              <w:rPr>
                <w:rFonts w:ascii="Arial" w:eastAsia="Calibri" w:hAnsi="Arial" w:cs="Arial"/>
                <w:color w:val="000000" w:themeColor="text1"/>
                <w:sz w:val="18"/>
                <w:szCs w:val="18"/>
              </w:rPr>
              <w:t>permitió</w:t>
            </w:r>
            <w:r w:rsidRPr="008277D2">
              <w:rPr>
                <w:rFonts w:ascii="Arial" w:eastAsia="Calibri" w:hAnsi="Arial" w:cs="Arial"/>
                <w:color w:val="000000" w:themeColor="text1"/>
                <w:sz w:val="18"/>
                <w:szCs w:val="18"/>
              </w:rPr>
              <w:t xml:space="preserve"> que se realizara en término la consolidaci</w:t>
            </w:r>
            <w:r w:rsidR="44613980" w:rsidRPr="008277D2">
              <w:rPr>
                <w:rFonts w:ascii="Arial" w:eastAsia="Arial" w:hAnsi="Arial" w:cs="Arial"/>
                <w:sz w:val="18"/>
                <w:szCs w:val="18"/>
              </w:rPr>
              <w:t>ó</w:t>
            </w:r>
            <w:r w:rsidRPr="008277D2">
              <w:rPr>
                <w:rFonts w:ascii="Arial" w:eastAsia="Arial" w:hAnsi="Arial" w:cs="Arial"/>
                <w:sz w:val="18"/>
                <w:szCs w:val="18"/>
              </w:rPr>
              <w:t xml:space="preserve">n de la </w:t>
            </w:r>
            <w:r w:rsidR="0AF31638" w:rsidRPr="008277D2">
              <w:rPr>
                <w:rFonts w:ascii="Arial" w:eastAsia="Arial" w:hAnsi="Arial" w:cs="Arial"/>
                <w:sz w:val="18"/>
                <w:szCs w:val="18"/>
              </w:rPr>
              <w:t>calificación</w:t>
            </w:r>
            <w:r w:rsidRPr="008277D2">
              <w:rPr>
                <w:rFonts w:ascii="Arial" w:eastAsia="Arial" w:hAnsi="Arial" w:cs="Arial"/>
                <w:sz w:val="18"/>
                <w:szCs w:val="18"/>
              </w:rPr>
              <w:t xml:space="preserve"> integral de servicios año 2021 de los funcionarios del Distrito en el mes agosto</w:t>
            </w:r>
            <w:r w:rsidR="11007FAA" w:rsidRPr="008277D2">
              <w:rPr>
                <w:rFonts w:ascii="Arial" w:eastAsia="Arial" w:hAnsi="Arial" w:cs="Arial"/>
                <w:sz w:val="18"/>
                <w:szCs w:val="18"/>
              </w:rPr>
              <w:t>.</w:t>
            </w:r>
            <w:r w:rsidRPr="008277D2">
              <w:rPr>
                <w:rFonts w:ascii="Arial" w:hAnsi="Arial" w:cs="Arial"/>
                <w:sz w:val="18"/>
                <w:szCs w:val="18"/>
              </w:rPr>
              <w:br/>
            </w:r>
            <w:r w:rsidRPr="008277D2">
              <w:rPr>
                <w:rFonts w:ascii="Arial" w:eastAsia="Calibri" w:hAnsi="Arial" w:cs="Arial"/>
                <w:color w:val="000000" w:themeColor="text1"/>
                <w:sz w:val="18"/>
                <w:szCs w:val="18"/>
              </w:rPr>
              <w:t xml:space="preserve"> </w:t>
            </w:r>
            <w:r w:rsidRPr="008277D2">
              <w:rPr>
                <w:rFonts w:ascii="Arial" w:hAnsi="Arial" w:cs="Arial"/>
                <w:sz w:val="18"/>
                <w:szCs w:val="18"/>
              </w:rPr>
              <w:br/>
            </w:r>
            <w:r w:rsidRPr="008277D2">
              <w:rPr>
                <w:rFonts w:ascii="Arial" w:hAnsi="Arial" w:cs="Arial"/>
                <w:sz w:val="18"/>
                <w:szCs w:val="18"/>
              </w:rPr>
              <w:br/>
            </w:r>
            <w:r w:rsidRPr="008277D2">
              <w:rPr>
                <w:rFonts w:ascii="Arial" w:hAnsi="Arial" w:cs="Arial"/>
                <w:sz w:val="18"/>
                <w:szCs w:val="18"/>
              </w:rPr>
              <w:br/>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6290390" w14:textId="5D3116AA" w:rsidR="36F1E44E" w:rsidRPr="008277D2" w:rsidRDefault="39452017" w:rsidP="36F1E44E">
            <w:pPr>
              <w:pStyle w:val="TableParagraph"/>
              <w:spacing w:line="276" w:lineRule="auto"/>
              <w:jc w:val="both"/>
              <w:rPr>
                <w:rFonts w:ascii="Arial" w:eastAsia="Arial" w:hAnsi="Arial" w:cs="Arial"/>
                <w:color w:val="000000" w:themeColor="text1"/>
                <w:sz w:val="18"/>
                <w:szCs w:val="18"/>
                <w:lang w:val="es"/>
              </w:rPr>
            </w:pPr>
            <w:r w:rsidRPr="008277D2">
              <w:rPr>
                <w:rFonts w:ascii="Arial" w:eastAsia="Arial" w:hAnsi="Arial" w:cs="Arial"/>
                <w:sz w:val="18"/>
                <w:szCs w:val="18"/>
                <w:lang w:val="es"/>
              </w:rPr>
              <w:t>No</w:t>
            </w:r>
            <w:r w:rsidR="3D004CA0" w:rsidRPr="008277D2">
              <w:rPr>
                <w:rFonts w:ascii="Arial" w:eastAsia="Arial" w:hAnsi="Arial" w:cs="Arial"/>
                <w:sz w:val="18"/>
                <w:szCs w:val="18"/>
                <w:lang w:val="es"/>
              </w:rPr>
              <w:t>, porque la acción que se adelantó fue suficiente para gestionar el riesgo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E41E2AC" w14:textId="3C0FA948" w:rsidR="39600C43" w:rsidRPr="008277D2" w:rsidRDefault="39600C43" w:rsidP="7E345EED">
            <w:pPr>
              <w:jc w:val="both"/>
              <w:rPr>
                <w:rFonts w:ascii="Arial" w:hAnsi="Arial" w:cs="Arial"/>
                <w:sz w:val="18"/>
                <w:szCs w:val="18"/>
              </w:rPr>
            </w:pPr>
            <w:r w:rsidRPr="008277D2">
              <w:rPr>
                <w:rFonts w:ascii="Arial" w:eastAsia="Arial" w:hAnsi="Arial" w:cs="Arial"/>
                <w:sz w:val="18"/>
                <w:szCs w:val="18"/>
              </w:rPr>
              <w:t>No</w:t>
            </w:r>
          </w:p>
          <w:p w14:paraId="0B3D145D" w14:textId="160724A7" w:rsidR="7E345EED" w:rsidRPr="008277D2" w:rsidRDefault="7E345EED" w:rsidP="7E345EED">
            <w:pPr>
              <w:pStyle w:val="TableParagraph"/>
              <w:spacing w:before="166"/>
              <w:ind w:right="685"/>
              <w:jc w:val="both"/>
              <w:rPr>
                <w:rFonts w:ascii="Arial" w:eastAsia="Arial" w:hAnsi="Arial" w:cs="Arial"/>
                <w:sz w:val="18"/>
                <w:szCs w:val="18"/>
                <w:lang w:val="es-ES"/>
              </w:rPr>
            </w:pPr>
          </w:p>
          <w:p w14:paraId="2A5E9DA4" w14:textId="0DD802B9" w:rsidR="36F1E44E" w:rsidRPr="008277D2" w:rsidRDefault="36F1E44E" w:rsidP="36F1E44E">
            <w:pPr>
              <w:pStyle w:val="TableParagraph"/>
              <w:jc w:val="both"/>
              <w:rPr>
                <w:rFonts w:ascii="Arial" w:eastAsia="Arial" w:hAnsi="Arial" w:cs="Arial"/>
                <w:color w:val="000000" w:themeColor="text1"/>
                <w:sz w:val="18"/>
                <w:szCs w:val="18"/>
                <w:lang w:val="es-ES"/>
              </w:rPr>
            </w:pPr>
          </w:p>
        </w:tc>
      </w:tr>
      <w:tr w:rsidR="00F10BA3" w:rsidRPr="00314986" w14:paraId="2B3455C3"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62651D"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Registro y Control de Abogados y Auxiliares de la Justicia</w:t>
            </w:r>
            <w:r w:rsidRPr="008277D2">
              <w:rPr>
                <w:rFonts w:ascii="Arial" w:hAnsi="Arial" w:cs="Arial"/>
                <w:color w:val="000000" w:themeColor="text1"/>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701F0F2" w14:textId="29AA632C" w:rsidR="71C316E3" w:rsidRPr="008277D2" w:rsidRDefault="71C316E3" w:rsidP="00CF379C">
            <w:pPr>
              <w:jc w:val="both"/>
              <w:rPr>
                <w:rFonts w:ascii="Arial" w:eastAsia="Arial" w:hAnsi="Arial" w:cs="Arial"/>
                <w:sz w:val="18"/>
                <w:szCs w:val="18"/>
              </w:rPr>
            </w:pPr>
            <w:r w:rsidRPr="008277D2">
              <w:rPr>
                <w:rFonts w:ascii="Arial" w:eastAsia="Arial" w:hAnsi="Arial" w:cs="Arial"/>
                <w:sz w:val="18"/>
                <w:szCs w:val="18"/>
              </w:rPr>
              <w:t>Falta de atención a las solicitudes de información de trámites ante la URNA</w:t>
            </w:r>
            <w:r w:rsidRPr="008277D2">
              <w:rPr>
                <w:rFonts w:ascii="Arial" w:eastAsia="Arial" w:hAnsi="Arial" w:cs="Arial"/>
                <w:sz w:val="18"/>
                <w:szCs w:val="18"/>
                <w:lang w:eastAsia="es-CO"/>
              </w:rPr>
              <w:t xml:space="preserve">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CF55938" w14:textId="5EA6D1CB" w:rsidR="144CA112" w:rsidRPr="008277D2" w:rsidRDefault="144CA112" w:rsidP="00CF379C">
            <w:pPr>
              <w:pStyle w:val="TableParagraph"/>
              <w:tabs>
                <w:tab w:val="left" w:pos="1621"/>
              </w:tabs>
              <w:spacing w:line="278" w:lineRule="auto"/>
              <w:ind w:left="111" w:right="97"/>
              <w:jc w:val="both"/>
              <w:rPr>
                <w:rFonts w:ascii="Arial" w:eastAsia="Arial" w:hAnsi="Arial" w:cs="Arial"/>
                <w:sz w:val="18"/>
                <w:szCs w:val="18"/>
                <w:lang w:val="es"/>
              </w:rPr>
            </w:pPr>
            <w:r w:rsidRPr="008277D2">
              <w:rPr>
                <w:rFonts w:ascii="Arial" w:eastAsia="Arial" w:hAnsi="Arial" w:cs="Arial"/>
                <w:sz w:val="18"/>
                <w:szCs w:val="18"/>
                <w:lang w:val="es"/>
              </w:rPr>
              <w:t xml:space="preserve">Existe un instructivo </w:t>
            </w:r>
            <w:r w:rsidR="0A3BE5AE" w:rsidRPr="008277D2">
              <w:rPr>
                <w:rFonts w:ascii="Arial" w:eastAsia="Arial" w:hAnsi="Arial" w:cs="Arial"/>
                <w:sz w:val="18"/>
                <w:szCs w:val="18"/>
                <w:lang w:val="es"/>
              </w:rPr>
              <w:t>implementado desde el nivel central</w:t>
            </w:r>
            <w:r w:rsidR="793C1B8E" w:rsidRPr="008277D2">
              <w:rPr>
                <w:rFonts w:ascii="Arial" w:eastAsia="Arial" w:hAnsi="Arial" w:cs="Arial"/>
                <w:sz w:val="18"/>
                <w:szCs w:val="18"/>
                <w:lang w:val="es"/>
              </w:rPr>
              <w:t xml:space="preserve"> </w:t>
            </w:r>
            <w:r w:rsidRPr="008277D2">
              <w:rPr>
                <w:rFonts w:ascii="Arial" w:eastAsia="Arial" w:hAnsi="Arial" w:cs="Arial"/>
                <w:sz w:val="18"/>
                <w:szCs w:val="18"/>
                <w:lang w:val="es"/>
              </w:rPr>
              <w:t xml:space="preserve">para orientar a los usuarios sobre los </w:t>
            </w:r>
            <w:r w:rsidRPr="008277D2">
              <w:rPr>
                <w:rFonts w:ascii="Arial" w:eastAsia="Arial" w:hAnsi="Arial" w:cs="Arial"/>
                <w:sz w:val="18"/>
                <w:szCs w:val="18"/>
                <w:lang w:val="es"/>
              </w:rPr>
              <w:lastRenderedPageBreak/>
              <w:t xml:space="preserve">canales, procedimiento y requisitos de los trámites ante la URNA, </w:t>
            </w:r>
            <w:r w:rsidR="6FBECE0C" w:rsidRPr="008277D2">
              <w:rPr>
                <w:rFonts w:ascii="Arial" w:eastAsia="Arial" w:hAnsi="Arial" w:cs="Arial"/>
                <w:sz w:val="18"/>
                <w:szCs w:val="18"/>
                <w:lang w:val="es"/>
              </w:rPr>
              <w:t>el cual</w:t>
            </w:r>
            <w:r w:rsidRPr="008277D2">
              <w:rPr>
                <w:rFonts w:ascii="Arial" w:eastAsia="Arial" w:hAnsi="Arial" w:cs="Arial"/>
                <w:sz w:val="18"/>
                <w:szCs w:val="18"/>
                <w:lang w:val="es"/>
              </w:rPr>
              <w:t xml:space="preserve"> fue </w:t>
            </w:r>
            <w:r w:rsidR="793C1B8E" w:rsidRPr="008277D2">
              <w:rPr>
                <w:rFonts w:ascii="Arial" w:eastAsia="Arial" w:hAnsi="Arial" w:cs="Arial"/>
                <w:sz w:val="18"/>
                <w:szCs w:val="18"/>
                <w:lang w:val="es"/>
              </w:rPr>
              <w:t>remitid</w:t>
            </w:r>
            <w:r w:rsidR="4E05B073" w:rsidRPr="008277D2">
              <w:rPr>
                <w:rFonts w:ascii="Arial" w:eastAsia="Arial" w:hAnsi="Arial" w:cs="Arial"/>
                <w:sz w:val="18"/>
                <w:szCs w:val="18"/>
                <w:lang w:val="es"/>
              </w:rPr>
              <w:t>o</w:t>
            </w:r>
            <w:r w:rsidRPr="008277D2">
              <w:rPr>
                <w:rFonts w:ascii="Arial" w:eastAsia="Arial" w:hAnsi="Arial" w:cs="Arial"/>
                <w:sz w:val="18"/>
                <w:szCs w:val="18"/>
                <w:lang w:val="es"/>
              </w:rPr>
              <w:t xml:space="preserve"> a los correos electrónicos de los usuarios que solicitaron información. De igual forma a los usuarios que solicitaron información a través de peticiones dirigidas al Consejo Seccional se les dio respuesta clara y oportuna orientándolos al respecto</w:t>
            </w:r>
            <w:r w:rsidR="5F253247" w:rsidRPr="008277D2">
              <w:rPr>
                <w:rFonts w:ascii="Arial" w:eastAsia="Arial" w:hAnsi="Arial" w:cs="Arial"/>
                <w:sz w:val="18"/>
                <w:szCs w:val="18"/>
                <w:lang w:val="es"/>
              </w:rPr>
              <w:t xml:space="preserve"> o </w:t>
            </w:r>
            <w:r w:rsidR="00314986" w:rsidRPr="008277D2">
              <w:rPr>
                <w:rFonts w:ascii="Arial" w:eastAsia="Arial" w:hAnsi="Arial" w:cs="Arial"/>
                <w:sz w:val="18"/>
                <w:szCs w:val="18"/>
                <w:lang w:val="es"/>
              </w:rPr>
              <w:t>remitiéndolo</w:t>
            </w:r>
            <w:r w:rsidR="5F253247" w:rsidRPr="008277D2">
              <w:rPr>
                <w:rFonts w:ascii="Arial" w:eastAsia="Arial" w:hAnsi="Arial" w:cs="Arial"/>
                <w:sz w:val="18"/>
                <w:szCs w:val="18"/>
                <w:lang w:val="es"/>
              </w:rPr>
              <w:t xml:space="preserve"> por competencia a la respectiva unidad registro nacional de abogados.</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A89FDD2" w14:textId="2993AE30" w:rsidR="144CA112" w:rsidRPr="008277D2" w:rsidRDefault="144CA112" w:rsidP="144CA112">
            <w:pPr>
              <w:pStyle w:val="TableParagraph"/>
              <w:spacing w:line="276" w:lineRule="auto"/>
              <w:ind w:left="110" w:right="98"/>
              <w:jc w:val="both"/>
              <w:rPr>
                <w:rFonts w:ascii="Arial" w:eastAsia="Arial" w:hAnsi="Arial" w:cs="Arial"/>
                <w:sz w:val="18"/>
                <w:szCs w:val="18"/>
                <w:lang w:val="es"/>
              </w:rPr>
            </w:pPr>
            <w:r w:rsidRPr="008277D2">
              <w:rPr>
                <w:rFonts w:ascii="Arial" w:eastAsia="Arial" w:hAnsi="Arial" w:cs="Arial"/>
                <w:sz w:val="18"/>
                <w:szCs w:val="18"/>
                <w:lang w:val="es"/>
              </w:rPr>
              <w:lastRenderedPageBreak/>
              <w:t>No, porque la acción que se adelantó fue suficiente para gestionar el riesgo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ADA1CF6" w14:textId="73D11D0C" w:rsidR="144CA112" w:rsidRPr="008277D2" w:rsidRDefault="6D2BF35E" w:rsidP="7E345EED">
            <w:pPr>
              <w:spacing w:before="166"/>
              <w:jc w:val="both"/>
              <w:rPr>
                <w:rFonts w:ascii="Arial" w:hAnsi="Arial" w:cs="Arial"/>
                <w:sz w:val="18"/>
                <w:szCs w:val="18"/>
              </w:rPr>
            </w:pPr>
            <w:r w:rsidRPr="008277D2">
              <w:rPr>
                <w:rFonts w:ascii="Arial" w:eastAsia="Arial" w:hAnsi="Arial" w:cs="Arial"/>
                <w:sz w:val="18"/>
                <w:szCs w:val="18"/>
              </w:rPr>
              <w:t>No se identificaron nuevos riesgos.</w:t>
            </w:r>
          </w:p>
          <w:p w14:paraId="260C563E" w14:textId="187EE9CB" w:rsidR="144CA112" w:rsidRPr="008277D2" w:rsidRDefault="144CA112" w:rsidP="144CA112">
            <w:pPr>
              <w:pStyle w:val="TableParagraph"/>
              <w:spacing w:before="166"/>
              <w:ind w:right="685"/>
              <w:jc w:val="both"/>
              <w:rPr>
                <w:rFonts w:ascii="Arial" w:eastAsia="Arial" w:hAnsi="Arial" w:cs="Arial"/>
                <w:sz w:val="18"/>
                <w:szCs w:val="18"/>
                <w:lang w:val="es-ES"/>
              </w:rPr>
            </w:pPr>
          </w:p>
        </w:tc>
      </w:tr>
      <w:tr w:rsidR="00F10BA3" w:rsidRPr="00314986" w14:paraId="614D61E1"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CAD303"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Comunicación Institucional</w:t>
            </w:r>
            <w:r w:rsidRPr="008277D2">
              <w:rPr>
                <w:rFonts w:ascii="Arial" w:hAnsi="Arial" w:cs="Arial"/>
                <w:color w:val="000000" w:themeColor="text1"/>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D0DE445"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Dificultad para radicar quejas, reclamos, sugerencias y felicitaciones en los buzones físicos de la Corporación</w:t>
            </w:r>
            <w:r w:rsidRPr="008277D2">
              <w:rPr>
                <w:rFonts w:ascii="Arial" w:hAnsi="Arial" w:cs="Arial"/>
                <w:color w:val="000000" w:themeColor="text1"/>
                <w:sz w:val="18"/>
                <w:szCs w:val="18"/>
                <w:lang w:eastAsia="es-CO"/>
              </w:rPr>
              <w:t>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8FAFE2A" w14:textId="6A73BEA3" w:rsidR="00F10BA3" w:rsidRPr="008277D2" w:rsidRDefault="5792F516"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6C8334D2" w:rsidRPr="008277D2">
              <w:rPr>
                <w:rFonts w:ascii="Arial" w:hAnsi="Arial" w:cs="Arial"/>
                <w:sz w:val="18"/>
                <w:szCs w:val="18"/>
                <w:lang w:eastAsia="es-CO"/>
              </w:rPr>
              <w:t>Se implementó el buzón digital establecido en la página Web de la Rama Judicial, y la atención al usuario a través de la plataforma TEAMS</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1F5AC8B" w14:textId="46428670" w:rsidR="7E345EED" w:rsidRPr="008277D2" w:rsidRDefault="7E345EED" w:rsidP="7E345EED">
            <w:pPr>
              <w:pStyle w:val="TableParagraph"/>
              <w:spacing w:line="276" w:lineRule="auto"/>
              <w:ind w:left="110" w:right="98"/>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No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A6C79FF" w14:textId="1BC9A057" w:rsidR="7E345EED" w:rsidRPr="008277D2" w:rsidRDefault="7E345EED" w:rsidP="7E345EED">
            <w:pPr>
              <w:pStyle w:val="TableParagraph"/>
              <w:spacing w:before="166"/>
              <w:ind w:right="6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No</w:t>
            </w:r>
          </w:p>
        </w:tc>
      </w:tr>
      <w:tr w:rsidR="00F10BA3" w:rsidRPr="00314986" w14:paraId="0C4B972C"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B0F0E4"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Reordenamiento Judicial</w:t>
            </w:r>
            <w:r w:rsidRPr="008277D2">
              <w:rPr>
                <w:rFonts w:ascii="Arial" w:hAnsi="Arial" w:cs="Arial"/>
                <w:color w:val="000000" w:themeColor="text1"/>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F165A35"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Dificultad en la prestación del servicio por cambios originados en el marco del Estado de emergencia por COVID19</w:t>
            </w:r>
            <w:r w:rsidRPr="008277D2">
              <w:rPr>
                <w:rFonts w:ascii="Arial" w:hAnsi="Arial" w:cs="Arial"/>
                <w:color w:val="000000" w:themeColor="text1"/>
                <w:sz w:val="18"/>
                <w:szCs w:val="18"/>
                <w:lang w:eastAsia="es-CO"/>
              </w:rPr>
              <w:t>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8F7501" w14:textId="49914729" w:rsidR="00F10BA3" w:rsidRPr="008277D2" w:rsidRDefault="5792F516"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20AE0B0C" w:rsidRPr="008277D2">
              <w:rPr>
                <w:rFonts w:ascii="Arial" w:hAnsi="Arial" w:cs="Arial"/>
                <w:sz w:val="18"/>
                <w:szCs w:val="18"/>
                <w:lang w:eastAsia="es-CO"/>
              </w:rPr>
              <w:t>Se adoptaron las medidas pertinentes para que en los despachos judiciales y sedes administrativas no se viera afectada la prestación del servicio al ciudadano, garantizando la atención permanente.</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84DFE9F" w14:textId="46428670" w:rsidR="7E345EED" w:rsidRPr="008277D2" w:rsidRDefault="7E345EED" w:rsidP="7E345EED">
            <w:pPr>
              <w:pStyle w:val="TableParagraph"/>
              <w:spacing w:line="276" w:lineRule="auto"/>
              <w:ind w:left="110" w:right="98"/>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No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5E606D5" w14:textId="1BC9A057" w:rsidR="7E345EED" w:rsidRPr="008277D2" w:rsidRDefault="7E345EED" w:rsidP="7E345EED">
            <w:pPr>
              <w:pStyle w:val="TableParagraph"/>
              <w:spacing w:before="166"/>
              <w:ind w:right="6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No</w:t>
            </w:r>
          </w:p>
        </w:tc>
      </w:tr>
      <w:tr w:rsidR="00F10BA3" w:rsidRPr="00314986" w14:paraId="0908CFF2"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F33B71"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Gestión de la Formación Judicial</w:t>
            </w:r>
            <w:r w:rsidRPr="008277D2">
              <w:rPr>
                <w:rFonts w:ascii="Arial" w:hAnsi="Arial" w:cs="Arial"/>
                <w:color w:val="000000" w:themeColor="text1"/>
                <w:sz w:val="18"/>
                <w:szCs w:val="18"/>
                <w:lang w:eastAsia="es-CO"/>
              </w:rPr>
              <w:t>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03C2A53"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val="es-ES" w:eastAsia="es-CO"/>
              </w:rPr>
              <w:t>Cambios en la modalidad de realización de capacitaciones</w:t>
            </w:r>
            <w:r w:rsidRPr="008277D2">
              <w:rPr>
                <w:rFonts w:ascii="Arial" w:hAnsi="Arial" w:cs="Arial"/>
                <w:color w:val="000000" w:themeColor="text1"/>
                <w:sz w:val="18"/>
                <w:szCs w:val="18"/>
                <w:lang w:eastAsia="es-CO"/>
              </w:rPr>
              <w:t>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F30AEE8" w14:textId="4B2E3914" w:rsidR="00F10BA3" w:rsidRPr="008277D2" w:rsidRDefault="5792F516"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30A080D1" w:rsidRPr="008277D2">
              <w:rPr>
                <w:rFonts w:ascii="Arial" w:hAnsi="Arial" w:cs="Arial"/>
                <w:sz w:val="18"/>
                <w:szCs w:val="18"/>
                <w:lang w:eastAsia="es-CO"/>
              </w:rPr>
              <w:t>Se difundieron y realizaron las capacitaciones de manera virtual, y se hizo seguimiento al cumplimiento del Plan de Formación Judicial.</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5352278" w14:textId="46428670" w:rsidR="7E345EED" w:rsidRPr="008277D2" w:rsidRDefault="7E345EED" w:rsidP="7E345EED">
            <w:pPr>
              <w:pStyle w:val="TableParagraph"/>
              <w:spacing w:line="276" w:lineRule="auto"/>
              <w:ind w:left="110" w:right="98"/>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No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1A17986" w14:textId="1BC9A057" w:rsidR="7E345EED" w:rsidRPr="008277D2" w:rsidRDefault="7E345EED" w:rsidP="7E345EED">
            <w:pPr>
              <w:pStyle w:val="TableParagraph"/>
              <w:spacing w:before="166"/>
              <w:ind w:right="6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No</w:t>
            </w:r>
          </w:p>
        </w:tc>
      </w:tr>
      <w:tr w:rsidR="00F10BA3" w:rsidRPr="00314986" w14:paraId="6338DDF1"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1E254C" w14:textId="48F3881E"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Transversal para todos los procesos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498998CB" w14:textId="77777777" w:rsidR="00F10BA3" w:rsidRPr="008277D2" w:rsidRDefault="368B5C7F"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Interrupción o demora en la prestación del servicio de justicia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EB788D3" w14:textId="5D13352B" w:rsidR="00F10BA3" w:rsidRPr="008277D2" w:rsidRDefault="5792F516"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 </w:t>
            </w:r>
            <w:r w:rsidR="7295AD3C" w:rsidRPr="008277D2">
              <w:rPr>
                <w:rFonts w:ascii="Arial" w:hAnsi="Arial" w:cs="Arial"/>
                <w:sz w:val="18"/>
                <w:szCs w:val="18"/>
                <w:lang w:eastAsia="es-CO"/>
              </w:rPr>
              <w:t>No se interrumpió el servicio de justicia, toda vez que se implementaron las medidas pertinentes a efectos de garantizar la prestaci</w:t>
            </w:r>
            <w:r w:rsidR="17CFBE89" w:rsidRPr="008277D2">
              <w:rPr>
                <w:rFonts w:ascii="Arial" w:hAnsi="Arial" w:cs="Arial"/>
                <w:sz w:val="18"/>
                <w:szCs w:val="18"/>
                <w:lang w:eastAsia="es-CO"/>
              </w:rPr>
              <w:t>ón del servicio.</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9D81C70" w14:textId="46428670" w:rsidR="7E345EED" w:rsidRPr="008277D2" w:rsidRDefault="7E345EED" w:rsidP="7E345EED">
            <w:pPr>
              <w:pStyle w:val="TableParagraph"/>
              <w:spacing w:line="276" w:lineRule="auto"/>
              <w:ind w:left="110" w:right="98"/>
              <w:jc w:val="both"/>
              <w:rPr>
                <w:rFonts w:ascii="Arial" w:eastAsia="Arial" w:hAnsi="Arial" w:cs="Arial"/>
                <w:color w:val="000000" w:themeColor="text1"/>
                <w:sz w:val="18"/>
                <w:szCs w:val="18"/>
                <w:lang w:val="es"/>
              </w:rPr>
            </w:pPr>
            <w:r w:rsidRPr="008277D2">
              <w:rPr>
                <w:rFonts w:ascii="Arial" w:eastAsia="Arial" w:hAnsi="Arial" w:cs="Arial"/>
                <w:color w:val="000000" w:themeColor="text1"/>
                <w:sz w:val="18"/>
                <w:szCs w:val="18"/>
                <w:lang w:val="es"/>
              </w:rPr>
              <w:t>No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35E3C46" w14:textId="1BC9A057" w:rsidR="7E345EED" w:rsidRPr="008277D2" w:rsidRDefault="7E345EED" w:rsidP="7E345EED">
            <w:pPr>
              <w:pStyle w:val="TableParagraph"/>
              <w:spacing w:before="166"/>
              <w:ind w:right="685"/>
              <w:jc w:val="both"/>
              <w:rPr>
                <w:rFonts w:ascii="Arial" w:eastAsia="Arial" w:hAnsi="Arial" w:cs="Arial"/>
                <w:color w:val="000000" w:themeColor="text1"/>
                <w:sz w:val="18"/>
                <w:szCs w:val="18"/>
                <w:lang w:val="es-ES"/>
              </w:rPr>
            </w:pPr>
            <w:r w:rsidRPr="008277D2">
              <w:rPr>
                <w:rFonts w:ascii="Arial" w:eastAsia="Arial" w:hAnsi="Arial" w:cs="Arial"/>
                <w:color w:val="000000" w:themeColor="text1"/>
                <w:sz w:val="18"/>
                <w:szCs w:val="18"/>
                <w:lang w:val="es-ES"/>
              </w:rPr>
              <w:t>No</w:t>
            </w:r>
          </w:p>
        </w:tc>
      </w:tr>
      <w:tr w:rsidR="00F10BA3" w:rsidRPr="00314986" w14:paraId="3F03864E" w14:textId="77777777" w:rsidTr="7E345EED">
        <w:trPr>
          <w:trHeight w:val="15"/>
        </w:trPr>
        <w:tc>
          <w:tcPr>
            <w:tcW w:w="1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35D51" w14:textId="19CE76ED" w:rsidR="7E345EED" w:rsidRPr="008277D2" w:rsidRDefault="7E345EED" w:rsidP="00CF379C">
            <w:pPr>
              <w:jc w:val="both"/>
              <w:rPr>
                <w:rFonts w:ascii="Arial" w:hAnsi="Arial" w:cs="Arial"/>
                <w:sz w:val="18"/>
                <w:szCs w:val="18"/>
                <w:lang w:eastAsia="es-CO"/>
              </w:rPr>
            </w:pPr>
          </w:p>
          <w:p w14:paraId="648CDD2A" w14:textId="1D05A963" w:rsidR="7E345EED" w:rsidRPr="008277D2" w:rsidRDefault="7E345EED" w:rsidP="00CF379C">
            <w:pPr>
              <w:jc w:val="both"/>
              <w:rPr>
                <w:rFonts w:ascii="Arial" w:hAnsi="Arial" w:cs="Arial"/>
                <w:sz w:val="18"/>
                <w:szCs w:val="18"/>
                <w:lang w:eastAsia="es-CO"/>
              </w:rPr>
            </w:pPr>
          </w:p>
          <w:p w14:paraId="342680D1" w14:textId="14E4210D" w:rsidR="7E345EED" w:rsidRPr="008277D2" w:rsidRDefault="7E345EED" w:rsidP="00CF379C">
            <w:pPr>
              <w:jc w:val="both"/>
              <w:rPr>
                <w:rFonts w:ascii="Arial" w:hAnsi="Arial" w:cs="Arial"/>
                <w:sz w:val="18"/>
                <w:szCs w:val="18"/>
                <w:lang w:eastAsia="es-CO"/>
              </w:rPr>
            </w:pPr>
          </w:p>
          <w:p w14:paraId="41F78BAF" w14:textId="14543FC0" w:rsidR="7E345EED" w:rsidRPr="008277D2" w:rsidRDefault="7E345EED" w:rsidP="00CF379C">
            <w:pPr>
              <w:jc w:val="both"/>
              <w:rPr>
                <w:rFonts w:ascii="Arial" w:hAnsi="Arial" w:cs="Arial"/>
                <w:sz w:val="18"/>
                <w:szCs w:val="18"/>
                <w:lang w:eastAsia="es-CO"/>
              </w:rPr>
            </w:pPr>
          </w:p>
          <w:p w14:paraId="41D2D8A7" w14:textId="075020E4" w:rsidR="7E345EED" w:rsidRPr="008277D2" w:rsidRDefault="7E345EED" w:rsidP="00CF379C">
            <w:pPr>
              <w:jc w:val="both"/>
              <w:rPr>
                <w:rFonts w:ascii="Arial" w:hAnsi="Arial" w:cs="Arial"/>
                <w:sz w:val="18"/>
                <w:szCs w:val="18"/>
                <w:lang w:eastAsia="es-CO"/>
              </w:rPr>
            </w:pPr>
          </w:p>
          <w:p w14:paraId="169398BE" w14:textId="46B15F30" w:rsidR="7E345EED" w:rsidRPr="008277D2" w:rsidRDefault="7E345EED" w:rsidP="00CF379C">
            <w:pPr>
              <w:jc w:val="both"/>
              <w:rPr>
                <w:rFonts w:ascii="Arial" w:hAnsi="Arial" w:cs="Arial"/>
                <w:sz w:val="18"/>
                <w:szCs w:val="18"/>
                <w:lang w:eastAsia="es-CO"/>
              </w:rPr>
            </w:pPr>
          </w:p>
          <w:p w14:paraId="2A6BDE7E" w14:textId="4EB667B6" w:rsidR="7E345EED" w:rsidRPr="008277D2" w:rsidRDefault="7E345EED" w:rsidP="00CF379C">
            <w:pPr>
              <w:jc w:val="both"/>
              <w:rPr>
                <w:rFonts w:ascii="Arial" w:hAnsi="Arial" w:cs="Arial"/>
                <w:sz w:val="18"/>
                <w:szCs w:val="18"/>
                <w:lang w:eastAsia="es-CO"/>
              </w:rPr>
            </w:pPr>
          </w:p>
          <w:p w14:paraId="17A76183" w14:textId="77777777" w:rsidR="00F10BA3" w:rsidRPr="008277D2" w:rsidRDefault="5792F516" w:rsidP="00CF379C">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Gestión de la Seguridad y la Salud en el Trabajo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0B5494D7" w14:textId="77777777" w:rsidR="00F10BA3" w:rsidRPr="008277D2" w:rsidRDefault="5792F516" w:rsidP="00CF379C">
            <w:pPr>
              <w:pStyle w:val="TableParagraph"/>
              <w:spacing w:line="278" w:lineRule="auto"/>
              <w:ind w:left="111" w:right="97"/>
              <w:jc w:val="both"/>
              <w:rPr>
                <w:rFonts w:ascii="Arial" w:eastAsia="Arial" w:hAnsi="Arial" w:cs="Arial"/>
                <w:sz w:val="18"/>
                <w:szCs w:val="18"/>
              </w:rPr>
            </w:pPr>
            <w:r w:rsidRPr="008277D2">
              <w:rPr>
                <w:rFonts w:ascii="Arial" w:eastAsia="Arial" w:hAnsi="Arial" w:cs="Arial"/>
                <w:sz w:val="18"/>
                <w:szCs w:val="18"/>
              </w:rPr>
              <w:t>Inasistencia de los Servidores Judiciales a las Actividades Programadas por la Seccional </w:t>
            </w:r>
          </w:p>
        </w:tc>
        <w:tc>
          <w:tcPr>
            <w:tcW w:w="24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6DEC310" w14:textId="50FB5829" w:rsidR="00F10BA3" w:rsidRPr="008277D2" w:rsidRDefault="5792F516" w:rsidP="00CF379C">
            <w:pPr>
              <w:pStyle w:val="TableParagraph"/>
              <w:spacing w:line="278" w:lineRule="auto"/>
              <w:ind w:left="111" w:right="97"/>
              <w:jc w:val="both"/>
              <w:rPr>
                <w:rFonts w:ascii="Arial" w:eastAsia="Arial" w:hAnsi="Arial" w:cs="Arial"/>
                <w:sz w:val="18"/>
                <w:szCs w:val="18"/>
              </w:rPr>
            </w:pPr>
            <w:r w:rsidRPr="008277D2">
              <w:rPr>
                <w:rFonts w:ascii="Arial" w:eastAsia="Arial" w:hAnsi="Arial" w:cs="Arial"/>
                <w:sz w:val="18"/>
                <w:szCs w:val="18"/>
              </w:rPr>
              <w:t> </w:t>
            </w:r>
            <w:r w:rsidR="438B128C" w:rsidRPr="008277D2">
              <w:rPr>
                <w:rFonts w:ascii="Arial" w:eastAsia="Arial" w:hAnsi="Arial" w:cs="Arial"/>
                <w:sz w:val="18"/>
                <w:szCs w:val="18"/>
              </w:rPr>
              <w:t xml:space="preserve">Se definieron estrategias como horarios extendidos, actividades mixtas (presenciales y virtuales) en procura de fomentar la participación de los Servidores Judiciales en </w:t>
            </w:r>
            <w:r w:rsidR="6CA43CDE" w:rsidRPr="008277D2">
              <w:rPr>
                <w:rFonts w:ascii="Arial" w:eastAsia="Arial" w:hAnsi="Arial" w:cs="Arial"/>
                <w:sz w:val="18"/>
                <w:szCs w:val="18"/>
              </w:rPr>
              <w:t>las diferentes actividades</w:t>
            </w:r>
            <w:r w:rsidR="438B128C" w:rsidRPr="008277D2">
              <w:rPr>
                <w:rFonts w:ascii="Arial" w:eastAsia="Arial" w:hAnsi="Arial" w:cs="Arial"/>
                <w:sz w:val="18"/>
                <w:szCs w:val="18"/>
              </w:rPr>
              <w:t xml:space="preserve">, </w:t>
            </w:r>
            <w:r w:rsidR="00314986" w:rsidRPr="008277D2">
              <w:rPr>
                <w:rFonts w:ascii="Arial" w:eastAsia="Arial" w:hAnsi="Arial" w:cs="Arial"/>
                <w:sz w:val="18"/>
                <w:szCs w:val="18"/>
              </w:rPr>
              <w:t>además</w:t>
            </w:r>
            <w:r w:rsidR="438B128C" w:rsidRPr="008277D2">
              <w:rPr>
                <w:rFonts w:ascii="Arial" w:eastAsia="Arial" w:hAnsi="Arial" w:cs="Arial"/>
                <w:sz w:val="18"/>
                <w:szCs w:val="18"/>
              </w:rPr>
              <w:t xml:space="preserve"> de incentivar a los Nominadores para que facilitaran la parti</w:t>
            </w:r>
            <w:r w:rsidR="17FE4EA5" w:rsidRPr="008277D2">
              <w:rPr>
                <w:rFonts w:ascii="Arial" w:eastAsia="Arial" w:hAnsi="Arial" w:cs="Arial"/>
                <w:sz w:val="18"/>
                <w:szCs w:val="18"/>
              </w:rPr>
              <w:t xml:space="preserve">cipación de sus colaboradores, lo cual es revisado por los Magistrados del Consejo </w:t>
            </w:r>
            <w:r w:rsidR="17FE4EA5" w:rsidRPr="008277D2">
              <w:rPr>
                <w:rFonts w:ascii="Arial" w:eastAsia="Arial" w:hAnsi="Arial" w:cs="Arial"/>
                <w:sz w:val="18"/>
                <w:szCs w:val="18"/>
              </w:rPr>
              <w:lastRenderedPageBreak/>
              <w:t>Seccional de la Judicatura, en las visitas a los Despachos y sus calificaciones</w:t>
            </w:r>
          </w:p>
        </w:tc>
        <w:tc>
          <w:tcPr>
            <w:tcW w:w="2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0E04292" w14:textId="11D7D466" w:rsidR="7E345EED" w:rsidRPr="008277D2" w:rsidRDefault="7E345EED" w:rsidP="7E345EED">
            <w:pPr>
              <w:jc w:val="both"/>
              <w:rPr>
                <w:rFonts w:ascii="Arial" w:hAnsi="Arial" w:cs="Arial"/>
                <w:sz w:val="18"/>
                <w:szCs w:val="18"/>
              </w:rPr>
            </w:pPr>
            <w:r w:rsidRPr="008277D2">
              <w:rPr>
                <w:rFonts w:ascii="Arial" w:eastAsia="Arial" w:hAnsi="Arial" w:cs="Arial"/>
                <w:sz w:val="18"/>
                <w:szCs w:val="18"/>
              </w:rPr>
              <w:lastRenderedPageBreak/>
              <w:t>No se requiere modificar, ni la probabilidad, ni el impacto en la valoración de los riesgos inherentes al proceso.</w:t>
            </w:r>
          </w:p>
        </w:tc>
        <w:tc>
          <w:tcPr>
            <w:tcW w:w="21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C44A5BF" w14:textId="223A35EE" w:rsidR="7E345EED" w:rsidRPr="008277D2" w:rsidRDefault="7E345EED" w:rsidP="7E345EED">
            <w:pPr>
              <w:jc w:val="both"/>
              <w:rPr>
                <w:rFonts w:ascii="Arial" w:hAnsi="Arial" w:cs="Arial"/>
                <w:sz w:val="18"/>
                <w:szCs w:val="18"/>
              </w:rPr>
            </w:pPr>
            <w:r w:rsidRPr="008277D2">
              <w:rPr>
                <w:rFonts w:ascii="Arial" w:eastAsia="Arial" w:hAnsi="Arial" w:cs="Arial"/>
                <w:sz w:val="18"/>
                <w:szCs w:val="18"/>
              </w:rPr>
              <w:t>No se identificaron nuevos riesgos.</w:t>
            </w:r>
          </w:p>
        </w:tc>
      </w:tr>
    </w:tbl>
    <w:p w14:paraId="05443628"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24DE4B83" w14:textId="77777777" w:rsidR="00F10BA3" w:rsidRPr="00314986" w:rsidRDefault="368B5C7F" w:rsidP="00D1763D">
      <w:pPr>
        <w:numPr>
          <w:ilvl w:val="0"/>
          <w:numId w:val="19"/>
        </w:numPr>
        <w:overflowPunct/>
        <w:autoSpaceDE/>
        <w:autoSpaceDN/>
        <w:adjustRightInd/>
        <w:ind w:left="0" w:firstLine="0"/>
        <w:jc w:val="both"/>
        <w:rPr>
          <w:rFonts w:ascii="Arial" w:hAnsi="Arial" w:cs="Arial"/>
          <w:sz w:val="22"/>
          <w:szCs w:val="22"/>
          <w:lang w:eastAsia="es-CO"/>
        </w:rPr>
      </w:pPr>
      <w:r w:rsidRPr="00314986">
        <w:rPr>
          <w:rFonts w:ascii="Arial" w:hAnsi="Arial" w:cs="Arial"/>
          <w:sz w:val="22"/>
          <w:szCs w:val="22"/>
          <w:lang w:eastAsia="es-CO"/>
        </w:rPr>
        <w:t>¿LAS ACCIONES PARA ABORDAR LOS RIESGOS Y OPORTUNIDADES HAN SIDO EFICACES Y POR QUÉ? </w:t>
      </w:r>
    </w:p>
    <w:p w14:paraId="7F03B628"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4C700701" w14:textId="77777777" w:rsidR="00F10BA3" w:rsidRPr="00314986" w:rsidRDefault="368B5C7F" w:rsidP="00F10BA3">
      <w:pPr>
        <w:overflowPunct/>
        <w:autoSpaceDE/>
        <w:autoSpaceDN/>
        <w:adjustRightInd/>
        <w:ind w:right="300"/>
        <w:jc w:val="both"/>
        <w:rPr>
          <w:rFonts w:ascii="Arial" w:hAnsi="Arial" w:cs="Arial"/>
          <w:sz w:val="22"/>
          <w:szCs w:val="22"/>
          <w:lang w:eastAsia="es-CO"/>
        </w:rPr>
      </w:pPr>
      <w:r w:rsidRPr="00314986">
        <w:rPr>
          <w:rFonts w:ascii="Arial" w:hAnsi="Arial" w:cs="Arial"/>
          <w:sz w:val="22"/>
          <w:szCs w:val="22"/>
          <w:lang w:val="es-ES" w:eastAsia="es-CO"/>
        </w:rPr>
        <w:t>Si han sido eficaces para todos riesgos identificados pues los controles han sido pertinentes para evitar la materialización en la mayoría de los riesgos identificados desde cada proceso, permitiendo controlarlos. Y en el caso de la materialización de un riesgo, los controles y acciones planeadas y adelantadas fueron suficientes para darle solución a la consecuencia ocasionada con la materialización del mismo.</w:t>
      </w:r>
      <w:r w:rsidRPr="00314986">
        <w:rPr>
          <w:rFonts w:ascii="Arial" w:hAnsi="Arial" w:cs="Arial"/>
          <w:sz w:val="22"/>
          <w:szCs w:val="22"/>
          <w:lang w:eastAsia="es-CO"/>
        </w:rPr>
        <w:t> </w:t>
      </w:r>
    </w:p>
    <w:p w14:paraId="00C98F8D"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4F94D410" w14:textId="77777777" w:rsidR="00F10BA3" w:rsidRPr="00314986" w:rsidRDefault="368B5C7F" w:rsidP="00D1763D">
      <w:pPr>
        <w:numPr>
          <w:ilvl w:val="0"/>
          <w:numId w:val="20"/>
        </w:numPr>
        <w:overflowPunct/>
        <w:autoSpaceDE/>
        <w:autoSpaceDN/>
        <w:adjustRightInd/>
        <w:ind w:left="0" w:firstLine="0"/>
        <w:jc w:val="both"/>
        <w:rPr>
          <w:rFonts w:ascii="Arial" w:hAnsi="Arial" w:cs="Arial"/>
          <w:sz w:val="22"/>
          <w:szCs w:val="22"/>
          <w:lang w:eastAsia="es-CO"/>
        </w:rPr>
      </w:pPr>
      <w:r w:rsidRPr="00314986">
        <w:rPr>
          <w:rFonts w:ascii="Arial" w:hAnsi="Arial" w:cs="Arial"/>
          <w:sz w:val="22"/>
          <w:szCs w:val="22"/>
          <w:lang w:eastAsia="es-CO"/>
        </w:rPr>
        <w:t>ANÁLISIS Y RESULTADOS DE LOS ASPECTOS AMBIENTALES CONFORME AL ACUERDO PSAA14-10160, NTC 6256:2018 Y GTC 286:2018 (Especifique el desarrollo ambiental, buenas prácticas y estrategias ambientales por sede). </w:t>
      </w:r>
    </w:p>
    <w:p w14:paraId="1B983A5D"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A03CAD7"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xml:space="preserve">En el marco del Plan de Gestión Ambiental implementado mediante el Acuerdo PSAA14-10160 de 2014, se adelantaron las siguientes actividades, </w:t>
      </w:r>
      <w:r w:rsidRPr="00314986">
        <w:rPr>
          <w:rFonts w:ascii="Arial" w:hAnsi="Arial" w:cs="Arial"/>
          <w:sz w:val="22"/>
          <w:szCs w:val="22"/>
          <w:lang w:eastAsia="es-CO"/>
        </w:rPr>
        <w:t>dando cumplimento a sus lineamientos y directrices</w:t>
      </w:r>
      <w:r w:rsidRPr="00314986">
        <w:rPr>
          <w:rFonts w:ascii="Arial" w:hAnsi="Arial" w:cs="Arial"/>
          <w:sz w:val="22"/>
          <w:szCs w:val="22"/>
          <w:lang w:val="es-ES" w:eastAsia="es-CO"/>
        </w:rPr>
        <w:t>:</w:t>
      </w:r>
      <w:r w:rsidRPr="00314986">
        <w:rPr>
          <w:rFonts w:ascii="Arial" w:hAnsi="Arial" w:cs="Arial"/>
          <w:sz w:val="22"/>
          <w:szCs w:val="22"/>
          <w:lang w:eastAsia="es-CO"/>
        </w:rPr>
        <w:t> </w:t>
      </w:r>
    </w:p>
    <w:p w14:paraId="3E8977C4"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w:t>
      </w:r>
      <w:r w:rsidRPr="00314986">
        <w:rPr>
          <w:rFonts w:ascii="Arial" w:hAnsi="Arial" w:cs="Arial"/>
          <w:sz w:val="22"/>
          <w:szCs w:val="22"/>
          <w:lang w:eastAsia="es-CO"/>
        </w:rPr>
        <w:t> </w:t>
      </w:r>
    </w:p>
    <w:p w14:paraId="3AC475FE" w14:textId="77777777" w:rsidR="00F10BA3" w:rsidRPr="00314986" w:rsidRDefault="368B5C7F" w:rsidP="00D1763D">
      <w:pPr>
        <w:numPr>
          <w:ilvl w:val="0"/>
          <w:numId w:val="21"/>
        </w:numPr>
        <w:overflowPunct/>
        <w:autoSpaceDE/>
        <w:autoSpaceDN/>
        <w:adjustRightInd/>
        <w:ind w:left="360" w:firstLine="0"/>
        <w:jc w:val="both"/>
        <w:rPr>
          <w:rFonts w:ascii="Arial" w:hAnsi="Arial" w:cs="Arial"/>
          <w:sz w:val="22"/>
          <w:szCs w:val="22"/>
          <w:lang w:eastAsia="es-CO"/>
        </w:rPr>
      </w:pPr>
      <w:r w:rsidRPr="00314986">
        <w:rPr>
          <w:rFonts w:ascii="Arial" w:hAnsi="Arial" w:cs="Arial"/>
          <w:b/>
          <w:bCs/>
          <w:sz w:val="22"/>
          <w:szCs w:val="22"/>
          <w:lang w:val="es-ES" w:eastAsia="es-CO"/>
        </w:rPr>
        <w:t xml:space="preserve">Programa de control al consumo de papel: </w:t>
      </w:r>
      <w:r w:rsidRPr="00314986">
        <w:rPr>
          <w:rFonts w:ascii="Arial" w:hAnsi="Arial" w:cs="Arial"/>
          <w:sz w:val="22"/>
          <w:szCs w:val="22"/>
          <w:lang w:val="es-ES" w:eastAsia="es-CO"/>
        </w:rPr>
        <w:t>Se realizó control del consumo de papel mediante el formato F- EVSG-23 establecido por el nivel central</w:t>
      </w:r>
      <w:r w:rsidRPr="00314986">
        <w:rPr>
          <w:rFonts w:ascii="Arial" w:hAnsi="Arial" w:cs="Arial"/>
          <w:sz w:val="22"/>
          <w:szCs w:val="22"/>
          <w:lang w:eastAsia="es-CO"/>
        </w:rPr>
        <w:t> </w:t>
      </w:r>
    </w:p>
    <w:p w14:paraId="1DEF584F"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w:t>
      </w:r>
      <w:r w:rsidRPr="00314986">
        <w:rPr>
          <w:rFonts w:ascii="Arial" w:hAnsi="Arial" w:cs="Arial"/>
          <w:sz w:val="22"/>
          <w:szCs w:val="22"/>
          <w:lang w:eastAsia="es-CO"/>
        </w:rPr>
        <w:t> </w:t>
      </w:r>
    </w:p>
    <w:p w14:paraId="021B89AC"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Dentro de este formato se incluyen los consumos mensuales reportados por el almacén de la Dirección Seccional.</w:t>
      </w:r>
      <w:r w:rsidRPr="00314986">
        <w:rPr>
          <w:rFonts w:ascii="Arial" w:hAnsi="Arial" w:cs="Arial"/>
          <w:sz w:val="22"/>
          <w:szCs w:val="22"/>
          <w:lang w:eastAsia="es-CO"/>
        </w:rPr>
        <w:t> </w:t>
      </w:r>
    </w:p>
    <w:p w14:paraId="757D3D15"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w:t>
      </w:r>
      <w:r w:rsidRPr="00314986">
        <w:rPr>
          <w:rFonts w:ascii="Arial" w:hAnsi="Arial" w:cs="Arial"/>
          <w:sz w:val="22"/>
          <w:szCs w:val="22"/>
          <w:lang w:eastAsia="es-CO"/>
        </w:rPr>
        <w:t> </w:t>
      </w:r>
    </w:p>
    <w:p w14:paraId="609D5846" w14:textId="77777777" w:rsidR="00F10BA3" w:rsidRPr="00314986" w:rsidRDefault="368B5C7F" w:rsidP="00D1763D">
      <w:pPr>
        <w:numPr>
          <w:ilvl w:val="0"/>
          <w:numId w:val="22"/>
        </w:numPr>
        <w:overflowPunct/>
        <w:autoSpaceDE/>
        <w:autoSpaceDN/>
        <w:adjustRightInd/>
        <w:ind w:left="360" w:firstLine="0"/>
        <w:jc w:val="both"/>
        <w:rPr>
          <w:rFonts w:ascii="Arial" w:hAnsi="Arial" w:cs="Arial"/>
          <w:sz w:val="22"/>
          <w:szCs w:val="22"/>
          <w:lang w:eastAsia="es-CO"/>
        </w:rPr>
      </w:pPr>
      <w:r w:rsidRPr="00314986">
        <w:rPr>
          <w:rFonts w:ascii="Arial" w:hAnsi="Arial" w:cs="Arial"/>
          <w:b/>
          <w:bCs/>
          <w:sz w:val="22"/>
          <w:szCs w:val="22"/>
          <w:lang w:val="es-ES" w:eastAsia="es-CO"/>
        </w:rPr>
        <w:t xml:space="preserve">Ahorro y uso eficiente del agua: </w:t>
      </w:r>
      <w:r w:rsidRPr="00314986">
        <w:rPr>
          <w:rFonts w:ascii="Arial" w:hAnsi="Arial" w:cs="Arial"/>
          <w:sz w:val="22"/>
          <w:szCs w:val="22"/>
          <w:lang w:val="es-ES" w:eastAsia="es-CO"/>
        </w:rPr>
        <w:t>Se realizó control del consumo de agua mediante el formato F-EVSG-19 establecido por el nivel central</w:t>
      </w:r>
      <w:r w:rsidRPr="00314986">
        <w:rPr>
          <w:rFonts w:ascii="Arial" w:hAnsi="Arial" w:cs="Arial"/>
          <w:sz w:val="22"/>
          <w:szCs w:val="22"/>
          <w:lang w:eastAsia="es-CO"/>
        </w:rPr>
        <w:t> </w:t>
      </w:r>
    </w:p>
    <w:p w14:paraId="0F5059C3"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w:t>
      </w:r>
      <w:r w:rsidRPr="00314986">
        <w:rPr>
          <w:rFonts w:ascii="Arial" w:hAnsi="Arial" w:cs="Arial"/>
          <w:sz w:val="22"/>
          <w:szCs w:val="22"/>
          <w:lang w:eastAsia="es-CO"/>
        </w:rPr>
        <w:t> </w:t>
      </w:r>
    </w:p>
    <w:p w14:paraId="189049A3" w14:textId="10751793" w:rsidR="00F10BA3" w:rsidRPr="00314986" w:rsidRDefault="368B5C7F" w:rsidP="00D1763D">
      <w:pPr>
        <w:numPr>
          <w:ilvl w:val="0"/>
          <w:numId w:val="23"/>
        </w:numPr>
        <w:overflowPunct/>
        <w:autoSpaceDE/>
        <w:autoSpaceDN/>
        <w:adjustRightInd/>
        <w:ind w:left="360" w:firstLine="0"/>
        <w:jc w:val="both"/>
        <w:rPr>
          <w:rFonts w:ascii="Arial" w:hAnsi="Arial" w:cs="Arial"/>
          <w:sz w:val="22"/>
          <w:szCs w:val="22"/>
          <w:lang w:val="es-ES" w:eastAsia="es-CO"/>
        </w:rPr>
      </w:pPr>
      <w:r w:rsidRPr="00314986">
        <w:rPr>
          <w:rFonts w:ascii="Arial" w:hAnsi="Arial" w:cs="Arial"/>
          <w:b/>
          <w:bCs/>
          <w:sz w:val="22"/>
          <w:szCs w:val="22"/>
          <w:lang w:val="es-ES" w:eastAsia="es-CO"/>
        </w:rPr>
        <w:t xml:space="preserve">Gestión integral de residuos sólidos: </w:t>
      </w:r>
      <w:r w:rsidR="0816D8E4" w:rsidRPr="00314986">
        <w:rPr>
          <w:rFonts w:ascii="Arial" w:hAnsi="Arial" w:cs="Arial"/>
          <w:sz w:val="22"/>
          <w:szCs w:val="22"/>
          <w:lang w:val="es-ES" w:eastAsia="es-CO"/>
        </w:rPr>
        <w:t>Se documenta el PGIR (Plan de Gestión de Residuos Sólidos)</w:t>
      </w:r>
      <w:r w:rsidR="269262D0" w:rsidRPr="00314986">
        <w:rPr>
          <w:rFonts w:ascii="Arial" w:hAnsi="Arial" w:cs="Arial"/>
          <w:sz w:val="22"/>
          <w:szCs w:val="22"/>
          <w:lang w:val="es-ES" w:eastAsia="es-CO"/>
        </w:rPr>
        <w:t xml:space="preserve"> para la sede del Palacio Nacional Francisco de Paula Santander</w:t>
      </w:r>
      <w:r w:rsidR="0816D8E4" w:rsidRPr="00314986">
        <w:rPr>
          <w:rFonts w:ascii="Arial" w:hAnsi="Arial" w:cs="Arial"/>
          <w:sz w:val="22"/>
          <w:szCs w:val="22"/>
          <w:lang w:val="es-ES" w:eastAsia="es-CO"/>
        </w:rPr>
        <w:t xml:space="preserve">, en el cual se incluyen las rutas de evacuación </w:t>
      </w:r>
      <w:r w:rsidR="1A633E4B" w:rsidRPr="00314986">
        <w:rPr>
          <w:rFonts w:ascii="Arial" w:hAnsi="Arial" w:cs="Arial"/>
          <w:sz w:val="22"/>
          <w:szCs w:val="22"/>
          <w:lang w:val="es-ES" w:eastAsia="es-CO"/>
        </w:rPr>
        <w:t>de los residuos</w:t>
      </w:r>
      <w:r w:rsidR="333900C3" w:rsidRPr="00314986">
        <w:rPr>
          <w:rFonts w:ascii="Arial" w:hAnsi="Arial" w:cs="Arial"/>
          <w:sz w:val="22"/>
          <w:szCs w:val="22"/>
          <w:lang w:val="es-ES" w:eastAsia="es-CO"/>
        </w:rPr>
        <w:t>, tal</w:t>
      </w:r>
      <w:r w:rsidR="0816D8E4" w:rsidRPr="00314986">
        <w:rPr>
          <w:rFonts w:ascii="Arial" w:hAnsi="Arial" w:cs="Arial"/>
          <w:sz w:val="22"/>
          <w:szCs w:val="22"/>
          <w:lang w:val="es-ES" w:eastAsia="es-CO"/>
        </w:rPr>
        <w:t xml:space="preserve"> como lo indica el P</w:t>
      </w:r>
      <w:r w:rsidR="22A6DE34" w:rsidRPr="00314986">
        <w:rPr>
          <w:rFonts w:ascii="Arial" w:hAnsi="Arial" w:cs="Arial"/>
          <w:sz w:val="22"/>
          <w:szCs w:val="22"/>
          <w:lang w:val="es-ES" w:eastAsia="es-CO"/>
        </w:rPr>
        <w:t>rogram</w:t>
      </w:r>
      <w:r w:rsidR="63AA056D" w:rsidRPr="00314986">
        <w:rPr>
          <w:rFonts w:ascii="Arial" w:hAnsi="Arial" w:cs="Arial"/>
          <w:sz w:val="22"/>
          <w:szCs w:val="22"/>
          <w:lang w:val="es-ES" w:eastAsia="es-CO"/>
        </w:rPr>
        <w:t>a,</w:t>
      </w:r>
      <w:r w:rsidR="5198EB67" w:rsidRPr="00314986">
        <w:rPr>
          <w:rFonts w:ascii="Arial" w:hAnsi="Arial" w:cs="Arial"/>
          <w:sz w:val="22"/>
          <w:szCs w:val="22"/>
          <w:lang w:val="es-ES" w:eastAsia="es-CO"/>
        </w:rPr>
        <w:t xml:space="preserve"> </w:t>
      </w:r>
      <w:r w:rsidR="00314986" w:rsidRPr="00314986">
        <w:rPr>
          <w:rFonts w:ascii="Arial" w:hAnsi="Arial" w:cs="Arial"/>
          <w:sz w:val="22"/>
          <w:szCs w:val="22"/>
          <w:lang w:val="es-ES" w:eastAsia="es-CO"/>
        </w:rPr>
        <w:t>así</w:t>
      </w:r>
      <w:r w:rsidR="5198EB67" w:rsidRPr="00314986">
        <w:rPr>
          <w:rFonts w:ascii="Arial" w:hAnsi="Arial" w:cs="Arial"/>
          <w:sz w:val="22"/>
          <w:szCs w:val="22"/>
          <w:lang w:val="es-ES" w:eastAsia="es-CO"/>
        </w:rPr>
        <w:t xml:space="preserve"> mismo se realizan capacitaciones al personal de aseo donde se socializa el documento</w:t>
      </w:r>
    </w:p>
    <w:p w14:paraId="7265A3BD"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w:t>
      </w:r>
      <w:r w:rsidRPr="00314986">
        <w:rPr>
          <w:rFonts w:ascii="Arial" w:hAnsi="Arial" w:cs="Arial"/>
          <w:sz w:val="22"/>
          <w:szCs w:val="22"/>
          <w:lang w:eastAsia="es-CO"/>
        </w:rPr>
        <w:t> </w:t>
      </w:r>
    </w:p>
    <w:p w14:paraId="40478C56" w14:textId="77777777" w:rsidR="00F10BA3" w:rsidRPr="00314986" w:rsidRDefault="368B5C7F" w:rsidP="00D1763D">
      <w:pPr>
        <w:numPr>
          <w:ilvl w:val="0"/>
          <w:numId w:val="24"/>
        </w:numPr>
        <w:overflowPunct/>
        <w:autoSpaceDE/>
        <w:autoSpaceDN/>
        <w:adjustRightInd/>
        <w:ind w:left="360" w:firstLine="0"/>
        <w:jc w:val="both"/>
        <w:rPr>
          <w:rFonts w:ascii="Arial" w:hAnsi="Arial" w:cs="Arial"/>
          <w:sz w:val="22"/>
          <w:szCs w:val="22"/>
          <w:lang w:eastAsia="es-CO"/>
        </w:rPr>
      </w:pPr>
      <w:r w:rsidRPr="00314986">
        <w:rPr>
          <w:rFonts w:ascii="Arial" w:hAnsi="Arial" w:cs="Arial"/>
          <w:b/>
          <w:bCs/>
          <w:sz w:val="22"/>
          <w:szCs w:val="22"/>
          <w:lang w:val="es-ES" w:eastAsia="es-CO"/>
        </w:rPr>
        <w:t xml:space="preserve">Uso racional y eficiente de la energía: </w:t>
      </w:r>
      <w:r w:rsidRPr="00314986">
        <w:rPr>
          <w:rFonts w:ascii="Arial" w:hAnsi="Arial" w:cs="Arial"/>
          <w:sz w:val="22"/>
          <w:szCs w:val="22"/>
          <w:lang w:val="es-ES" w:eastAsia="es-CO"/>
        </w:rPr>
        <w:t>Se realizó control del consumo de energía mediante el formato F- EVSG-20 establecido por el nivel central.</w:t>
      </w:r>
      <w:r w:rsidRPr="00314986">
        <w:rPr>
          <w:rFonts w:ascii="Arial" w:hAnsi="Arial" w:cs="Arial"/>
          <w:sz w:val="22"/>
          <w:szCs w:val="22"/>
          <w:lang w:eastAsia="es-CO"/>
        </w:rPr>
        <w:t> </w:t>
      </w:r>
    </w:p>
    <w:p w14:paraId="13DF90B1"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02BE9ACA" w14:textId="7380FCE0"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val="es-ES" w:eastAsia="es-CO"/>
        </w:rPr>
        <w:t xml:space="preserve">Por otra </w:t>
      </w:r>
      <w:r w:rsidR="00314986" w:rsidRPr="00314986">
        <w:rPr>
          <w:rFonts w:ascii="Arial" w:hAnsi="Arial" w:cs="Arial"/>
          <w:sz w:val="22"/>
          <w:szCs w:val="22"/>
          <w:lang w:val="es-ES" w:eastAsia="es-CO"/>
        </w:rPr>
        <w:t>parte,</w:t>
      </w:r>
      <w:r w:rsidRPr="00314986">
        <w:rPr>
          <w:rFonts w:ascii="Arial" w:hAnsi="Arial" w:cs="Arial"/>
          <w:sz w:val="22"/>
          <w:szCs w:val="22"/>
          <w:lang w:val="es-ES" w:eastAsia="es-CO"/>
        </w:rPr>
        <w:t xml:space="preserve"> al implementar y fomentar </w:t>
      </w:r>
      <w:r w:rsidRPr="00314986">
        <w:rPr>
          <w:rFonts w:ascii="Arial" w:hAnsi="Arial" w:cs="Arial"/>
          <w:sz w:val="22"/>
          <w:szCs w:val="22"/>
          <w:lang w:eastAsia="es-CO"/>
        </w:rPr>
        <w:t>uso de las TIC y aplicaciones informáticas como Microsoft 365 (Teams, SharePoint, OneDrive), Correo electrónico, SIGOBius web, entre otras herramientas, generaron en la operación del proceso una disminución significativa de los aspectos e impactos ambientales, destacándose la reducción del consumo</w:t>
      </w:r>
      <w:r w:rsidR="28765637" w:rsidRPr="00314986">
        <w:rPr>
          <w:rFonts w:ascii="Arial" w:hAnsi="Arial" w:cs="Arial"/>
          <w:sz w:val="22"/>
          <w:szCs w:val="22"/>
          <w:lang w:eastAsia="es-CO"/>
        </w:rPr>
        <w:t xml:space="preserve"> de</w:t>
      </w:r>
      <w:r w:rsidRPr="00314986">
        <w:rPr>
          <w:rFonts w:ascii="Arial" w:hAnsi="Arial" w:cs="Arial"/>
          <w:sz w:val="22"/>
          <w:szCs w:val="22"/>
          <w:lang w:eastAsia="es-CO"/>
        </w:rPr>
        <w:t xml:space="preserve"> energía, papel, tóneres y demás elementos de oficina. </w:t>
      </w:r>
    </w:p>
    <w:p w14:paraId="6544EB9B" w14:textId="77777777" w:rsidR="00F10BA3" w:rsidRPr="008277D2" w:rsidRDefault="368B5C7F" w:rsidP="00F10BA3">
      <w:pPr>
        <w:overflowPunct/>
        <w:autoSpaceDE/>
        <w:autoSpaceDN/>
        <w:adjustRightInd/>
        <w:jc w:val="both"/>
        <w:rPr>
          <w:rFonts w:ascii="Arial" w:hAnsi="Arial" w:cs="Arial"/>
          <w:b/>
          <w:bCs/>
          <w:color w:val="000000" w:themeColor="text1"/>
          <w:sz w:val="22"/>
          <w:szCs w:val="22"/>
          <w:lang w:eastAsia="es-CO"/>
        </w:rPr>
      </w:pPr>
      <w:r w:rsidRPr="00314986">
        <w:rPr>
          <w:rFonts w:ascii="Arial" w:hAnsi="Arial" w:cs="Arial"/>
          <w:sz w:val="22"/>
          <w:szCs w:val="22"/>
          <w:lang w:eastAsia="es-CO"/>
        </w:rPr>
        <w:t> </w:t>
      </w:r>
    </w:p>
    <w:p w14:paraId="200F8A4E" w14:textId="77777777" w:rsidR="00F10BA3" w:rsidRPr="008277D2" w:rsidRDefault="5792F516" w:rsidP="00D1763D">
      <w:pPr>
        <w:numPr>
          <w:ilvl w:val="0"/>
          <w:numId w:val="25"/>
        </w:numPr>
        <w:overflowPunct/>
        <w:autoSpaceDE/>
        <w:autoSpaceDN/>
        <w:adjustRightInd/>
        <w:ind w:left="0" w:firstLine="0"/>
        <w:jc w:val="both"/>
        <w:rPr>
          <w:rFonts w:ascii="Arial" w:hAnsi="Arial" w:cs="Arial"/>
          <w:b/>
          <w:bCs/>
          <w:color w:val="000000" w:themeColor="text1"/>
          <w:sz w:val="22"/>
          <w:szCs w:val="22"/>
          <w:lang w:eastAsia="es-CO"/>
        </w:rPr>
      </w:pPr>
      <w:r w:rsidRPr="008277D2">
        <w:rPr>
          <w:rFonts w:ascii="Arial" w:hAnsi="Arial" w:cs="Arial"/>
          <w:b/>
          <w:bCs/>
          <w:color w:val="000000" w:themeColor="text1"/>
          <w:sz w:val="22"/>
          <w:szCs w:val="22"/>
          <w:lang w:eastAsia="es-CO"/>
        </w:rPr>
        <w:t>ACCIONES DE GESTIÓN (Acciones de Mejora y Correctivas) </w:t>
      </w:r>
    </w:p>
    <w:p w14:paraId="0F399985"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color w:val="000000" w:themeColor="text1"/>
          <w:sz w:val="22"/>
          <w:szCs w:val="22"/>
          <w:lang w:eastAsia="es-CO"/>
        </w:rPr>
        <w:t> </w:t>
      </w:r>
    </w:p>
    <w:tbl>
      <w:tblPr>
        <w:tblW w:w="99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57"/>
        <w:gridCol w:w="954"/>
        <w:gridCol w:w="1010"/>
        <w:gridCol w:w="1166"/>
        <w:gridCol w:w="850"/>
        <w:gridCol w:w="851"/>
        <w:gridCol w:w="1134"/>
        <w:gridCol w:w="2736"/>
      </w:tblGrid>
      <w:tr w:rsidR="00F10BA3" w:rsidRPr="008277D2" w14:paraId="585332D5" w14:textId="77777777" w:rsidTr="00456591">
        <w:trPr>
          <w:trHeight w:val="15"/>
        </w:trPr>
        <w:tc>
          <w:tcPr>
            <w:tcW w:w="125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2FC34C39"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PROCESO</w:t>
            </w:r>
            <w:r w:rsidRPr="008277D2">
              <w:rPr>
                <w:rFonts w:ascii="Arial" w:hAnsi="Arial" w:cs="Arial"/>
                <w:sz w:val="18"/>
                <w:szCs w:val="18"/>
                <w:lang w:eastAsia="es-CO"/>
              </w:rPr>
              <w:t> </w:t>
            </w:r>
          </w:p>
        </w:tc>
        <w:tc>
          <w:tcPr>
            <w:tcW w:w="3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724FF66E"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TOTAL, DE ACCIONES DE MEJORA DOCUMENTADAS (ACUMULADAS EN EL PERÍODO)</w:t>
            </w:r>
            <w:r w:rsidRPr="008277D2">
              <w:rPr>
                <w:rFonts w:ascii="Arial" w:hAnsi="Arial" w:cs="Arial"/>
                <w:sz w:val="18"/>
                <w:szCs w:val="18"/>
                <w:lang w:eastAsia="es-CO"/>
              </w:rPr>
              <w:t> </w:t>
            </w:r>
          </w:p>
        </w:tc>
        <w:tc>
          <w:tcPr>
            <w:tcW w:w="28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00ADBDF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TOTAL, DE ACCIONES CORRECTIVAS DOCUMENTADAS (ACUMULADAS EN EL PERÍODO) </w:t>
            </w:r>
            <w:r w:rsidRPr="008277D2">
              <w:rPr>
                <w:rFonts w:ascii="Arial" w:hAnsi="Arial" w:cs="Arial"/>
                <w:sz w:val="18"/>
                <w:szCs w:val="18"/>
                <w:lang w:eastAsia="es-CO"/>
              </w:rPr>
              <w:t> </w:t>
            </w:r>
          </w:p>
        </w:tc>
        <w:tc>
          <w:tcPr>
            <w:tcW w:w="273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vAlign w:val="center"/>
            <w:hideMark/>
          </w:tcPr>
          <w:p w14:paraId="245E7FA2"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ANÁLISIS</w:t>
            </w:r>
            <w:r w:rsidRPr="008277D2">
              <w:rPr>
                <w:rFonts w:ascii="Arial" w:hAnsi="Arial" w:cs="Arial"/>
                <w:sz w:val="18"/>
                <w:szCs w:val="18"/>
                <w:lang w:eastAsia="es-CO"/>
              </w:rPr>
              <w:t> </w:t>
            </w:r>
          </w:p>
        </w:tc>
      </w:tr>
      <w:tr w:rsidR="00F10BA3" w:rsidRPr="008277D2" w14:paraId="5FA1124D" w14:textId="77777777" w:rsidTr="00456591">
        <w:trPr>
          <w:trHeight w:val="15"/>
        </w:trPr>
        <w:tc>
          <w:tcPr>
            <w:tcW w:w="1257" w:type="dxa"/>
            <w:vMerge/>
            <w:vAlign w:val="center"/>
            <w:hideMark/>
          </w:tcPr>
          <w:p w14:paraId="0AD1F793"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4138AA2"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ABIERTAS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CBA4696"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CERRADAS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132CB3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CERRADAS OPORTUNAMENTE </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AC194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ABIERTAS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953DB57"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CERRADAS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1128B2C"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No. CERRADAS OPORTUNAMENTE </w:t>
            </w:r>
          </w:p>
        </w:tc>
        <w:tc>
          <w:tcPr>
            <w:tcW w:w="2736" w:type="dxa"/>
            <w:vMerge/>
            <w:vAlign w:val="center"/>
            <w:hideMark/>
          </w:tcPr>
          <w:p w14:paraId="4F71E668" w14:textId="77777777" w:rsidR="00F10BA3" w:rsidRPr="008277D2" w:rsidRDefault="00F10BA3" w:rsidP="00F10BA3">
            <w:pPr>
              <w:overflowPunct/>
              <w:autoSpaceDE/>
              <w:autoSpaceDN/>
              <w:adjustRightInd/>
              <w:textAlignment w:val="auto"/>
              <w:rPr>
                <w:rFonts w:ascii="Arial" w:hAnsi="Arial" w:cs="Arial"/>
                <w:sz w:val="18"/>
                <w:szCs w:val="18"/>
                <w:lang w:eastAsia="es-CO"/>
              </w:rPr>
            </w:pPr>
          </w:p>
        </w:tc>
      </w:tr>
      <w:tr w:rsidR="00F10BA3" w:rsidRPr="008277D2" w14:paraId="11A7504A"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4147EABD"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Administración de la Carrera Judicial</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F053B88" w14:textId="793D2B45" w:rsidR="00F10BA3" w:rsidRPr="008277D2" w:rsidRDefault="27CF6D1B"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1</w:t>
            </w:r>
            <w:r w:rsidR="368B5C7F"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6C9DFAC" w14:textId="3E29B939"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39E7C2F2"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996885A" w14:textId="68B14B10" w:rsidR="00F10BA3" w:rsidRPr="008277D2" w:rsidRDefault="0BA8067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1</w:t>
            </w:r>
            <w:r w:rsidR="368B5C7F" w:rsidRPr="008277D2">
              <w:rPr>
                <w:rFonts w:ascii="Arial" w:hAnsi="Arial" w:cs="Arial"/>
                <w:color w:val="000000" w:themeColor="text1"/>
                <w:sz w:val="18"/>
                <w:szCs w:val="18"/>
                <w:lang w:eastAsia="es-CO"/>
              </w:rPr>
              <w:t> </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F9A761" w14:textId="27AA0F29" w:rsidR="00F10BA3" w:rsidRPr="008277D2" w:rsidRDefault="67BA9502"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368B5C7F" w:rsidRPr="008277D2">
              <w:rPr>
                <w:rFonts w:ascii="Arial" w:hAnsi="Arial" w:cs="Arial"/>
                <w:color w:val="000000" w:themeColor="text1"/>
                <w:sz w:val="18"/>
                <w:szCs w:val="18"/>
                <w:lang w:eastAsia="es-CO"/>
              </w:rPr>
              <w:t>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A972766" w14:textId="0DBE1AC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5F90A870"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3CF7B4E" w14:textId="64C65150"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r w:rsidR="5F90A870"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BA0D92" w14:textId="24103A33" w:rsidR="00F10BA3" w:rsidRPr="008277D2" w:rsidRDefault="368B5C7F" w:rsidP="3811471F">
            <w:pPr>
              <w:overflowPunct/>
              <w:autoSpaceDE/>
              <w:autoSpaceDN/>
              <w:adjustRightInd/>
              <w:jc w:val="both"/>
              <w:rPr>
                <w:rFonts w:ascii="Arial" w:eastAsia="Arial" w:hAnsi="Arial" w:cs="Arial"/>
                <w:sz w:val="18"/>
                <w:szCs w:val="18"/>
              </w:rPr>
            </w:pPr>
            <w:r w:rsidRPr="008277D2">
              <w:rPr>
                <w:rFonts w:ascii="Arial" w:hAnsi="Arial" w:cs="Arial"/>
                <w:color w:val="000000" w:themeColor="text1"/>
                <w:sz w:val="18"/>
                <w:szCs w:val="18"/>
                <w:lang w:eastAsia="es-CO"/>
              </w:rPr>
              <w:t> </w:t>
            </w:r>
            <w:r w:rsidR="29C10BF4" w:rsidRPr="008277D2">
              <w:rPr>
                <w:rFonts w:ascii="Arial" w:eastAsia="Arial" w:hAnsi="Arial" w:cs="Arial"/>
                <w:color w:val="000000" w:themeColor="text1"/>
                <w:sz w:val="18"/>
                <w:szCs w:val="18"/>
                <w:lang w:val="es"/>
              </w:rPr>
              <w:t xml:space="preserve">Se adelantó una </w:t>
            </w:r>
            <w:r w:rsidR="00314986" w:rsidRPr="008277D2">
              <w:rPr>
                <w:rFonts w:ascii="Arial" w:eastAsia="Arial" w:hAnsi="Arial" w:cs="Arial"/>
                <w:color w:val="000000" w:themeColor="text1"/>
                <w:sz w:val="18"/>
                <w:szCs w:val="18"/>
                <w:lang w:val="es"/>
              </w:rPr>
              <w:t>acción</w:t>
            </w:r>
            <w:r w:rsidR="29C10BF4" w:rsidRPr="008277D2">
              <w:rPr>
                <w:rFonts w:ascii="Arial" w:eastAsia="Arial" w:hAnsi="Arial" w:cs="Arial"/>
                <w:color w:val="000000" w:themeColor="text1"/>
                <w:sz w:val="18"/>
                <w:szCs w:val="18"/>
                <w:lang w:val="es"/>
              </w:rPr>
              <w:t xml:space="preserve"> de mejora desde el proceso relacionada</w:t>
            </w:r>
            <w:r w:rsidR="17DD4299" w:rsidRPr="008277D2">
              <w:rPr>
                <w:rFonts w:ascii="Arial" w:eastAsia="Arial" w:hAnsi="Arial" w:cs="Arial"/>
                <w:color w:val="000000" w:themeColor="text1"/>
                <w:sz w:val="18"/>
                <w:szCs w:val="18"/>
                <w:lang w:val="es"/>
              </w:rPr>
              <w:t xml:space="preserve"> con el diseño de un aplicativo que contenga una base de datos con los registro de elegibles de la convocatoria 4, que facilite y agilice la conformación de las listas de elegibles con los aspirantes que aplican oportunamente a las opciones de sede de las vacantes definitivas que son publicadas mensualmente por la Corporación en la página web de la Rama Judicial, disminuyendo el margen de error y </w:t>
            </w:r>
            <w:r w:rsidR="00314986" w:rsidRPr="008277D2">
              <w:rPr>
                <w:rFonts w:ascii="Arial" w:eastAsia="Arial" w:hAnsi="Arial" w:cs="Arial"/>
                <w:color w:val="000000" w:themeColor="text1"/>
                <w:sz w:val="18"/>
                <w:szCs w:val="18"/>
                <w:lang w:val="es"/>
              </w:rPr>
              <w:t>permitiendo</w:t>
            </w:r>
            <w:r w:rsidR="17DD4299" w:rsidRPr="008277D2">
              <w:rPr>
                <w:rFonts w:ascii="Arial" w:eastAsia="Arial" w:hAnsi="Arial" w:cs="Arial"/>
                <w:color w:val="000000" w:themeColor="text1"/>
                <w:sz w:val="18"/>
                <w:szCs w:val="18"/>
                <w:lang w:val="es"/>
              </w:rPr>
              <w:t xml:space="preserve"> además la actualización de la información de cada aspirante, como: cédula, dirección, ciudad, teléfono y correo electrónico</w:t>
            </w:r>
            <w:r w:rsidR="332DFB84" w:rsidRPr="008277D2">
              <w:rPr>
                <w:rFonts w:ascii="Arial" w:eastAsia="Arial" w:hAnsi="Arial" w:cs="Arial"/>
                <w:color w:val="000000" w:themeColor="text1"/>
                <w:sz w:val="18"/>
                <w:szCs w:val="18"/>
                <w:lang w:val="es"/>
              </w:rPr>
              <w:t xml:space="preserve">. </w:t>
            </w:r>
            <w:r w:rsidR="29C10BF4" w:rsidRPr="008277D2">
              <w:rPr>
                <w:rFonts w:ascii="Arial" w:eastAsia="Arial" w:hAnsi="Arial" w:cs="Arial"/>
                <w:color w:val="000000" w:themeColor="text1"/>
                <w:sz w:val="18"/>
                <w:szCs w:val="18"/>
                <w:lang w:val="es"/>
              </w:rPr>
              <w:t xml:space="preserve">La </w:t>
            </w:r>
            <w:r w:rsidR="00314986" w:rsidRPr="008277D2">
              <w:rPr>
                <w:rFonts w:ascii="Arial" w:eastAsia="Arial" w:hAnsi="Arial" w:cs="Arial"/>
                <w:color w:val="000000" w:themeColor="text1"/>
                <w:sz w:val="18"/>
                <w:szCs w:val="18"/>
                <w:lang w:val="es"/>
              </w:rPr>
              <w:t>acción</w:t>
            </w:r>
            <w:r w:rsidR="29C10BF4" w:rsidRPr="008277D2">
              <w:rPr>
                <w:rFonts w:ascii="Arial" w:eastAsia="Arial" w:hAnsi="Arial" w:cs="Arial"/>
                <w:color w:val="000000" w:themeColor="text1"/>
                <w:sz w:val="18"/>
                <w:szCs w:val="18"/>
                <w:lang w:val="es"/>
              </w:rPr>
              <w:t xml:space="preserve"> fue adecuada, convenientes y eficaces</w:t>
            </w:r>
          </w:p>
        </w:tc>
      </w:tr>
      <w:tr w:rsidR="00F10BA3" w:rsidRPr="008277D2" w14:paraId="2D461BB8"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5ABFEDD7"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Comunicación Institucional</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0142B79" w14:textId="5FFE1319"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00090887" w:rsidRPr="008277D2">
              <w:rPr>
                <w:rFonts w:ascii="Arial" w:hAnsi="Arial" w:cs="Arial"/>
                <w:color w:val="000000" w:themeColor="text1"/>
                <w:sz w:val="18"/>
                <w:szCs w:val="18"/>
                <w:lang w:eastAsia="es-CO"/>
              </w:rPr>
              <w:t>1</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0D476AE" w14:textId="081A1D97" w:rsidR="00F10BA3" w:rsidRPr="008277D2" w:rsidRDefault="00090887"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1D9D41E" w14:textId="7A8D8BDA" w:rsidR="00F10BA3" w:rsidRPr="008277D2" w:rsidRDefault="00090887"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CAB53BF" w14:textId="2F01A65F" w:rsidR="00F10BA3" w:rsidRPr="008277D2" w:rsidRDefault="00090887"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3B89FDB" w14:textId="73BDFA7A" w:rsidR="00F10BA3" w:rsidRPr="008277D2" w:rsidRDefault="00090887"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CD94364" w14:textId="3EAD7DAC" w:rsidR="00F10BA3" w:rsidRPr="008277D2" w:rsidRDefault="00090887"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5FB1AF6" w14:textId="0A2BF0B9" w:rsidR="00F10BA3" w:rsidRPr="008277D2" w:rsidRDefault="00360F81" w:rsidP="3811471F">
            <w:pPr>
              <w:overflowPunct/>
              <w:autoSpaceDE/>
              <w:autoSpaceDN/>
              <w:adjustRightInd/>
              <w:jc w:val="both"/>
              <w:rPr>
                <w:rFonts w:ascii="Arial" w:hAnsi="Arial" w:cs="Arial"/>
                <w:sz w:val="18"/>
                <w:szCs w:val="18"/>
                <w:lang w:eastAsia="es-CO"/>
              </w:rPr>
            </w:pPr>
            <w:r w:rsidRPr="008277D2">
              <w:rPr>
                <w:rFonts w:ascii="Arial" w:hAnsi="Arial" w:cs="Arial"/>
                <w:color w:val="000000"/>
                <w:sz w:val="18"/>
                <w:szCs w:val="18"/>
                <w:shd w:val="clear" w:color="auto" w:fill="FFFFFF"/>
              </w:rPr>
              <w:t xml:space="preserve">Se diseñó un formulario en </w:t>
            </w:r>
            <w:r w:rsidR="00314986" w:rsidRPr="008277D2">
              <w:rPr>
                <w:rFonts w:ascii="Arial" w:hAnsi="Arial" w:cs="Arial"/>
                <w:color w:val="000000"/>
                <w:sz w:val="18"/>
                <w:szCs w:val="18"/>
                <w:shd w:val="clear" w:color="auto" w:fill="FFFFFF"/>
              </w:rPr>
              <w:t>Microsoft</w:t>
            </w:r>
            <w:r w:rsidRPr="008277D2">
              <w:rPr>
                <w:rFonts w:ascii="Arial" w:hAnsi="Arial" w:cs="Arial"/>
                <w:color w:val="000000"/>
                <w:sz w:val="18"/>
                <w:szCs w:val="18"/>
                <w:shd w:val="clear" w:color="auto" w:fill="FFFFFF"/>
              </w:rPr>
              <w:t xml:space="preserve"> forms que permite a los integrantes del registro de elegibles de la convocatoria No. 4 aplicar de manera más ágil, práctica y eficiente a las opciones de sede de las vacantes definitivas que son reportadas mensualmente por el área de talento humano y que posteriormente son publicadas por la Corporación en la página web de la Rama Judicial, permitiendo la consolidación de la información de manera automática en un archivo </w:t>
            </w:r>
            <w:r w:rsidR="00314986" w:rsidRPr="008277D2">
              <w:rPr>
                <w:rFonts w:ascii="Arial" w:hAnsi="Arial" w:cs="Arial"/>
                <w:color w:val="000000"/>
                <w:sz w:val="18"/>
                <w:szCs w:val="18"/>
                <w:shd w:val="clear" w:color="auto" w:fill="FFFFFF"/>
              </w:rPr>
              <w:t>Excel</w:t>
            </w:r>
            <w:r w:rsidRPr="008277D2">
              <w:rPr>
                <w:rFonts w:ascii="Arial" w:hAnsi="Arial" w:cs="Arial"/>
                <w:color w:val="000000"/>
                <w:sz w:val="18"/>
                <w:szCs w:val="18"/>
                <w:shd w:val="clear" w:color="auto" w:fill="FFFFFF"/>
              </w:rPr>
              <w:t xml:space="preserve"> para facilitar el reparto, por parte de la secretaría del Consejo Seccional, de las solicitudes para la conformación de listas de elegibles por cargo y sede.</w:t>
            </w:r>
          </w:p>
        </w:tc>
      </w:tr>
      <w:tr w:rsidR="00F10BA3" w:rsidRPr="008277D2" w14:paraId="78CE290A"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75A23F34"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Mejoramiento del SIGCMA</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C5F942A" w14:textId="67987560"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00B57CC8" w:rsidRPr="008277D2">
              <w:rPr>
                <w:rFonts w:ascii="Arial" w:hAnsi="Arial" w:cs="Arial"/>
                <w:color w:val="000000" w:themeColor="text1"/>
                <w:sz w:val="18"/>
                <w:szCs w:val="18"/>
                <w:lang w:eastAsia="es-CO"/>
              </w:rPr>
              <w:t>0</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9C40D37" w14:textId="3273BFD7" w:rsidR="00F10BA3" w:rsidRPr="008277D2" w:rsidRDefault="00B57CC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3BB77E" w14:textId="392325D1" w:rsidR="00F10BA3" w:rsidRPr="008277D2" w:rsidRDefault="00B57CC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AFB45AC" w14:textId="70EE6EFA" w:rsidR="00F10BA3" w:rsidRPr="008277D2" w:rsidRDefault="00B57CC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4ACBCB7" w14:textId="3E9F8F1E" w:rsidR="00F10BA3" w:rsidRPr="008277D2" w:rsidRDefault="00B57CC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1D07B2B" w14:textId="2A74D973" w:rsidR="00F10BA3" w:rsidRPr="008277D2" w:rsidRDefault="00B57CC8"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611ED6D" w14:textId="315CEB6A" w:rsidR="00F10BA3" w:rsidRPr="008277D2" w:rsidRDefault="00B57CC8" w:rsidP="3811471F">
            <w:pPr>
              <w:overflowPunct/>
              <w:autoSpaceDE/>
              <w:autoSpaceDN/>
              <w:adjustRightInd/>
              <w:jc w:val="both"/>
              <w:rPr>
                <w:rFonts w:ascii="Arial" w:hAnsi="Arial" w:cs="Arial"/>
                <w:sz w:val="18"/>
                <w:szCs w:val="18"/>
                <w:lang w:eastAsia="es-CO"/>
              </w:rPr>
            </w:pPr>
            <w:r w:rsidRPr="008277D2">
              <w:rPr>
                <w:rFonts w:ascii="Arial" w:hAnsi="Arial" w:cs="Arial"/>
                <w:sz w:val="18"/>
                <w:szCs w:val="18"/>
                <w:lang w:eastAsia="es-CO"/>
              </w:rPr>
              <w:t>N/A</w:t>
            </w:r>
          </w:p>
        </w:tc>
      </w:tr>
      <w:tr w:rsidR="00F10BA3" w:rsidRPr="008277D2" w14:paraId="20FA3518"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1809588D"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Registro y Control de Abogados y Auxiliares de la Justicia</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996CCB3" w14:textId="497161A5"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7C5E9D18" w:rsidRPr="008277D2">
              <w:rPr>
                <w:rFonts w:ascii="Arial" w:hAnsi="Arial" w:cs="Arial"/>
                <w:color w:val="000000" w:themeColor="text1"/>
                <w:sz w:val="18"/>
                <w:szCs w:val="18"/>
                <w:lang w:eastAsia="es-CO"/>
              </w:rPr>
              <w:t>0</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937C0B2" w14:textId="77366A17" w:rsidR="00F10BA3" w:rsidRPr="008277D2" w:rsidRDefault="7C5E9D18"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r w:rsidR="368B5C7F" w:rsidRPr="008277D2">
              <w:rPr>
                <w:rFonts w:ascii="Arial" w:hAnsi="Arial" w:cs="Arial"/>
                <w:color w:val="000000" w:themeColor="text1"/>
                <w:sz w:val="18"/>
                <w:szCs w:val="18"/>
                <w:lang w:eastAsia="es-CO"/>
              </w:rPr>
              <w:t>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AE86C6B" w14:textId="008C826C" w:rsidR="00F10BA3" w:rsidRPr="008277D2" w:rsidRDefault="7C5E9D1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368B5C7F" w:rsidRPr="008277D2">
              <w:rPr>
                <w:rFonts w:ascii="Arial" w:hAnsi="Arial" w:cs="Arial"/>
                <w:color w:val="000000" w:themeColor="text1"/>
                <w:sz w:val="18"/>
                <w:szCs w:val="18"/>
                <w:lang w:eastAsia="es-CO"/>
              </w:rPr>
              <w:t> </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941318" w14:textId="509E6E11" w:rsidR="00F10BA3" w:rsidRPr="008277D2" w:rsidRDefault="3830371A"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r w:rsidR="368B5C7F" w:rsidRPr="008277D2">
              <w:rPr>
                <w:rFonts w:ascii="Arial" w:hAnsi="Arial" w:cs="Arial"/>
                <w:color w:val="000000" w:themeColor="text1"/>
                <w:sz w:val="18"/>
                <w:szCs w:val="18"/>
                <w:lang w:eastAsia="es-CO"/>
              </w:rPr>
              <w:t>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8AD71D7" w14:textId="4D56F854"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2C71C8B2"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0F4EAB9" w14:textId="54422852"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 </w:t>
            </w:r>
            <w:r w:rsidR="2C71C8B2"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EDD75BA" w14:textId="52CEFA99"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 </w:t>
            </w:r>
            <w:r w:rsidR="4A3FA71A" w:rsidRPr="008277D2">
              <w:rPr>
                <w:rFonts w:ascii="Arial" w:hAnsi="Arial" w:cs="Arial"/>
                <w:color w:val="000000" w:themeColor="text1"/>
                <w:sz w:val="18"/>
                <w:szCs w:val="18"/>
                <w:lang w:eastAsia="es-CO"/>
              </w:rPr>
              <w:t>N/A</w:t>
            </w:r>
          </w:p>
        </w:tc>
      </w:tr>
      <w:tr w:rsidR="00F10BA3" w:rsidRPr="008277D2" w14:paraId="2ACDD343"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39D39477" w14:textId="7795C307" w:rsidR="00F10BA3" w:rsidRPr="008277D2" w:rsidRDefault="54C7F38C"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Adquisición de</w:t>
            </w:r>
            <w:r w:rsidR="368B5C7F" w:rsidRPr="008277D2">
              <w:rPr>
                <w:rFonts w:ascii="Arial" w:hAnsi="Arial" w:cs="Arial"/>
                <w:b/>
                <w:bCs/>
                <w:sz w:val="18"/>
                <w:szCs w:val="18"/>
                <w:lang w:eastAsia="es-CO"/>
              </w:rPr>
              <w:t xml:space="preserve"> Bienes y servicios</w:t>
            </w:r>
            <w:r w:rsidR="368B5C7F"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F35C4C" w14:textId="2299BC44" w:rsidR="00F10BA3" w:rsidRPr="008277D2" w:rsidRDefault="0A011A2D"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287288" w14:textId="05A3E184" w:rsidR="00F10BA3" w:rsidRPr="008277D2" w:rsidRDefault="0A011A2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BE713F" w14:textId="2CE20A1B" w:rsidR="00F10BA3" w:rsidRPr="008277D2" w:rsidRDefault="0A011A2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0B4D4F" w14:textId="4A42C1A0" w:rsidR="00F10BA3" w:rsidRPr="008277D2" w:rsidRDefault="0A011A2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A1BE38" w14:textId="2581B1E8" w:rsidR="00F10BA3" w:rsidRPr="008277D2" w:rsidRDefault="0A011A2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0B411D" w14:textId="6FDA2FF2" w:rsidR="00F10BA3" w:rsidRPr="008277D2" w:rsidRDefault="0A011A2D"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CDB60C" w14:textId="564A6B48"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 </w:t>
            </w:r>
            <w:r w:rsidR="737BC92D" w:rsidRPr="008277D2">
              <w:rPr>
                <w:rFonts w:ascii="Arial" w:hAnsi="Arial" w:cs="Arial"/>
                <w:color w:val="000000" w:themeColor="text1"/>
                <w:sz w:val="18"/>
                <w:szCs w:val="18"/>
                <w:lang w:eastAsia="es-CO"/>
              </w:rPr>
              <w:t>N/A</w:t>
            </w:r>
          </w:p>
        </w:tc>
      </w:tr>
      <w:tr w:rsidR="00F10BA3" w:rsidRPr="008277D2" w14:paraId="5B664556"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352E7035"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Gestión Financiera y Presupuestal</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9363F0" w14:textId="314E14CE" w:rsidR="00F10BA3" w:rsidRPr="008277D2" w:rsidRDefault="5792F516" w:rsidP="7E345EED">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 </w:t>
            </w:r>
            <w:r w:rsidR="22703822" w:rsidRPr="008277D2">
              <w:rPr>
                <w:rFonts w:ascii="Arial" w:hAnsi="Arial" w:cs="Arial"/>
                <w:color w:val="000000" w:themeColor="text1"/>
                <w:sz w:val="18"/>
                <w:szCs w:val="18"/>
                <w:lang w:eastAsia="es-CO"/>
              </w:rPr>
              <w:t>0</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6DE15B" w14:textId="45535ED5" w:rsidR="00F10BA3" w:rsidRPr="008277D2" w:rsidRDefault="5329E330"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6B1A80" w14:textId="0B6ADA76" w:rsidR="00F10BA3" w:rsidRPr="008277D2" w:rsidRDefault="77E35109"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E4946A" w14:textId="525CC4EC" w:rsidR="00F10BA3" w:rsidRPr="008277D2" w:rsidRDefault="6E1AE5C6"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1E8059" w14:textId="1D106359" w:rsidR="00F10BA3" w:rsidRPr="008277D2" w:rsidRDefault="6E1AE5C6" w:rsidP="3811471F">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2EA802" w14:textId="56A23067" w:rsidR="00F10BA3" w:rsidRPr="008277D2" w:rsidRDefault="671E139E" w:rsidP="3811471F">
            <w:pPr>
              <w:overflowPunct/>
              <w:autoSpaceDE/>
              <w:autoSpaceDN/>
              <w:adjustRightInd/>
              <w:jc w:val="center"/>
              <w:rPr>
                <w:rFonts w:ascii="Arial" w:hAnsi="Arial" w:cs="Arial"/>
                <w:sz w:val="18"/>
                <w:szCs w:val="18"/>
                <w:lang w:eastAsia="es-CO"/>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F007C0" w14:textId="3CB4C56D" w:rsidR="00F10BA3" w:rsidRPr="008277D2" w:rsidRDefault="66F35274" w:rsidP="3811471F">
            <w:pPr>
              <w:overflowPunct/>
              <w:autoSpaceDE/>
              <w:autoSpaceDN/>
              <w:adjustRightInd/>
              <w:jc w:val="both"/>
              <w:rPr>
                <w:rFonts w:ascii="Arial" w:eastAsia="Arial" w:hAnsi="Arial" w:cs="Arial"/>
                <w:color w:val="000000" w:themeColor="text1"/>
                <w:sz w:val="18"/>
                <w:szCs w:val="18"/>
              </w:rPr>
            </w:pPr>
            <w:r w:rsidRPr="008277D2">
              <w:rPr>
                <w:rFonts w:ascii="Arial" w:eastAsia="Arial" w:hAnsi="Arial" w:cs="Arial"/>
                <w:color w:val="000000" w:themeColor="text1"/>
                <w:sz w:val="18"/>
                <w:szCs w:val="18"/>
              </w:rPr>
              <w:t xml:space="preserve">Se revisaron mensualmente el cumplimiento de los indicadores de PAC versus los reportes del nivel central. </w:t>
            </w:r>
            <w:r w:rsidR="78AFE8B2" w:rsidRPr="008277D2">
              <w:rPr>
                <w:rFonts w:ascii="Arial" w:eastAsia="Arial" w:hAnsi="Arial" w:cs="Arial"/>
                <w:color w:val="000000" w:themeColor="text1"/>
                <w:sz w:val="18"/>
                <w:szCs w:val="18"/>
              </w:rPr>
              <w:t xml:space="preserve">Durante el año 2022 se ajustaron las proyecciones de </w:t>
            </w:r>
            <w:r w:rsidR="78AFE8B2" w:rsidRPr="008277D2">
              <w:rPr>
                <w:rFonts w:ascii="Arial" w:eastAsia="Arial" w:hAnsi="Arial" w:cs="Arial"/>
                <w:color w:val="000000" w:themeColor="text1"/>
                <w:sz w:val="18"/>
                <w:szCs w:val="18"/>
              </w:rPr>
              <w:lastRenderedPageBreak/>
              <w:t>PAC y se cumplieron con los indicadores previstos para cada objeto del gasto.</w:t>
            </w:r>
          </w:p>
        </w:tc>
      </w:tr>
      <w:tr w:rsidR="00F10BA3" w:rsidRPr="008277D2" w14:paraId="54B56E70"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7D7EE65B"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lastRenderedPageBreak/>
              <w:t>Gestión Humana</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8582367" w14:textId="09E72785" w:rsidR="00F10BA3" w:rsidRPr="008277D2" w:rsidRDefault="23147C3D"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52E116" w14:textId="5242CB94" w:rsidR="00F10BA3" w:rsidRPr="008277D2" w:rsidRDefault="23147C3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4</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E91EB72" w14:textId="2A65FF8D" w:rsidR="00F10BA3" w:rsidRPr="008277D2" w:rsidRDefault="23147C3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4</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F02682E" w14:textId="1BE06FEC" w:rsidR="00F10BA3" w:rsidRPr="008277D2" w:rsidRDefault="23147C3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A63788A" w14:textId="30F08C81" w:rsidR="00F10BA3" w:rsidRPr="008277D2" w:rsidRDefault="23147C3D"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5141915" w14:textId="06384D96" w:rsidR="00F10BA3" w:rsidRPr="008277D2" w:rsidRDefault="23147C3D"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C971D54" w14:textId="6BE42CE9" w:rsidR="00F10BA3" w:rsidRPr="008277D2" w:rsidRDefault="5792F516" w:rsidP="7E345EED">
            <w:pPr>
              <w:overflowPunct/>
              <w:autoSpaceDE/>
              <w:autoSpaceDN/>
              <w:adjustRightInd/>
              <w:jc w:val="both"/>
              <w:rPr>
                <w:rFonts w:ascii="Arial" w:eastAsia="Arial" w:hAnsi="Arial" w:cs="Arial"/>
                <w:color w:val="000000" w:themeColor="text1"/>
                <w:sz w:val="18"/>
                <w:szCs w:val="18"/>
              </w:rPr>
            </w:pPr>
            <w:r w:rsidRPr="008277D2">
              <w:rPr>
                <w:rFonts w:ascii="Arial" w:hAnsi="Arial" w:cs="Arial"/>
                <w:color w:val="000000" w:themeColor="text1"/>
                <w:sz w:val="18"/>
                <w:szCs w:val="18"/>
                <w:lang w:eastAsia="es-CO"/>
              </w:rPr>
              <w:t> </w:t>
            </w:r>
            <w:r w:rsidR="3CBF479A" w:rsidRPr="008277D2">
              <w:rPr>
                <w:rFonts w:ascii="Arial" w:eastAsia="Arial" w:hAnsi="Arial" w:cs="Arial"/>
                <w:color w:val="000000" w:themeColor="text1"/>
                <w:sz w:val="18"/>
                <w:szCs w:val="18"/>
              </w:rPr>
              <w:t xml:space="preserve"> las encuestas fueron realizadas de una forma clara y concreta para medir el nivel de satisfacción de los usuarios - Si, era necesario medir la satisfacción de los usuarios en los diferentes procesos que realiza el área de Talento </w:t>
            </w:r>
            <w:r w:rsidR="00314986" w:rsidRPr="008277D2">
              <w:rPr>
                <w:rFonts w:ascii="Arial" w:eastAsia="Arial" w:hAnsi="Arial" w:cs="Arial"/>
                <w:color w:val="000000" w:themeColor="text1"/>
                <w:sz w:val="18"/>
                <w:szCs w:val="18"/>
              </w:rPr>
              <w:t>Humano</w:t>
            </w:r>
            <w:r w:rsidR="3CBF479A" w:rsidRPr="008277D2">
              <w:rPr>
                <w:rFonts w:ascii="Arial" w:eastAsia="Arial" w:hAnsi="Arial" w:cs="Arial"/>
                <w:color w:val="000000" w:themeColor="text1"/>
                <w:sz w:val="18"/>
                <w:szCs w:val="18"/>
              </w:rPr>
              <w:t xml:space="preserve">, se realizan de manera </w:t>
            </w:r>
            <w:r w:rsidR="00314986" w:rsidRPr="008277D2">
              <w:rPr>
                <w:rFonts w:ascii="Arial" w:eastAsia="Arial" w:hAnsi="Arial" w:cs="Arial"/>
                <w:color w:val="000000" w:themeColor="text1"/>
                <w:sz w:val="18"/>
                <w:szCs w:val="18"/>
              </w:rPr>
              <w:t>física</w:t>
            </w:r>
            <w:r w:rsidR="3CBF479A" w:rsidRPr="008277D2">
              <w:rPr>
                <w:rFonts w:ascii="Arial" w:eastAsia="Arial" w:hAnsi="Arial" w:cs="Arial"/>
                <w:color w:val="000000" w:themeColor="text1"/>
                <w:sz w:val="18"/>
                <w:szCs w:val="18"/>
              </w:rPr>
              <w:t>.</w:t>
            </w:r>
          </w:p>
          <w:p w14:paraId="3F12F107" w14:textId="5D4A90DF" w:rsidR="00F10BA3" w:rsidRPr="008277D2" w:rsidRDefault="3CBF479A" w:rsidP="7E345EED">
            <w:pPr>
              <w:overflowPunct/>
              <w:autoSpaceDE/>
              <w:autoSpaceDN/>
              <w:adjustRightInd/>
              <w:jc w:val="both"/>
              <w:rPr>
                <w:rFonts w:ascii="Arial" w:eastAsia="Arial" w:hAnsi="Arial" w:cs="Arial"/>
                <w:sz w:val="18"/>
                <w:szCs w:val="18"/>
              </w:rPr>
            </w:pPr>
            <w:r w:rsidRPr="008277D2">
              <w:rPr>
                <w:rFonts w:ascii="Arial" w:eastAsia="Arial" w:hAnsi="Arial" w:cs="Arial"/>
                <w:color w:val="000000" w:themeColor="text1"/>
                <w:sz w:val="18"/>
                <w:szCs w:val="18"/>
              </w:rPr>
              <w:t xml:space="preserve">Se revisa la documentación enviada por la estudiante </w:t>
            </w:r>
            <w:r w:rsidR="00314986" w:rsidRPr="008277D2">
              <w:rPr>
                <w:rFonts w:ascii="Arial" w:eastAsia="Arial" w:hAnsi="Arial" w:cs="Arial"/>
                <w:color w:val="000000" w:themeColor="text1"/>
                <w:sz w:val="18"/>
                <w:szCs w:val="18"/>
              </w:rPr>
              <w:t>María</w:t>
            </w:r>
            <w:r w:rsidRPr="008277D2">
              <w:rPr>
                <w:rFonts w:ascii="Arial" w:eastAsia="Arial" w:hAnsi="Arial" w:cs="Arial"/>
                <w:color w:val="000000" w:themeColor="text1"/>
                <w:sz w:val="18"/>
                <w:szCs w:val="18"/>
              </w:rPr>
              <w:t xml:space="preserve"> Valentina, la cumple con todos los </w:t>
            </w:r>
            <w:r w:rsidR="00314986" w:rsidRPr="008277D2">
              <w:rPr>
                <w:rFonts w:ascii="Arial" w:eastAsia="Arial" w:hAnsi="Arial" w:cs="Arial"/>
                <w:color w:val="000000" w:themeColor="text1"/>
                <w:sz w:val="18"/>
                <w:szCs w:val="18"/>
              </w:rPr>
              <w:t>parámetros</w:t>
            </w:r>
            <w:r w:rsidRPr="008277D2">
              <w:rPr>
                <w:rFonts w:ascii="Arial" w:eastAsia="Arial" w:hAnsi="Arial" w:cs="Arial"/>
                <w:color w:val="000000" w:themeColor="text1"/>
                <w:sz w:val="18"/>
                <w:szCs w:val="18"/>
              </w:rPr>
              <w:t xml:space="preserve"> exigidos, se procede a esperar inicio de semestre para firmar acta de inicio</w:t>
            </w:r>
          </w:p>
        </w:tc>
      </w:tr>
      <w:tr w:rsidR="7E345EED" w:rsidRPr="008277D2" w14:paraId="691A0164"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20323B41" w14:textId="1C00E033" w:rsidR="216417E5" w:rsidRPr="008277D2" w:rsidRDefault="216417E5" w:rsidP="7E345EED">
            <w:pPr>
              <w:jc w:val="center"/>
              <w:rPr>
                <w:rFonts w:ascii="Arial" w:hAnsi="Arial" w:cs="Arial"/>
                <w:b/>
                <w:bCs/>
                <w:sz w:val="18"/>
                <w:szCs w:val="18"/>
                <w:lang w:eastAsia="es-CO"/>
              </w:rPr>
            </w:pPr>
            <w:r w:rsidRPr="008277D2">
              <w:rPr>
                <w:rFonts w:ascii="Arial" w:hAnsi="Arial" w:cs="Arial"/>
                <w:b/>
                <w:bCs/>
                <w:sz w:val="18"/>
                <w:szCs w:val="18"/>
                <w:lang w:eastAsia="es-CO"/>
              </w:rPr>
              <w:t>Gestión Administrativa</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8F4CF0" w14:textId="58C981D6" w:rsidR="216417E5" w:rsidRPr="008277D2" w:rsidRDefault="216417E5" w:rsidP="7E345EED">
            <w:pPr>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73DD7A4" w14:textId="2286BC13" w:rsidR="216417E5" w:rsidRPr="008277D2" w:rsidRDefault="216417E5" w:rsidP="7E345EED">
            <w:pPr>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9B07FB" w14:textId="4C884844" w:rsidR="216417E5" w:rsidRPr="008277D2" w:rsidRDefault="216417E5" w:rsidP="7E345EED">
            <w:pPr>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CE7908A" w14:textId="109CD6E0" w:rsidR="216417E5" w:rsidRPr="008277D2" w:rsidRDefault="216417E5" w:rsidP="7E345EED">
            <w:pPr>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19A9567" w14:textId="2A47CF16" w:rsidR="216417E5" w:rsidRPr="008277D2" w:rsidRDefault="216417E5" w:rsidP="7E345EED">
            <w:pPr>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5065130" w14:textId="605166E8" w:rsidR="216417E5" w:rsidRPr="008277D2" w:rsidRDefault="216417E5" w:rsidP="7E345EED">
            <w:pPr>
              <w:jc w:val="center"/>
              <w:rPr>
                <w:rFonts w:ascii="Arial" w:hAnsi="Arial" w:cs="Arial"/>
                <w:sz w:val="18"/>
                <w:szCs w:val="18"/>
                <w:lang w:eastAsia="es-CO"/>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B7B6C5" w14:textId="521EA543" w:rsidR="74191EF8" w:rsidRPr="008277D2" w:rsidRDefault="74191EF8" w:rsidP="7E345EED">
            <w:pPr>
              <w:jc w:val="both"/>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Las acciones permitieron una herramienta que permita recoger las necesidades en materia de dotación de mobiliario en los Despachos Judiciales y Sedes Administrativas de la Rama Judicial en el Departamento del Cauca.</w:t>
            </w:r>
          </w:p>
        </w:tc>
      </w:tr>
      <w:tr w:rsidR="00F10BA3" w:rsidRPr="008277D2" w14:paraId="59452426"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661368CC" w14:textId="7BF4EE54" w:rsidR="7E345EED" w:rsidRPr="008277D2" w:rsidRDefault="7E345EED" w:rsidP="7E345EED">
            <w:pPr>
              <w:jc w:val="center"/>
              <w:rPr>
                <w:rFonts w:ascii="Arial" w:hAnsi="Arial" w:cs="Arial"/>
                <w:b/>
                <w:bCs/>
                <w:sz w:val="18"/>
                <w:szCs w:val="18"/>
                <w:lang w:eastAsia="es-CO"/>
              </w:rPr>
            </w:pPr>
          </w:p>
          <w:p w14:paraId="170BAE59" w14:textId="1DA383E0" w:rsidR="7E345EED" w:rsidRPr="008277D2" w:rsidRDefault="7E345EED" w:rsidP="7E345EED">
            <w:pPr>
              <w:jc w:val="center"/>
              <w:rPr>
                <w:rFonts w:ascii="Arial" w:hAnsi="Arial" w:cs="Arial"/>
                <w:b/>
                <w:bCs/>
                <w:sz w:val="18"/>
                <w:szCs w:val="18"/>
                <w:lang w:eastAsia="es-CO"/>
              </w:rPr>
            </w:pPr>
          </w:p>
          <w:p w14:paraId="2EC7126B" w14:textId="22A39729" w:rsidR="7E345EED" w:rsidRPr="008277D2" w:rsidRDefault="7E345EED" w:rsidP="7E345EED">
            <w:pPr>
              <w:jc w:val="center"/>
              <w:rPr>
                <w:rFonts w:ascii="Arial" w:hAnsi="Arial" w:cs="Arial"/>
                <w:b/>
                <w:bCs/>
                <w:sz w:val="18"/>
                <w:szCs w:val="18"/>
                <w:lang w:eastAsia="es-CO"/>
              </w:rPr>
            </w:pPr>
          </w:p>
          <w:p w14:paraId="0E91D217" w14:textId="22779EF0" w:rsidR="7E345EED" w:rsidRPr="008277D2" w:rsidRDefault="7E345EED" w:rsidP="7E345EED">
            <w:pPr>
              <w:jc w:val="center"/>
              <w:rPr>
                <w:rFonts w:ascii="Arial" w:hAnsi="Arial" w:cs="Arial"/>
                <w:b/>
                <w:bCs/>
                <w:sz w:val="18"/>
                <w:szCs w:val="18"/>
                <w:lang w:eastAsia="es-CO"/>
              </w:rPr>
            </w:pPr>
          </w:p>
          <w:p w14:paraId="063FFD6B" w14:textId="3617F9BA" w:rsidR="7E345EED" w:rsidRPr="008277D2" w:rsidRDefault="7E345EED" w:rsidP="7E345EED">
            <w:pPr>
              <w:jc w:val="center"/>
              <w:rPr>
                <w:rFonts w:ascii="Arial" w:hAnsi="Arial" w:cs="Arial"/>
                <w:b/>
                <w:bCs/>
                <w:sz w:val="18"/>
                <w:szCs w:val="18"/>
                <w:lang w:eastAsia="es-CO"/>
              </w:rPr>
            </w:pPr>
          </w:p>
          <w:p w14:paraId="235600E4" w14:textId="708AB981" w:rsidR="7E345EED" w:rsidRPr="008277D2" w:rsidRDefault="7E345EED" w:rsidP="7E345EED">
            <w:pPr>
              <w:jc w:val="center"/>
              <w:rPr>
                <w:rFonts w:ascii="Arial" w:hAnsi="Arial" w:cs="Arial"/>
                <w:b/>
                <w:bCs/>
                <w:sz w:val="18"/>
                <w:szCs w:val="18"/>
                <w:lang w:eastAsia="es-CO"/>
              </w:rPr>
            </w:pPr>
          </w:p>
          <w:p w14:paraId="2C41D4B4" w14:textId="3CC1AF52" w:rsidR="7E345EED" w:rsidRPr="008277D2" w:rsidRDefault="7E345EED" w:rsidP="7E345EED">
            <w:pPr>
              <w:jc w:val="center"/>
              <w:rPr>
                <w:rFonts w:ascii="Arial" w:hAnsi="Arial" w:cs="Arial"/>
                <w:b/>
                <w:bCs/>
                <w:sz w:val="18"/>
                <w:szCs w:val="18"/>
                <w:lang w:eastAsia="es-CO"/>
              </w:rPr>
            </w:pPr>
          </w:p>
          <w:p w14:paraId="3562F990" w14:textId="252C6559" w:rsidR="7E345EED" w:rsidRPr="008277D2" w:rsidRDefault="7E345EED" w:rsidP="7E345EED">
            <w:pPr>
              <w:jc w:val="center"/>
              <w:rPr>
                <w:rFonts w:ascii="Arial" w:hAnsi="Arial" w:cs="Arial"/>
                <w:b/>
                <w:bCs/>
                <w:sz w:val="18"/>
                <w:szCs w:val="18"/>
                <w:lang w:eastAsia="es-CO"/>
              </w:rPr>
            </w:pPr>
          </w:p>
          <w:p w14:paraId="27EFAA2C" w14:textId="6439BF4E" w:rsidR="7E345EED" w:rsidRPr="008277D2" w:rsidRDefault="7E345EED" w:rsidP="7E345EED">
            <w:pPr>
              <w:jc w:val="center"/>
              <w:rPr>
                <w:rFonts w:ascii="Arial" w:hAnsi="Arial" w:cs="Arial"/>
                <w:b/>
                <w:bCs/>
                <w:sz w:val="18"/>
                <w:szCs w:val="18"/>
                <w:lang w:eastAsia="es-CO"/>
              </w:rPr>
            </w:pPr>
          </w:p>
          <w:p w14:paraId="0D86C523" w14:textId="14C36813" w:rsidR="7E345EED" w:rsidRPr="008277D2" w:rsidRDefault="7E345EED" w:rsidP="7E345EED">
            <w:pPr>
              <w:jc w:val="center"/>
              <w:rPr>
                <w:rFonts w:ascii="Arial" w:hAnsi="Arial" w:cs="Arial"/>
                <w:b/>
                <w:bCs/>
                <w:sz w:val="18"/>
                <w:szCs w:val="18"/>
                <w:lang w:eastAsia="es-CO"/>
              </w:rPr>
            </w:pPr>
          </w:p>
          <w:p w14:paraId="0ADFFE71" w14:textId="585BD485" w:rsidR="7E345EED" w:rsidRPr="008277D2" w:rsidRDefault="7E345EED" w:rsidP="7E345EED">
            <w:pPr>
              <w:jc w:val="center"/>
              <w:rPr>
                <w:rFonts w:ascii="Arial" w:hAnsi="Arial" w:cs="Arial"/>
                <w:b/>
                <w:bCs/>
                <w:sz w:val="18"/>
                <w:szCs w:val="18"/>
                <w:lang w:eastAsia="es-CO"/>
              </w:rPr>
            </w:pPr>
          </w:p>
          <w:p w14:paraId="4024418B" w14:textId="5EF3C1C4" w:rsidR="7E345EED" w:rsidRPr="008277D2" w:rsidRDefault="7E345EED" w:rsidP="7E345EED">
            <w:pPr>
              <w:jc w:val="center"/>
              <w:rPr>
                <w:rFonts w:ascii="Arial" w:hAnsi="Arial" w:cs="Arial"/>
                <w:b/>
                <w:bCs/>
                <w:sz w:val="18"/>
                <w:szCs w:val="18"/>
                <w:lang w:eastAsia="es-CO"/>
              </w:rPr>
            </w:pPr>
          </w:p>
          <w:p w14:paraId="4773CB74" w14:textId="57F8FE1B" w:rsidR="7E345EED" w:rsidRPr="008277D2" w:rsidRDefault="7E345EED" w:rsidP="7E345EED">
            <w:pPr>
              <w:jc w:val="center"/>
              <w:rPr>
                <w:rFonts w:ascii="Arial" w:hAnsi="Arial" w:cs="Arial"/>
                <w:b/>
                <w:bCs/>
                <w:sz w:val="18"/>
                <w:szCs w:val="18"/>
                <w:lang w:eastAsia="es-CO"/>
              </w:rPr>
            </w:pPr>
          </w:p>
          <w:p w14:paraId="0C41EEA6" w14:textId="247F26BA" w:rsidR="7E345EED" w:rsidRPr="008277D2" w:rsidRDefault="7E345EED" w:rsidP="7E345EED">
            <w:pPr>
              <w:jc w:val="center"/>
              <w:rPr>
                <w:rFonts w:ascii="Arial" w:hAnsi="Arial" w:cs="Arial"/>
                <w:b/>
                <w:bCs/>
                <w:sz w:val="18"/>
                <w:szCs w:val="18"/>
                <w:lang w:eastAsia="es-CO"/>
              </w:rPr>
            </w:pPr>
          </w:p>
          <w:p w14:paraId="7E964CD2" w14:textId="6801C0C2" w:rsidR="7E345EED" w:rsidRPr="008277D2" w:rsidRDefault="7E345EED" w:rsidP="7E345EED">
            <w:pPr>
              <w:jc w:val="center"/>
              <w:rPr>
                <w:rFonts w:ascii="Arial" w:hAnsi="Arial" w:cs="Arial"/>
                <w:b/>
                <w:bCs/>
                <w:sz w:val="18"/>
                <w:szCs w:val="18"/>
                <w:lang w:eastAsia="es-CO"/>
              </w:rPr>
            </w:pPr>
          </w:p>
          <w:p w14:paraId="4F5A90C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Gestión de la Seguridad y la Salud en el Trabajo</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723209" w14:textId="21F0CD7F" w:rsidR="00F10BA3" w:rsidRPr="008277D2" w:rsidRDefault="0C9E0669"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7F65F22" w14:textId="6D0C825F" w:rsidR="00F10BA3" w:rsidRPr="008277D2" w:rsidRDefault="0C9E066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AC695A" w14:textId="3793C39D" w:rsidR="00F10BA3" w:rsidRPr="008277D2" w:rsidRDefault="0C9E066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E527EE8" w14:textId="419BF2FD" w:rsidR="00F10BA3" w:rsidRPr="008277D2" w:rsidRDefault="0C9E066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DB62A0" w14:textId="70A59619" w:rsidR="00F10BA3" w:rsidRPr="008277D2" w:rsidRDefault="0C9E066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634D85" w14:textId="475BE6D2" w:rsidR="00F10BA3" w:rsidRPr="008277D2" w:rsidRDefault="0C9E0669"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0A1C668" w14:textId="0FC5154E" w:rsidR="00F10BA3" w:rsidRPr="008277D2" w:rsidRDefault="353F9E4C" w:rsidP="7E345EED">
            <w:pPr>
              <w:overflowPunct/>
              <w:autoSpaceDE/>
              <w:autoSpaceDN/>
              <w:adjustRightInd/>
              <w:jc w:val="both"/>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 xml:space="preserve">Producto del seguimiento realizado al SVE-DME, se detectaron algunas condiciones sub estándar del mobiliario y/o puestos de trabajo de los Servidores, de lo cual se efectuó un reporte mensual con base en las intervenciones realizadas durante el período remitiéndose dicha información al Área Administrativa para priorizar su entrega, logrando implementar </w:t>
            </w:r>
            <w:r w:rsidR="21DA45F4" w:rsidRPr="008277D2">
              <w:rPr>
                <w:rFonts w:ascii="Arial" w:hAnsi="Arial" w:cs="Arial"/>
                <w:color w:val="000000" w:themeColor="text1"/>
                <w:sz w:val="18"/>
                <w:szCs w:val="18"/>
                <w:lang w:eastAsia="es-CO"/>
              </w:rPr>
              <w:t xml:space="preserve">una estrategia para la </w:t>
            </w:r>
            <w:r w:rsidRPr="008277D2">
              <w:rPr>
                <w:rFonts w:ascii="Arial" w:hAnsi="Arial" w:cs="Arial"/>
                <w:color w:val="000000" w:themeColor="text1"/>
                <w:sz w:val="18"/>
                <w:szCs w:val="18"/>
                <w:lang w:eastAsia="es-CO"/>
              </w:rPr>
              <w:t xml:space="preserve">adopción de </w:t>
            </w:r>
            <w:r w:rsidR="347C868E" w:rsidRPr="008277D2">
              <w:rPr>
                <w:rFonts w:ascii="Arial" w:hAnsi="Arial" w:cs="Arial"/>
                <w:color w:val="000000" w:themeColor="text1"/>
                <w:sz w:val="18"/>
                <w:szCs w:val="18"/>
                <w:lang w:eastAsia="es-CO"/>
              </w:rPr>
              <w:t xml:space="preserve">las </w:t>
            </w:r>
            <w:r w:rsidRPr="008277D2">
              <w:rPr>
                <w:rFonts w:ascii="Arial" w:hAnsi="Arial" w:cs="Arial"/>
                <w:color w:val="000000" w:themeColor="text1"/>
                <w:sz w:val="18"/>
                <w:szCs w:val="18"/>
                <w:lang w:eastAsia="es-CO"/>
              </w:rPr>
              <w:t>medidas.</w:t>
            </w:r>
          </w:p>
        </w:tc>
      </w:tr>
      <w:tr w:rsidR="00F10BA3" w:rsidRPr="008277D2" w14:paraId="08EFA435"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4C88B1A1"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Gestión Tecnológica</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133B0A" w14:textId="0B22EA89" w:rsidR="00F10BA3" w:rsidRPr="008277D2" w:rsidRDefault="5792F516"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r w:rsidR="2D2615D9" w:rsidRPr="008277D2">
              <w:rPr>
                <w:rFonts w:ascii="Arial" w:hAnsi="Arial" w:cs="Arial"/>
                <w:color w:val="000000" w:themeColor="text1"/>
                <w:sz w:val="18"/>
                <w:szCs w:val="18"/>
                <w:lang w:eastAsia="es-CO"/>
              </w:rPr>
              <w:t>0</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3CCC867" w14:textId="65D60C6A" w:rsidR="00F10BA3" w:rsidRPr="008277D2" w:rsidRDefault="2D2615D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2</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230BBC2" w14:textId="25A93339" w:rsidR="00F10BA3" w:rsidRPr="008277D2" w:rsidRDefault="2D2615D9" w:rsidP="7E345EED">
            <w:pPr>
              <w:spacing w:line="259" w:lineRule="auto"/>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2</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29FDEFE" w14:textId="7201A753" w:rsidR="00F10BA3" w:rsidRPr="008277D2" w:rsidRDefault="2D2615D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A3A5DC3" w14:textId="401DDEEA" w:rsidR="00F10BA3" w:rsidRPr="008277D2" w:rsidRDefault="2D2615D9"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C2BD11E" w14:textId="386AA751" w:rsidR="00F10BA3" w:rsidRPr="008277D2" w:rsidRDefault="2D2615D9"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8023D1E" w14:textId="2B40A4B7" w:rsidR="00F10BA3" w:rsidRPr="008277D2" w:rsidRDefault="5792F516" w:rsidP="7E345EED">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 </w:t>
            </w:r>
            <w:r w:rsidR="14FE69C3" w:rsidRPr="008277D2">
              <w:rPr>
                <w:rFonts w:ascii="Arial" w:hAnsi="Arial" w:cs="Arial"/>
                <w:color w:val="000000" w:themeColor="text1"/>
                <w:sz w:val="18"/>
                <w:szCs w:val="18"/>
                <w:lang w:eastAsia="es-CO"/>
              </w:rPr>
              <w:t xml:space="preserve">Las acciones permitieron formular </w:t>
            </w:r>
            <w:r w:rsidR="14FE69C3" w:rsidRPr="008277D2">
              <w:rPr>
                <w:rFonts w:ascii="Arial" w:eastAsia="Arial" w:hAnsi="Arial" w:cs="Arial"/>
                <w:sz w:val="18"/>
                <w:szCs w:val="18"/>
              </w:rPr>
              <w:t>un diagnóstico adecuado, identificando las necesidades en materia de tecnología y formulando un plan de acción.</w:t>
            </w:r>
          </w:p>
        </w:tc>
      </w:tr>
      <w:tr w:rsidR="00F10BA3" w:rsidRPr="008277D2" w14:paraId="3371B6C2"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hideMark/>
          </w:tcPr>
          <w:p w14:paraId="6C7B45EA"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Mejoramiento Infraestructura Física</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03618D8" w14:textId="4C7C396C" w:rsidR="00F10BA3" w:rsidRPr="008277D2" w:rsidRDefault="1C18DB33" w:rsidP="7E345EED">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663F39B" w14:textId="24EDFB40" w:rsidR="00F10BA3" w:rsidRPr="008277D2" w:rsidRDefault="1C18DB33"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1</w:t>
            </w:r>
            <w:r w:rsidR="5792F516" w:rsidRPr="008277D2">
              <w:rPr>
                <w:rFonts w:ascii="Arial" w:hAnsi="Arial" w:cs="Arial"/>
                <w:color w:val="000000" w:themeColor="text1"/>
                <w:sz w:val="18"/>
                <w:szCs w:val="18"/>
                <w:lang w:eastAsia="es-CO"/>
              </w:rPr>
              <w:t>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38552AF" w14:textId="072B32E8" w:rsidR="00F10BA3" w:rsidRPr="008277D2" w:rsidRDefault="037C11DF"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CC1C118" w14:textId="53B04590" w:rsidR="00F10BA3" w:rsidRPr="008277D2" w:rsidRDefault="037C11D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196E11" w14:textId="756C8885" w:rsidR="00F10BA3" w:rsidRPr="008277D2" w:rsidRDefault="038FA410"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AA04C6F" w14:textId="088B829B" w:rsidR="00F10BA3" w:rsidRPr="008277D2" w:rsidRDefault="038FA410"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2A0F206" w14:textId="02FF21BC" w:rsidR="00F10BA3" w:rsidRPr="008277D2" w:rsidRDefault="5792F516" w:rsidP="3811471F">
            <w:pPr>
              <w:overflowPunct/>
              <w:autoSpaceDE/>
              <w:autoSpaceDN/>
              <w:adjustRightInd/>
              <w:jc w:val="both"/>
              <w:rPr>
                <w:rFonts w:ascii="Arial" w:hAnsi="Arial" w:cs="Arial"/>
                <w:sz w:val="18"/>
                <w:szCs w:val="18"/>
                <w:lang w:eastAsia="es-CO"/>
              </w:rPr>
            </w:pPr>
            <w:r w:rsidRPr="008277D2">
              <w:rPr>
                <w:rFonts w:ascii="Arial" w:hAnsi="Arial" w:cs="Arial"/>
                <w:color w:val="000000" w:themeColor="text1"/>
                <w:sz w:val="18"/>
                <w:szCs w:val="18"/>
                <w:lang w:eastAsia="es-CO"/>
              </w:rPr>
              <w:t> </w:t>
            </w:r>
            <w:r w:rsidR="210103C7" w:rsidRPr="008277D2">
              <w:rPr>
                <w:rFonts w:ascii="Arial" w:hAnsi="Arial" w:cs="Arial"/>
                <w:color w:val="000000" w:themeColor="text1"/>
                <w:sz w:val="18"/>
                <w:szCs w:val="18"/>
                <w:lang w:eastAsia="es-CO"/>
              </w:rPr>
              <w:t xml:space="preserve"> Las acciones permitieron formular el plan de acción tendiente a ejecutar acciones concretas para ejecutar los recursos para el mantenimiento y mejoramiento de la infraestructura física en las sedes propias del Departamento del Cauca.</w:t>
            </w:r>
          </w:p>
        </w:tc>
      </w:tr>
      <w:tr w:rsidR="00F10BA3" w:rsidRPr="008277D2" w14:paraId="087E19F1"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7CFD81"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Asistencia Legal</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2160D36" w14:textId="3E0C838A" w:rsidR="00F10BA3" w:rsidRPr="008277D2" w:rsidRDefault="5792F516" w:rsidP="7E345EED">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color w:val="000000" w:themeColor="text1"/>
                <w:sz w:val="18"/>
                <w:szCs w:val="18"/>
                <w:lang w:eastAsia="es-CO"/>
              </w:rPr>
              <w:t> </w:t>
            </w:r>
            <w:r w:rsidR="54810011" w:rsidRPr="008277D2">
              <w:rPr>
                <w:rFonts w:ascii="Arial" w:hAnsi="Arial" w:cs="Arial"/>
                <w:color w:val="000000" w:themeColor="text1"/>
                <w:sz w:val="18"/>
                <w:szCs w:val="18"/>
                <w:lang w:eastAsia="es-CO"/>
              </w:rPr>
              <w:t>2</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305B82B" w14:textId="411C55F1" w:rsidR="00F10BA3" w:rsidRPr="008277D2" w:rsidRDefault="78F838B6"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2</w:t>
            </w:r>
            <w:r w:rsidR="5792F516" w:rsidRPr="008277D2">
              <w:rPr>
                <w:rFonts w:ascii="Arial" w:hAnsi="Arial" w:cs="Arial"/>
                <w:color w:val="000000" w:themeColor="text1"/>
                <w:sz w:val="18"/>
                <w:szCs w:val="18"/>
                <w:lang w:eastAsia="es-CO"/>
              </w:rPr>
              <w:t> </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D772481" w14:textId="48D138F5" w:rsidR="00F10BA3" w:rsidRPr="008277D2" w:rsidRDefault="12894F86"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2</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EC075BA" w14:textId="6951327B" w:rsidR="00F10BA3" w:rsidRPr="008277D2" w:rsidRDefault="12894F86"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8714CFF" w14:textId="378CCF25" w:rsidR="00F10BA3" w:rsidRPr="008277D2" w:rsidRDefault="12894F86"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DA37FBE" w14:textId="099A473F" w:rsidR="00F10BA3" w:rsidRPr="008277D2" w:rsidRDefault="12894F86"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4688334" w14:textId="217A1CC9" w:rsidR="00F10BA3" w:rsidRPr="008277D2" w:rsidRDefault="5792F516" w:rsidP="7E345EED">
            <w:pPr>
              <w:overflowPunct/>
              <w:autoSpaceDE/>
              <w:autoSpaceDN/>
              <w:adjustRightInd/>
              <w:jc w:val="both"/>
              <w:rPr>
                <w:rFonts w:ascii="Arial" w:eastAsia="Arial" w:hAnsi="Arial" w:cs="Arial"/>
                <w:sz w:val="18"/>
                <w:szCs w:val="18"/>
              </w:rPr>
            </w:pPr>
            <w:r w:rsidRPr="008277D2">
              <w:rPr>
                <w:rFonts w:ascii="Arial" w:hAnsi="Arial" w:cs="Arial"/>
                <w:color w:val="000000" w:themeColor="text1"/>
                <w:sz w:val="18"/>
                <w:szCs w:val="18"/>
                <w:lang w:eastAsia="es-CO"/>
              </w:rPr>
              <w:t> </w:t>
            </w:r>
            <w:r w:rsidR="648EF94D" w:rsidRPr="008277D2">
              <w:rPr>
                <w:rFonts w:ascii="Arial" w:eastAsia="Arial" w:hAnsi="Arial" w:cs="Arial"/>
                <w:color w:val="000000" w:themeColor="text1"/>
                <w:sz w:val="18"/>
                <w:szCs w:val="18"/>
              </w:rPr>
              <w:t xml:space="preserve">Se presentaron dos (02) acciones preventivas, con el propósito de verificar el listado de procesos que </w:t>
            </w:r>
            <w:r w:rsidR="648EF94D" w:rsidRPr="008277D2">
              <w:rPr>
                <w:rFonts w:ascii="Arial" w:eastAsia="Arial" w:hAnsi="Arial" w:cs="Arial"/>
                <w:color w:val="000000" w:themeColor="text1"/>
                <w:sz w:val="18"/>
                <w:szCs w:val="18"/>
              </w:rPr>
              <w:lastRenderedPageBreak/>
              <w:t>se reportan el informe de pasivo contingente de manera trimestral y la revisión de procesos que se encontraban sin abogado en el sistema eKOGUI.</w:t>
            </w:r>
          </w:p>
        </w:tc>
      </w:tr>
      <w:tr w:rsidR="00F10BA3" w:rsidRPr="008277D2" w14:paraId="77D5205A"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8B5E0EE"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lastRenderedPageBreak/>
              <w:t>Gestión Documental </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482F503" w14:textId="5979F255" w:rsidR="00F10BA3" w:rsidRPr="008277D2" w:rsidRDefault="4E507218"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0</w:t>
            </w:r>
            <w:r w:rsidR="5792F516" w:rsidRPr="008277D2">
              <w:rPr>
                <w:rFonts w:ascii="Arial" w:hAnsi="Arial" w:cs="Arial"/>
                <w:color w:val="000000" w:themeColor="text1"/>
                <w:sz w:val="18"/>
                <w:szCs w:val="18"/>
                <w:lang w:eastAsia="es-CO"/>
              </w:rPr>
              <w:t> </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EFE32CE" w14:textId="46B40E80" w:rsidR="00F10BA3" w:rsidRPr="008277D2" w:rsidRDefault="4E507218"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1</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8EFE3F4" w14:textId="6B127BD9" w:rsidR="00F10BA3" w:rsidRPr="008277D2" w:rsidRDefault="4E507218"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1</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608B651" w14:textId="12F275D8" w:rsidR="00F10BA3" w:rsidRPr="008277D2" w:rsidRDefault="4E507218"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74747D9" w14:textId="23304EA4" w:rsidR="00F10BA3" w:rsidRPr="008277D2" w:rsidRDefault="4E507218" w:rsidP="7E345EED">
            <w:pPr>
              <w:spacing w:line="259" w:lineRule="auto"/>
              <w:jc w:val="center"/>
              <w:rPr>
                <w:rFonts w:ascii="Arial" w:hAnsi="Arial" w:cs="Arial"/>
                <w:sz w:val="18"/>
                <w:szCs w:val="18"/>
              </w:rPr>
            </w:pPr>
            <w:r w:rsidRPr="008277D2">
              <w:rPr>
                <w:rFonts w:ascii="Arial" w:hAnsi="Arial" w:cs="Arial"/>
                <w:color w:val="000000" w:themeColor="text1"/>
                <w:sz w:val="18"/>
                <w:szCs w:val="18"/>
                <w:lang w:eastAsia="es-CO"/>
              </w:rPr>
              <w:t>0</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49C2494" w14:textId="13F5D207" w:rsidR="00F10BA3" w:rsidRPr="008277D2" w:rsidRDefault="4E507218" w:rsidP="7E345EED">
            <w:pPr>
              <w:spacing w:line="259" w:lineRule="auto"/>
              <w:jc w:val="center"/>
              <w:rPr>
                <w:rFonts w:ascii="Arial" w:hAnsi="Arial" w:cs="Arial"/>
                <w:sz w:val="18"/>
                <w:szCs w:val="18"/>
              </w:rPr>
            </w:pPr>
            <w:r w:rsidRPr="008277D2">
              <w:rPr>
                <w:rFonts w:ascii="Arial" w:hAnsi="Arial" w:cs="Arial"/>
                <w:sz w:val="18"/>
                <w:szCs w:val="18"/>
                <w:lang w:eastAsia="es-CO"/>
              </w:rPr>
              <w:t>0</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53405F3" w14:textId="15952F0E" w:rsidR="00F10BA3" w:rsidRPr="008277D2" w:rsidRDefault="00314986" w:rsidP="7E345EED">
            <w:pPr>
              <w:overflowPunct/>
              <w:autoSpaceDE/>
              <w:autoSpaceDN/>
              <w:adjustRightInd/>
              <w:jc w:val="both"/>
              <w:rPr>
                <w:rFonts w:ascii="Arial" w:hAnsi="Arial" w:cs="Arial"/>
                <w:sz w:val="18"/>
                <w:szCs w:val="18"/>
                <w:lang w:eastAsia="es-CO"/>
              </w:rPr>
            </w:pPr>
            <w:r w:rsidRPr="008277D2">
              <w:rPr>
                <w:rFonts w:ascii="Arial" w:eastAsia="Calibri" w:hAnsi="Arial" w:cs="Arial"/>
                <w:color w:val="444444"/>
                <w:sz w:val="18"/>
                <w:szCs w:val="18"/>
              </w:rPr>
              <w:t>Realización</w:t>
            </w:r>
            <w:r w:rsidR="735B67F7" w:rsidRPr="008277D2">
              <w:rPr>
                <w:rFonts w:ascii="Arial" w:eastAsia="Calibri" w:hAnsi="Arial" w:cs="Arial"/>
                <w:color w:val="444444"/>
                <w:sz w:val="18"/>
                <w:szCs w:val="18"/>
              </w:rPr>
              <w:t xml:space="preserve"> de visitas a los despachos judiciales para hacer seguimiento a la IMPLEMENTACION TRD, TRANSFERENCIAS PRIMARIAS AL ARCHIVO CENTRAL </w:t>
            </w:r>
            <w:r w:rsidR="44E6C8F2" w:rsidRPr="008277D2">
              <w:rPr>
                <w:rFonts w:ascii="Arial" w:eastAsia="Calibri" w:hAnsi="Arial" w:cs="Arial"/>
                <w:color w:val="444444"/>
                <w:sz w:val="18"/>
                <w:szCs w:val="18"/>
              </w:rPr>
              <w:t xml:space="preserve">y </w:t>
            </w:r>
            <w:r w:rsidRPr="008277D2">
              <w:rPr>
                <w:rFonts w:ascii="Arial" w:eastAsia="Arial" w:hAnsi="Arial" w:cs="Arial"/>
                <w:color w:val="000000" w:themeColor="text1"/>
                <w:sz w:val="18"/>
                <w:szCs w:val="18"/>
              </w:rPr>
              <w:t>diligenciamiento</w:t>
            </w:r>
            <w:r w:rsidR="735B67F7" w:rsidRPr="008277D2">
              <w:rPr>
                <w:rFonts w:ascii="Arial" w:eastAsia="Arial" w:hAnsi="Arial" w:cs="Arial"/>
                <w:color w:val="000000" w:themeColor="text1"/>
                <w:sz w:val="18"/>
                <w:szCs w:val="18"/>
              </w:rPr>
              <w:t xml:space="preserve"> de los formatos establecidos por el SIGCMA en temas de archivo.</w:t>
            </w:r>
          </w:p>
        </w:tc>
      </w:tr>
      <w:tr w:rsidR="00F10BA3" w:rsidRPr="008277D2" w14:paraId="254D0361" w14:textId="77777777" w:rsidTr="00456591">
        <w:trPr>
          <w:trHeight w:val="15"/>
        </w:trPr>
        <w:tc>
          <w:tcPr>
            <w:tcW w:w="12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6471E2C"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sz w:val="18"/>
                <w:szCs w:val="18"/>
                <w:lang w:eastAsia="es-CO"/>
              </w:rPr>
              <w:t>TOTAL</w:t>
            </w:r>
            <w:r w:rsidRPr="008277D2">
              <w:rPr>
                <w:rFonts w:ascii="Arial" w:hAnsi="Arial" w:cs="Arial"/>
                <w:sz w:val="18"/>
                <w:szCs w:val="18"/>
                <w:lang w:eastAsia="es-CO"/>
              </w:rPr>
              <w:t> </w:t>
            </w:r>
          </w:p>
        </w:tc>
        <w:tc>
          <w:tcPr>
            <w:tcW w:w="9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15D5307" w14:textId="5B6889F3" w:rsidR="00F10BA3" w:rsidRPr="008277D2" w:rsidRDefault="3758FD05" w:rsidP="7E345EED">
            <w:pPr>
              <w:overflowPunct/>
              <w:autoSpaceDE/>
              <w:autoSpaceDN/>
              <w:adjustRightInd/>
              <w:jc w:val="center"/>
              <w:rPr>
                <w:rFonts w:ascii="Arial" w:hAnsi="Arial" w:cs="Arial"/>
                <w:color w:val="000000" w:themeColor="text1"/>
                <w:sz w:val="18"/>
                <w:szCs w:val="18"/>
                <w:lang w:eastAsia="es-CO"/>
              </w:rPr>
            </w:pPr>
            <w:r w:rsidRPr="008277D2">
              <w:rPr>
                <w:rFonts w:ascii="Arial" w:hAnsi="Arial" w:cs="Arial"/>
                <w:b/>
                <w:bCs/>
                <w:color w:val="000000" w:themeColor="text1"/>
                <w:sz w:val="18"/>
                <w:szCs w:val="18"/>
                <w:lang w:eastAsia="es-CO"/>
              </w:rPr>
              <w:t>2</w:t>
            </w:r>
          </w:p>
        </w:tc>
        <w:tc>
          <w:tcPr>
            <w:tcW w:w="1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64471399" w14:textId="1A3022AC" w:rsidR="00F10BA3" w:rsidRPr="008277D2" w:rsidRDefault="602CFA9D" w:rsidP="7E345EED">
            <w:pPr>
              <w:overflowPunct/>
              <w:autoSpaceDE/>
              <w:autoSpaceDN/>
              <w:adjustRightInd/>
              <w:jc w:val="center"/>
              <w:rPr>
                <w:rFonts w:ascii="Arial" w:hAnsi="Arial" w:cs="Arial"/>
                <w:b/>
                <w:bCs/>
                <w:color w:val="000000" w:themeColor="text1"/>
                <w:sz w:val="18"/>
                <w:szCs w:val="18"/>
                <w:lang w:eastAsia="es-CO"/>
              </w:rPr>
            </w:pPr>
            <w:r w:rsidRPr="008277D2">
              <w:rPr>
                <w:rFonts w:ascii="Arial" w:hAnsi="Arial" w:cs="Arial"/>
                <w:b/>
                <w:bCs/>
                <w:color w:val="000000" w:themeColor="text1"/>
                <w:sz w:val="18"/>
                <w:szCs w:val="18"/>
                <w:lang w:eastAsia="es-CO"/>
              </w:rPr>
              <w:t>15</w:t>
            </w:r>
          </w:p>
        </w:tc>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5C7CF8B" w14:textId="20576851" w:rsidR="00F10BA3" w:rsidRPr="008277D2" w:rsidRDefault="22F46A44" w:rsidP="7E345EED">
            <w:pPr>
              <w:overflowPunct/>
              <w:autoSpaceDE/>
              <w:autoSpaceDN/>
              <w:adjustRightInd/>
              <w:jc w:val="center"/>
              <w:rPr>
                <w:rFonts w:ascii="Arial" w:hAnsi="Arial" w:cs="Arial"/>
                <w:b/>
                <w:bCs/>
                <w:color w:val="000000" w:themeColor="text1"/>
                <w:sz w:val="18"/>
                <w:szCs w:val="18"/>
                <w:lang w:eastAsia="es-CO"/>
              </w:rPr>
            </w:pPr>
            <w:r w:rsidRPr="008277D2">
              <w:rPr>
                <w:rFonts w:ascii="Arial" w:hAnsi="Arial" w:cs="Arial"/>
                <w:b/>
                <w:bCs/>
                <w:color w:val="000000" w:themeColor="text1"/>
                <w:sz w:val="18"/>
                <w:szCs w:val="18"/>
                <w:lang w:eastAsia="es-CO"/>
              </w:rPr>
              <w:t>15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71BDBF"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color w:val="000000" w:themeColor="text1"/>
                <w:sz w:val="18"/>
                <w:szCs w:val="18"/>
                <w:lang w:eastAsia="es-CO"/>
              </w:rPr>
              <w:t>0</w:t>
            </w:r>
            <w:r w:rsidRPr="008277D2">
              <w:rPr>
                <w:rFonts w:ascii="Arial" w:hAnsi="Arial" w:cs="Arial"/>
                <w:color w:val="000000" w:themeColor="text1"/>
                <w:sz w:val="18"/>
                <w:szCs w:val="18"/>
                <w:lang w:eastAsia="es-CO"/>
              </w:rPr>
              <w:t> </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F890F57"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color w:val="000000" w:themeColor="text1"/>
                <w:sz w:val="18"/>
                <w:szCs w:val="18"/>
                <w:lang w:eastAsia="es-CO"/>
              </w:rPr>
              <w:t>0</w:t>
            </w:r>
            <w:r w:rsidRPr="008277D2">
              <w:rPr>
                <w:rFonts w:ascii="Arial" w:hAnsi="Arial" w:cs="Arial"/>
                <w:color w:val="000000" w:themeColor="text1"/>
                <w:sz w:val="18"/>
                <w:szCs w:val="18"/>
                <w:lang w:eastAsia="es-CO"/>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81E7D55"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b/>
                <w:bCs/>
                <w:color w:val="000000" w:themeColor="text1"/>
                <w:sz w:val="18"/>
                <w:szCs w:val="18"/>
                <w:lang w:eastAsia="es-CO"/>
              </w:rPr>
              <w:t>0</w:t>
            </w:r>
            <w:r w:rsidRPr="008277D2">
              <w:rPr>
                <w:rFonts w:ascii="Arial" w:hAnsi="Arial" w:cs="Arial"/>
                <w:color w:val="000000" w:themeColor="text1"/>
                <w:sz w:val="18"/>
                <w:szCs w:val="18"/>
                <w:lang w:eastAsia="es-CO"/>
              </w:rPr>
              <w:t> </w:t>
            </w:r>
          </w:p>
        </w:tc>
        <w:tc>
          <w:tcPr>
            <w:tcW w:w="27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BB021D" w14:textId="77777777" w:rsidR="00F10BA3" w:rsidRPr="008277D2" w:rsidRDefault="368B5C7F" w:rsidP="3811471F">
            <w:pPr>
              <w:overflowPunct/>
              <w:autoSpaceDE/>
              <w:autoSpaceDN/>
              <w:adjustRightInd/>
              <w:jc w:val="center"/>
              <w:rPr>
                <w:rFonts w:ascii="Arial" w:hAnsi="Arial" w:cs="Arial"/>
                <w:sz w:val="18"/>
                <w:szCs w:val="18"/>
                <w:lang w:eastAsia="es-CO"/>
              </w:rPr>
            </w:pPr>
            <w:r w:rsidRPr="008277D2">
              <w:rPr>
                <w:rFonts w:ascii="Arial" w:hAnsi="Arial" w:cs="Arial"/>
                <w:color w:val="000000" w:themeColor="text1"/>
                <w:sz w:val="18"/>
                <w:szCs w:val="18"/>
                <w:lang w:eastAsia="es-CO"/>
              </w:rPr>
              <w:t> </w:t>
            </w:r>
          </w:p>
        </w:tc>
      </w:tr>
    </w:tbl>
    <w:p w14:paraId="168768D9"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63CE00AE" w14:textId="191622E6"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BB537A8" w14:textId="34DDA52E" w:rsidR="3811471F" w:rsidRPr="00314986" w:rsidRDefault="3811471F" w:rsidP="3811471F">
      <w:pPr>
        <w:jc w:val="center"/>
        <w:rPr>
          <w:rFonts w:ascii="Arial" w:hAnsi="Arial" w:cs="Arial"/>
          <w:b/>
          <w:bCs/>
          <w:sz w:val="22"/>
          <w:szCs w:val="22"/>
          <w:lang w:eastAsia="es-CO"/>
        </w:rPr>
      </w:pPr>
    </w:p>
    <w:p w14:paraId="70FD07B9" w14:textId="77777777" w:rsidR="00F10BA3" w:rsidRPr="00314986" w:rsidRDefault="368B5C7F" w:rsidP="00F10BA3">
      <w:pPr>
        <w:overflowPunct/>
        <w:autoSpaceDE/>
        <w:autoSpaceDN/>
        <w:adjustRightInd/>
        <w:jc w:val="center"/>
        <w:rPr>
          <w:rFonts w:ascii="Arial" w:hAnsi="Arial" w:cs="Arial"/>
          <w:sz w:val="22"/>
          <w:szCs w:val="22"/>
          <w:lang w:eastAsia="es-CO"/>
        </w:rPr>
      </w:pPr>
      <w:r w:rsidRPr="00314986">
        <w:rPr>
          <w:rFonts w:ascii="Arial" w:hAnsi="Arial" w:cs="Arial"/>
          <w:b/>
          <w:bCs/>
          <w:sz w:val="22"/>
          <w:szCs w:val="22"/>
          <w:lang w:eastAsia="es-CO"/>
        </w:rPr>
        <w:t>SALIDAS DE LA REVISIÓN POR LA DIRECCIÓN</w:t>
      </w:r>
      <w:r w:rsidRPr="00314986">
        <w:rPr>
          <w:rFonts w:ascii="Arial" w:hAnsi="Arial" w:cs="Arial"/>
          <w:sz w:val="22"/>
          <w:szCs w:val="22"/>
          <w:lang w:eastAsia="es-CO"/>
        </w:rPr>
        <w:t> </w:t>
      </w:r>
    </w:p>
    <w:p w14:paraId="361E2F5B"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3F0B864F" w14:textId="77777777" w:rsidR="00F10BA3" w:rsidRPr="00314986" w:rsidRDefault="368B5C7F" w:rsidP="00D1763D">
      <w:pPr>
        <w:numPr>
          <w:ilvl w:val="0"/>
          <w:numId w:val="26"/>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RECOMENDACIONES Y COMPROMISOS PARA LA MEJORA</w:t>
      </w:r>
      <w:r w:rsidRPr="00314986">
        <w:rPr>
          <w:rFonts w:ascii="Arial" w:hAnsi="Arial" w:cs="Arial"/>
          <w:sz w:val="22"/>
          <w:szCs w:val="22"/>
          <w:lang w:eastAsia="es-CO"/>
        </w:rPr>
        <w:t> </w:t>
      </w:r>
    </w:p>
    <w:p w14:paraId="382C4CC8"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tbl>
      <w:tblPr>
        <w:tblW w:w="0" w:type="dxa"/>
        <w:tblBorders>
          <w:top w:val="outset" w:sz="6" w:space="0" w:color="000000" w:themeColor="text1"/>
          <w:left w:val="outset" w:sz="6" w:space="0" w:color="000000" w:themeColor="text1"/>
          <w:bottom w:val="outset" w:sz="6" w:space="0" w:color="000000" w:themeColor="text1"/>
          <w:right w:val="outset" w:sz="6" w:space="0" w:color="000000" w:themeColor="text1"/>
          <w:insideH w:val="outset" w:sz="6" w:space="0" w:color="000000" w:themeColor="text1"/>
          <w:insideV w:val="outset" w:sz="6" w:space="0" w:color="000000" w:themeColor="text1"/>
        </w:tblBorders>
        <w:tblCellMar>
          <w:left w:w="0" w:type="dxa"/>
          <w:right w:w="0" w:type="dxa"/>
        </w:tblCellMar>
        <w:tblLook w:val="04A0" w:firstRow="1" w:lastRow="0" w:firstColumn="1" w:lastColumn="0" w:noHBand="0" w:noVBand="1"/>
      </w:tblPr>
      <w:tblGrid>
        <w:gridCol w:w="7335"/>
        <w:gridCol w:w="1436"/>
        <w:gridCol w:w="1185"/>
      </w:tblGrid>
      <w:tr w:rsidR="00F10BA3" w:rsidRPr="00456591" w14:paraId="39EFA0E9" w14:textId="77777777" w:rsidTr="7E345EED">
        <w:trPr>
          <w:trHeight w:val="15"/>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68A6475"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ACTIVIDAD </w:t>
            </w:r>
            <w:r w:rsidRPr="00456591">
              <w:rPr>
                <w:rFonts w:ascii="Arial" w:hAnsi="Arial" w:cs="Arial"/>
                <w:sz w:val="18"/>
                <w:szCs w:val="18"/>
                <w:lang w:eastAsia="es-CO"/>
              </w:rPr>
              <w:t> </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63CA123"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RESPONSABLE</w:t>
            </w:r>
            <w:r w:rsidRPr="00456591">
              <w:rPr>
                <w:rFonts w:ascii="Arial" w:hAnsi="Arial" w:cs="Arial"/>
                <w:sz w:val="18"/>
                <w:szCs w:val="18"/>
                <w:lang w:eastAsia="es-CO"/>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FEA43D"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FECHA </w:t>
            </w:r>
            <w:r w:rsidRPr="00456591">
              <w:rPr>
                <w:rFonts w:ascii="Arial" w:hAnsi="Arial" w:cs="Arial"/>
                <w:sz w:val="18"/>
                <w:szCs w:val="18"/>
                <w:lang w:eastAsia="es-CO"/>
              </w:rPr>
              <w:t> </w:t>
            </w:r>
          </w:p>
        </w:tc>
      </w:tr>
      <w:tr w:rsidR="00F10BA3" w:rsidRPr="00456591" w14:paraId="3E488B89" w14:textId="77777777" w:rsidTr="7E345EED">
        <w:trPr>
          <w:trHeight w:val="15"/>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FCE216" w14:textId="2589B7F5" w:rsidR="00F10BA3" w:rsidRPr="00456591" w:rsidRDefault="5792F516" w:rsidP="7E345EED">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 </w:t>
            </w:r>
            <w:r w:rsidR="063BB3D3" w:rsidRPr="00456591">
              <w:rPr>
                <w:rFonts w:ascii="Arial" w:hAnsi="Arial" w:cs="Arial"/>
                <w:sz w:val="18"/>
                <w:szCs w:val="18"/>
                <w:lang w:eastAsia="es-CO"/>
              </w:rPr>
              <w:t>Articular los indicadores del nivel central con los del nivel seccional</w:t>
            </w:r>
            <w:r w:rsidR="601A8AD3" w:rsidRPr="00456591">
              <w:rPr>
                <w:rFonts w:ascii="Arial" w:hAnsi="Arial" w:cs="Arial"/>
                <w:sz w:val="18"/>
                <w:szCs w:val="18"/>
                <w:lang w:eastAsia="es-CO"/>
              </w:rPr>
              <w:t xml:space="preserve"> de tal manera que coincida en su medición y periodicidad.</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87A3EDB" w14:textId="262EB0CF" w:rsidR="00F10BA3" w:rsidRPr="00456591" w:rsidRDefault="39F961D4"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Coordinación</w:t>
            </w:r>
            <w:r w:rsidR="7DF50CF9" w:rsidRPr="00456591">
              <w:rPr>
                <w:rFonts w:ascii="Arial" w:hAnsi="Arial" w:cs="Arial"/>
                <w:sz w:val="18"/>
                <w:szCs w:val="18"/>
                <w:lang w:eastAsia="es-CO"/>
              </w:rPr>
              <w:t xml:space="preserve"> SIGCMA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4CA41BB" w14:textId="00D5803C" w:rsidR="00F10BA3" w:rsidRPr="00456591" w:rsidRDefault="5DDA4E3E"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Segundo semestre 2023</w:t>
            </w:r>
            <w:r w:rsidR="5792F516" w:rsidRPr="00456591">
              <w:rPr>
                <w:rFonts w:ascii="Arial" w:hAnsi="Arial" w:cs="Arial"/>
                <w:sz w:val="18"/>
                <w:szCs w:val="18"/>
                <w:lang w:eastAsia="es-CO"/>
              </w:rPr>
              <w:t> </w:t>
            </w:r>
          </w:p>
        </w:tc>
      </w:tr>
      <w:tr w:rsidR="00F10BA3" w:rsidRPr="00456591" w14:paraId="493BA068" w14:textId="77777777" w:rsidTr="7E345EED">
        <w:trPr>
          <w:trHeight w:val="15"/>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01DD021" w14:textId="5EA5384C" w:rsidR="00F10BA3" w:rsidRPr="00456591" w:rsidRDefault="5792F516" w:rsidP="7E345EED">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 </w:t>
            </w:r>
            <w:r w:rsidR="30EACEED" w:rsidRPr="00456591">
              <w:rPr>
                <w:rFonts w:ascii="Arial" w:hAnsi="Arial" w:cs="Arial"/>
                <w:sz w:val="18"/>
                <w:szCs w:val="18"/>
                <w:lang w:eastAsia="es-CO"/>
              </w:rPr>
              <w:t xml:space="preserve">Ajustar los formatos de matriz de riesgos del nivel central con </w:t>
            </w:r>
            <w:r w:rsidR="04787902" w:rsidRPr="00456591">
              <w:rPr>
                <w:rFonts w:ascii="Arial" w:hAnsi="Arial" w:cs="Arial"/>
                <w:sz w:val="18"/>
                <w:szCs w:val="18"/>
                <w:lang w:eastAsia="es-CO"/>
              </w:rPr>
              <w:t>el seccional</w:t>
            </w:r>
            <w:r w:rsidR="30EACEED" w:rsidRPr="00456591">
              <w:rPr>
                <w:rFonts w:ascii="Arial" w:hAnsi="Arial" w:cs="Arial"/>
                <w:sz w:val="18"/>
                <w:szCs w:val="18"/>
                <w:lang w:eastAsia="es-CO"/>
              </w:rPr>
              <w:t xml:space="preserve"> de tal manera que </w:t>
            </w:r>
            <w:r w:rsidR="70798CDC" w:rsidRPr="00456591">
              <w:rPr>
                <w:rFonts w:ascii="Arial" w:hAnsi="Arial" w:cs="Arial"/>
                <w:sz w:val="18"/>
                <w:szCs w:val="18"/>
                <w:lang w:eastAsia="es-CO"/>
              </w:rPr>
              <w:t xml:space="preserve">se trabaje </w:t>
            </w:r>
            <w:r w:rsidR="431D5E33" w:rsidRPr="00456591">
              <w:rPr>
                <w:rFonts w:ascii="Arial" w:hAnsi="Arial" w:cs="Arial"/>
                <w:sz w:val="18"/>
                <w:szCs w:val="18"/>
                <w:lang w:eastAsia="es-CO"/>
              </w:rPr>
              <w:t>de manera articulada</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9837213" w14:textId="262EB0CF" w:rsidR="00F10BA3" w:rsidRPr="00456591" w:rsidRDefault="62691AAC"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xml:space="preserve">Coordinación SIGCMA </w:t>
            </w:r>
          </w:p>
          <w:p w14:paraId="12C62ECC" w14:textId="374DB99C" w:rsidR="00F10BA3" w:rsidRPr="00456591" w:rsidRDefault="5792F516" w:rsidP="3811471F">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9EF8A3" w14:textId="00D5803C" w:rsidR="00F10BA3" w:rsidRPr="00456591" w:rsidRDefault="46B1534E"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Segundo semestre 2023 </w:t>
            </w:r>
          </w:p>
          <w:p w14:paraId="57FE136A" w14:textId="0336E02C" w:rsidR="00F10BA3" w:rsidRPr="00456591" w:rsidRDefault="5792F516" w:rsidP="3811471F">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w:t>
            </w:r>
          </w:p>
        </w:tc>
      </w:tr>
      <w:tr w:rsidR="00F10BA3" w:rsidRPr="00456591" w14:paraId="3507882D" w14:textId="77777777" w:rsidTr="00456591">
        <w:trPr>
          <w:trHeight w:val="659"/>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F858C1A" w14:textId="3A85FFCC" w:rsidR="00F10BA3" w:rsidRPr="00456591" w:rsidRDefault="757F4ECB"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 xml:space="preserve">Realizar acciones de sensibilización para la certificación de los despachos judiciales </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24E2F0C" w14:textId="262EB0CF" w:rsidR="00F10BA3" w:rsidRPr="00456591" w:rsidRDefault="757F4ECB"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xml:space="preserve">Coordinación SIGCMA </w:t>
            </w:r>
          </w:p>
          <w:p w14:paraId="115C7E84" w14:textId="585392E4" w:rsidR="00F10BA3" w:rsidRPr="00456591" w:rsidRDefault="5792F516" w:rsidP="3811471F">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C5C11D9" w14:textId="00D5803C" w:rsidR="00F10BA3" w:rsidRPr="00456591" w:rsidRDefault="7A0B13FB"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Segundo semestre 2023 </w:t>
            </w:r>
          </w:p>
          <w:p w14:paraId="246E42DB" w14:textId="4F37034C" w:rsidR="00F10BA3" w:rsidRPr="00456591" w:rsidRDefault="5792F516" w:rsidP="3811471F">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w:t>
            </w:r>
          </w:p>
        </w:tc>
      </w:tr>
      <w:tr w:rsidR="00F10BA3" w:rsidRPr="00456591" w14:paraId="55D926EF" w14:textId="77777777" w:rsidTr="7E345EED">
        <w:trPr>
          <w:trHeight w:val="15"/>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259996" w14:textId="212E88C0" w:rsidR="00F10BA3" w:rsidRPr="00456591" w:rsidRDefault="5792F516" w:rsidP="7E345EED">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 </w:t>
            </w:r>
          </w:p>
          <w:p w14:paraId="36FC7AC3" w14:textId="392E829D" w:rsidR="00F10BA3" w:rsidRPr="00456591" w:rsidRDefault="3A009232" w:rsidP="7E345EED">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 xml:space="preserve">Realizar acciones de </w:t>
            </w:r>
            <w:r w:rsidR="7005AD26" w:rsidRPr="00456591">
              <w:rPr>
                <w:rFonts w:ascii="Arial" w:hAnsi="Arial" w:cs="Arial"/>
                <w:sz w:val="18"/>
                <w:szCs w:val="18"/>
                <w:lang w:eastAsia="es-CO"/>
              </w:rPr>
              <w:t>alistamiento para</w:t>
            </w:r>
            <w:r w:rsidRPr="00456591">
              <w:rPr>
                <w:rFonts w:ascii="Arial" w:hAnsi="Arial" w:cs="Arial"/>
                <w:sz w:val="18"/>
                <w:szCs w:val="18"/>
                <w:lang w:eastAsia="es-CO"/>
              </w:rPr>
              <w:t xml:space="preserve"> la certificación ambiental en la norma ISO 14001</w:t>
            </w:r>
          </w:p>
          <w:p w14:paraId="7CFFFE29" w14:textId="7359F5A0" w:rsidR="00F10BA3" w:rsidRPr="00456591" w:rsidRDefault="00F10BA3" w:rsidP="7E345EED">
            <w:pPr>
              <w:overflowPunct/>
              <w:autoSpaceDE/>
              <w:autoSpaceDN/>
              <w:adjustRightInd/>
              <w:jc w:val="both"/>
              <w:rPr>
                <w:rFonts w:ascii="Arial" w:hAnsi="Arial" w:cs="Arial"/>
                <w:sz w:val="18"/>
                <w:szCs w:val="18"/>
                <w:lang w:eastAsia="es-CO"/>
              </w:rPr>
            </w:pP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3C6669B" w14:textId="49B325FF" w:rsidR="00F10BA3" w:rsidRPr="00456591" w:rsidRDefault="46E0A5BF"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xml:space="preserve">Coordinación SIGCMA </w:t>
            </w:r>
            <w:r w:rsidR="5792F516" w:rsidRPr="00456591">
              <w:rPr>
                <w:rFonts w:ascii="Arial" w:hAnsi="Arial" w:cs="Arial"/>
                <w:sz w:val="18"/>
                <w:szCs w:val="18"/>
                <w:lang w:eastAsia="es-CO"/>
              </w:rPr>
              <w:t>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B55A75A" w14:textId="540B14EB" w:rsidR="00F10BA3" w:rsidRPr="00456591" w:rsidRDefault="5792F516" w:rsidP="7E345EED">
            <w:pPr>
              <w:overflowPunct/>
              <w:autoSpaceDE/>
              <w:autoSpaceDN/>
              <w:adjustRightInd/>
              <w:jc w:val="center"/>
              <w:rPr>
                <w:rFonts w:ascii="Arial" w:hAnsi="Arial" w:cs="Arial"/>
                <w:sz w:val="18"/>
                <w:szCs w:val="18"/>
                <w:lang w:eastAsia="es-CO"/>
              </w:rPr>
            </w:pPr>
            <w:r w:rsidRPr="00456591">
              <w:rPr>
                <w:rFonts w:ascii="Arial" w:hAnsi="Arial" w:cs="Arial"/>
                <w:sz w:val="18"/>
                <w:szCs w:val="18"/>
                <w:lang w:eastAsia="es-CO"/>
              </w:rPr>
              <w:t> </w:t>
            </w:r>
            <w:r w:rsidR="3B7BADE5" w:rsidRPr="00456591">
              <w:rPr>
                <w:rFonts w:ascii="Arial" w:hAnsi="Arial" w:cs="Arial"/>
                <w:sz w:val="18"/>
                <w:szCs w:val="18"/>
                <w:lang w:eastAsia="es-CO"/>
              </w:rPr>
              <w:t xml:space="preserve"> Segundo semestre 2023 </w:t>
            </w:r>
          </w:p>
          <w:p w14:paraId="6D5AF796" w14:textId="1DDB2598" w:rsidR="00F10BA3" w:rsidRPr="00456591" w:rsidRDefault="00F10BA3" w:rsidP="7E345EED">
            <w:pPr>
              <w:overflowPunct/>
              <w:autoSpaceDE/>
              <w:autoSpaceDN/>
              <w:adjustRightInd/>
              <w:jc w:val="center"/>
              <w:rPr>
                <w:rFonts w:ascii="Arial" w:hAnsi="Arial" w:cs="Arial"/>
                <w:sz w:val="18"/>
                <w:szCs w:val="18"/>
                <w:lang w:eastAsia="es-CO"/>
              </w:rPr>
            </w:pPr>
          </w:p>
        </w:tc>
      </w:tr>
    </w:tbl>
    <w:p w14:paraId="06B778F7"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color w:val="000000" w:themeColor="text1"/>
          <w:sz w:val="22"/>
          <w:szCs w:val="22"/>
          <w:lang w:eastAsia="es-CO"/>
        </w:rPr>
        <w:t> </w:t>
      </w:r>
    </w:p>
    <w:p w14:paraId="47A862EA" w14:textId="77777777" w:rsidR="00F10BA3" w:rsidRPr="00314986" w:rsidRDefault="368B5C7F" w:rsidP="00D1763D">
      <w:pPr>
        <w:numPr>
          <w:ilvl w:val="0"/>
          <w:numId w:val="27"/>
        </w:numPr>
        <w:overflowPunct/>
        <w:autoSpaceDE/>
        <w:autoSpaceDN/>
        <w:adjustRightInd/>
        <w:ind w:left="0" w:firstLine="0"/>
        <w:jc w:val="both"/>
        <w:rPr>
          <w:rFonts w:ascii="Arial" w:hAnsi="Arial" w:cs="Arial"/>
          <w:sz w:val="22"/>
          <w:szCs w:val="22"/>
          <w:lang w:eastAsia="es-CO"/>
        </w:rPr>
      </w:pPr>
      <w:r w:rsidRPr="00314986">
        <w:rPr>
          <w:rFonts w:ascii="Arial" w:hAnsi="Arial" w:cs="Arial"/>
          <w:b/>
          <w:bCs/>
          <w:color w:val="000000" w:themeColor="text1"/>
          <w:sz w:val="22"/>
          <w:szCs w:val="22"/>
          <w:lang w:eastAsia="es-CO"/>
        </w:rPr>
        <w:t>NECESIDADES IDENTIFICADAS PARA EL SIGCMA (Necesidad de cambio en el sistema y necesidad de recursos)</w:t>
      </w:r>
      <w:r w:rsidRPr="00314986">
        <w:rPr>
          <w:rFonts w:ascii="Arial" w:hAnsi="Arial" w:cs="Arial"/>
          <w:color w:val="000000" w:themeColor="text1"/>
          <w:sz w:val="22"/>
          <w:szCs w:val="22"/>
          <w:lang w:eastAsia="es-CO"/>
        </w:rPr>
        <w:t> </w:t>
      </w:r>
    </w:p>
    <w:p w14:paraId="21E773EA"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color w:val="FF0000"/>
          <w:sz w:val="22"/>
          <w:szCs w:val="22"/>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0"/>
        <w:gridCol w:w="7275"/>
      </w:tblGrid>
      <w:tr w:rsidR="00F10BA3" w:rsidRPr="00456591" w14:paraId="20F88E04" w14:textId="77777777" w:rsidTr="3811471F">
        <w:trPr>
          <w:trHeight w:val="300"/>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756A7BB"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ÍTEM</w:t>
            </w:r>
            <w:r w:rsidRPr="00456591">
              <w:rPr>
                <w:rFonts w:ascii="Arial" w:hAnsi="Arial" w:cs="Arial"/>
                <w:sz w:val="18"/>
                <w:szCs w:val="18"/>
                <w:lang w:eastAsia="es-CO"/>
              </w:rPr>
              <w:t> </w:t>
            </w:r>
          </w:p>
        </w:tc>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626D94F6"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EXPLICACIÓN – DESCRIPCIÓN </w:t>
            </w:r>
            <w:r w:rsidRPr="00456591">
              <w:rPr>
                <w:rFonts w:ascii="Arial" w:hAnsi="Arial" w:cs="Arial"/>
                <w:sz w:val="18"/>
                <w:szCs w:val="18"/>
                <w:lang w:eastAsia="es-CO"/>
              </w:rPr>
              <w:t> </w:t>
            </w:r>
          </w:p>
        </w:tc>
      </w:tr>
      <w:tr w:rsidR="00F10BA3" w:rsidRPr="00456591" w14:paraId="5FCAAE87" w14:textId="77777777" w:rsidTr="3811471F">
        <w:trPr>
          <w:trHeight w:val="300"/>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6CF176"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¿Se requiere efectuar cambios en el sistema? </w:t>
            </w:r>
          </w:p>
        </w:tc>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783D0B"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Ninguno de fondo; se recomienda mantener y mejorar continuamente la aplicación de los procedimientos, documentos e instrumentos del proceso. </w:t>
            </w:r>
          </w:p>
        </w:tc>
      </w:tr>
      <w:tr w:rsidR="00F10BA3" w:rsidRPr="00456591" w14:paraId="34138744" w14:textId="77777777" w:rsidTr="3811471F">
        <w:trPr>
          <w:trHeight w:val="300"/>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966195"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¿Se requiere necesidad de recursos? </w:t>
            </w:r>
          </w:p>
        </w:tc>
        <w:tc>
          <w:tcPr>
            <w:tcW w:w="7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2A8A97"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Es necesario que el SIGCMA cuente con mayor recurso humano y recursos financieros que aseguren la sostenibilidad del mismo, pues actualmente no se cuenta en la planta de personal ni del Consejo Seccional ni de la Dirección Seccional, con cargos para designar de manera permanente a los Coordinadores del SIGCMA. </w:t>
            </w:r>
          </w:p>
        </w:tc>
      </w:tr>
    </w:tbl>
    <w:p w14:paraId="6C390F52"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640DB1E6" w14:textId="77777777" w:rsidR="00F10BA3" w:rsidRPr="00314986" w:rsidRDefault="368B5C7F" w:rsidP="00D1763D">
      <w:pPr>
        <w:numPr>
          <w:ilvl w:val="0"/>
          <w:numId w:val="28"/>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 CONCLUSIONES </w:t>
      </w:r>
      <w:r w:rsidRPr="00314986">
        <w:rPr>
          <w:rFonts w:ascii="Arial" w:hAnsi="Arial" w:cs="Arial"/>
          <w:sz w:val="22"/>
          <w:szCs w:val="22"/>
          <w:lang w:eastAsia="es-CO"/>
        </w:rPr>
        <w:t> </w:t>
      </w:r>
    </w:p>
    <w:p w14:paraId="7C6EC128"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8235"/>
      </w:tblGrid>
      <w:tr w:rsidR="00F10BA3" w:rsidRPr="00456591" w14:paraId="73AB5965" w14:textId="77777777" w:rsidTr="3811471F">
        <w:trPr>
          <w:trHeight w:val="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FF51E5B"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CONDICIÓN </w:t>
            </w:r>
            <w:r w:rsidRPr="00456591">
              <w:rPr>
                <w:rFonts w:ascii="Arial" w:hAnsi="Arial" w:cs="Arial"/>
                <w:sz w:val="18"/>
                <w:szCs w:val="18"/>
                <w:lang w:eastAsia="es-CO"/>
              </w:rPr>
              <w:t> </w:t>
            </w:r>
          </w:p>
        </w:tc>
        <w:tc>
          <w:tcPr>
            <w:tcW w:w="8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99A6898" w14:textId="77777777" w:rsidR="00F10BA3" w:rsidRPr="00456591" w:rsidRDefault="368B5C7F" w:rsidP="3811471F">
            <w:pPr>
              <w:overflowPunct/>
              <w:autoSpaceDE/>
              <w:autoSpaceDN/>
              <w:adjustRightInd/>
              <w:jc w:val="center"/>
              <w:rPr>
                <w:rFonts w:ascii="Arial" w:hAnsi="Arial" w:cs="Arial"/>
                <w:sz w:val="18"/>
                <w:szCs w:val="18"/>
                <w:lang w:eastAsia="es-CO"/>
              </w:rPr>
            </w:pPr>
            <w:r w:rsidRPr="00456591">
              <w:rPr>
                <w:rFonts w:ascii="Arial" w:hAnsi="Arial" w:cs="Arial"/>
                <w:b/>
                <w:bCs/>
                <w:sz w:val="18"/>
                <w:szCs w:val="18"/>
                <w:lang w:eastAsia="es-CO"/>
              </w:rPr>
              <w:t>PARA LOS PROPÓSITOS CSJ, EL SISTEMA</w:t>
            </w:r>
            <w:r w:rsidRPr="00456591">
              <w:rPr>
                <w:rFonts w:ascii="Arial" w:hAnsi="Arial" w:cs="Arial"/>
                <w:sz w:val="18"/>
                <w:szCs w:val="18"/>
                <w:lang w:eastAsia="es-CO"/>
              </w:rPr>
              <w:t> </w:t>
            </w:r>
          </w:p>
        </w:tc>
      </w:tr>
      <w:tr w:rsidR="00F10BA3" w:rsidRPr="00456591" w14:paraId="1CAC6663" w14:textId="77777777" w:rsidTr="3811471F">
        <w:trPr>
          <w:trHeight w:val="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917127" w14:textId="77777777" w:rsidR="00F10BA3" w:rsidRPr="00456591" w:rsidRDefault="368B5C7F" w:rsidP="3811471F">
            <w:pPr>
              <w:overflowPunct/>
              <w:autoSpaceDE/>
              <w:autoSpaceDN/>
              <w:adjustRightInd/>
              <w:rPr>
                <w:rFonts w:ascii="Arial" w:hAnsi="Arial" w:cs="Arial"/>
                <w:sz w:val="18"/>
                <w:szCs w:val="18"/>
                <w:lang w:eastAsia="es-CO"/>
              </w:rPr>
            </w:pPr>
            <w:r w:rsidRPr="00456591">
              <w:rPr>
                <w:rFonts w:ascii="Arial" w:hAnsi="Arial" w:cs="Arial"/>
                <w:sz w:val="18"/>
                <w:szCs w:val="18"/>
                <w:lang w:eastAsia="es-CO"/>
              </w:rPr>
              <w:t>a) ¿Sigue siendo suficiente? ADECUADO. </w:t>
            </w:r>
          </w:p>
        </w:tc>
        <w:tc>
          <w:tcPr>
            <w:tcW w:w="8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AEA994"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Si porque aporta al cumplimiento de la labor misional y los requisitos establecidos por la Constitución y la Ley y contribuye en el logro de la Política y Objetivos de Calidad y porque las disposiciones y metas trazadas por el Nivel Central se realizan y se cumplen para el mejoramiento y mantenimiento del SIGCMA y la satisfacción de los usuarios. </w:t>
            </w:r>
          </w:p>
        </w:tc>
      </w:tr>
      <w:tr w:rsidR="00F10BA3" w:rsidRPr="00456591" w14:paraId="506771CC" w14:textId="77777777" w:rsidTr="3811471F">
        <w:trPr>
          <w:trHeight w:val="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E0B2B8" w14:textId="77777777" w:rsidR="00F10BA3" w:rsidRPr="00456591" w:rsidRDefault="368B5C7F" w:rsidP="3811471F">
            <w:pPr>
              <w:overflowPunct/>
              <w:autoSpaceDE/>
              <w:autoSpaceDN/>
              <w:adjustRightInd/>
              <w:rPr>
                <w:rFonts w:ascii="Arial" w:hAnsi="Arial" w:cs="Arial"/>
                <w:sz w:val="18"/>
                <w:szCs w:val="18"/>
                <w:lang w:eastAsia="es-CO"/>
              </w:rPr>
            </w:pPr>
            <w:r w:rsidRPr="00456591">
              <w:rPr>
                <w:rFonts w:ascii="Arial" w:hAnsi="Arial" w:cs="Arial"/>
                <w:sz w:val="18"/>
                <w:szCs w:val="18"/>
                <w:lang w:eastAsia="es-CO"/>
              </w:rPr>
              <w:lastRenderedPageBreak/>
              <w:t>b) ¿Sigue siendo apto para su propósito? CONVENIENTE. </w:t>
            </w:r>
          </w:p>
        </w:tc>
        <w:tc>
          <w:tcPr>
            <w:tcW w:w="8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34ECA5"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Si porque proporciona el marco de referencia para el direccionamiento estratégico de la Entidad y ayuda en el cumplimiento la Política de Calidad, de sus objetivos institucionales y de calidad definidos por la Organización </w:t>
            </w:r>
          </w:p>
        </w:tc>
      </w:tr>
      <w:tr w:rsidR="00F10BA3" w:rsidRPr="00456591" w14:paraId="07FAB075" w14:textId="77777777" w:rsidTr="3811471F">
        <w:trPr>
          <w:trHeight w:val="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8582B1" w14:textId="77777777" w:rsidR="00F10BA3" w:rsidRPr="00456591" w:rsidRDefault="368B5C7F" w:rsidP="3811471F">
            <w:pPr>
              <w:overflowPunct/>
              <w:autoSpaceDE/>
              <w:autoSpaceDN/>
              <w:adjustRightInd/>
              <w:rPr>
                <w:rFonts w:ascii="Arial" w:hAnsi="Arial" w:cs="Arial"/>
                <w:sz w:val="18"/>
                <w:szCs w:val="18"/>
                <w:lang w:eastAsia="es-CO"/>
              </w:rPr>
            </w:pPr>
            <w:r w:rsidRPr="00456591">
              <w:rPr>
                <w:rFonts w:ascii="Arial" w:hAnsi="Arial" w:cs="Arial"/>
                <w:sz w:val="18"/>
                <w:szCs w:val="18"/>
                <w:lang w:eastAsia="es-CO"/>
              </w:rPr>
              <w:t>c) ¿Está alineado con la dirección estratégica? ALINEADO. </w:t>
            </w:r>
          </w:p>
        </w:tc>
        <w:tc>
          <w:tcPr>
            <w:tcW w:w="8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F38323"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Sí, porque se encuentra alineado a la misión, visión y a los principios de la entidad establecidos en la constitución, Ley 270 y las demás normas concordantes y le apunta al cumplimiento de los pilares estratégicos establecidos en la Plan Sectorial de Desarrollo </w:t>
            </w:r>
          </w:p>
        </w:tc>
      </w:tr>
      <w:tr w:rsidR="00F10BA3" w:rsidRPr="00456591" w14:paraId="58D75BCE" w14:textId="77777777" w:rsidTr="3811471F">
        <w:trPr>
          <w:trHeight w:val="1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502AB5" w14:textId="77777777" w:rsidR="00F10BA3" w:rsidRPr="00456591" w:rsidRDefault="368B5C7F" w:rsidP="3811471F">
            <w:pPr>
              <w:overflowPunct/>
              <w:autoSpaceDE/>
              <w:autoSpaceDN/>
              <w:adjustRightInd/>
              <w:rPr>
                <w:rFonts w:ascii="Arial" w:hAnsi="Arial" w:cs="Arial"/>
                <w:sz w:val="18"/>
                <w:szCs w:val="18"/>
                <w:lang w:eastAsia="es-CO"/>
              </w:rPr>
            </w:pPr>
            <w:r w:rsidRPr="00456591">
              <w:rPr>
                <w:rFonts w:ascii="Arial" w:hAnsi="Arial" w:cs="Arial"/>
                <w:sz w:val="18"/>
                <w:szCs w:val="18"/>
                <w:lang w:eastAsia="es-CO"/>
              </w:rPr>
              <w:t>d. ¿Sigue logrando los resultados previstos? EFICAZ. </w:t>
            </w:r>
          </w:p>
        </w:tc>
        <w:tc>
          <w:tcPr>
            <w:tcW w:w="8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83300F" w14:textId="77777777" w:rsidR="00F10BA3" w:rsidRPr="00456591" w:rsidRDefault="368B5C7F" w:rsidP="3811471F">
            <w:pPr>
              <w:overflowPunct/>
              <w:autoSpaceDE/>
              <w:autoSpaceDN/>
              <w:adjustRightInd/>
              <w:jc w:val="both"/>
              <w:rPr>
                <w:rFonts w:ascii="Arial" w:hAnsi="Arial" w:cs="Arial"/>
                <w:sz w:val="18"/>
                <w:szCs w:val="18"/>
                <w:lang w:eastAsia="es-CO"/>
              </w:rPr>
            </w:pPr>
            <w:r w:rsidRPr="00456591">
              <w:rPr>
                <w:rFonts w:ascii="Arial" w:hAnsi="Arial" w:cs="Arial"/>
                <w:sz w:val="18"/>
                <w:szCs w:val="18"/>
                <w:lang w:eastAsia="es-CO"/>
              </w:rPr>
              <w:t>Si porque se ejecutan las actividades conforme a lo planeado y conforme a los requisitos establecidos y en cumplimiento del Plan Sectorial de Desarrollo de la Entidad, bajo la óptica de la mejora continua y el pensamiento basado en riesgos. </w:t>
            </w:r>
          </w:p>
        </w:tc>
      </w:tr>
    </w:tbl>
    <w:p w14:paraId="58E9DC0E"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1EABE658" w14:textId="77777777" w:rsidR="00F10BA3" w:rsidRPr="00314986" w:rsidRDefault="368B5C7F" w:rsidP="00D1763D">
      <w:pPr>
        <w:numPr>
          <w:ilvl w:val="0"/>
          <w:numId w:val="29"/>
        </w:numPr>
        <w:overflowPunct/>
        <w:autoSpaceDE/>
        <w:autoSpaceDN/>
        <w:adjustRightInd/>
        <w:ind w:left="0" w:firstLine="0"/>
        <w:jc w:val="both"/>
        <w:rPr>
          <w:rFonts w:ascii="Arial" w:hAnsi="Arial" w:cs="Arial"/>
          <w:sz w:val="22"/>
          <w:szCs w:val="22"/>
          <w:lang w:eastAsia="es-CO"/>
        </w:rPr>
      </w:pPr>
      <w:r w:rsidRPr="00314986">
        <w:rPr>
          <w:rFonts w:ascii="Arial" w:hAnsi="Arial" w:cs="Arial"/>
          <w:b/>
          <w:bCs/>
          <w:sz w:val="22"/>
          <w:szCs w:val="22"/>
          <w:lang w:eastAsia="es-CO"/>
        </w:rPr>
        <w:t>OTRAS CONCLUSIONES O COMENTARIOS</w:t>
      </w:r>
      <w:r w:rsidRPr="00314986">
        <w:rPr>
          <w:rFonts w:ascii="Arial" w:hAnsi="Arial" w:cs="Arial"/>
          <w:sz w:val="22"/>
          <w:szCs w:val="22"/>
          <w:lang w:eastAsia="es-CO"/>
        </w:rPr>
        <w:t> </w:t>
      </w:r>
    </w:p>
    <w:p w14:paraId="43B08EF7"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67698121" w14:textId="77777777" w:rsidR="00F10BA3" w:rsidRPr="00314986" w:rsidRDefault="368B5C7F" w:rsidP="00D1763D">
      <w:pPr>
        <w:numPr>
          <w:ilvl w:val="0"/>
          <w:numId w:val="30"/>
        </w:numPr>
        <w:overflowPunct/>
        <w:autoSpaceDE/>
        <w:autoSpaceDN/>
        <w:adjustRightInd/>
        <w:ind w:left="465" w:firstLine="0"/>
        <w:jc w:val="both"/>
        <w:rPr>
          <w:rFonts w:ascii="Arial" w:hAnsi="Arial" w:cs="Arial"/>
          <w:sz w:val="22"/>
          <w:szCs w:val="22"/>
          <w:lang w:eastAsia="es-CO"/>
        </w:rPr>
      </w:pPr>
      <w:r w:rsidRPr="00314986">
        <w:rPr>
          <w:rFonts w:ascii="Arial" w:hAnsi="Arial" w:cs="Arial"/>
          <w:sz w:val="22"/>
          <w:szCs w:val="22"/>
          <w:lang w:eastAsia="es-CO"/>
        </w:rPr>
        <w:t>El Sistema de Gestión de Calidad y Medio Ambiente implementado permite que los servidores judiciales cuenten con una herramienta de apoyo a la gestión que organiza su trabajo con instrucciones claras y precisas que redundan en la agilidad y celeridad de la toma de decisiones basada en datos reales, del mismo modo permite establecer barreras de control que minimizan los impactos negativos causados por eventos potenciales a través de la gestión del riesgo. </w:t>
      </w:r>
    </w:p>
    <w:p w14:paraId="558BC24D"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6DA9F2B7" w14:textId="77777777" w:rsidR="00F10BA3" w:rsidRPr="00314986" w:rsidRDefault="368B5C7F" w:rsidP="00D1763D">
      <w:pPr>
        <w:numPr>
          <w:ilvl w:val="0"/>
          <w:numId w:val="31"/>
        </w:numPr>
        <w:overflowPunct/>
        <w:autoSpaceDE/>
        <w:autoSpaceDN/>
        <w:adjustRightInd/>
        <w:ind w:left="465" w:firstLine="0"/>
        <w:jc w:val="both"/>
        <w:rPr>
          <w:rFonts w:ascii="Arial" w:hAnsi="Arial" w:cs="Arial"/>
          <w:sz w:val="22"/>
          <w:szCs w:val="22"/>
          <w:lang w:eastAsia="es-CO"/>
        </w:rPr>
      </w:pPr>
      <w:r w:rsidRPr="00314986">
        <w:rPr>
          <w:rFonts w:ascii="Arial" w:hAnsi="Arial" w:cs="Arial"/>
          <w:sz w:val="22"/>
          <w:szCs w:val="22"/>
          <w:lang w:eastAsia="es-CO"/>
        </w:rPr>
        <w:t>Se mantiene el liderazgo de la Alta Dirección, lo cual permite cumplir con las actividades planeadas con oportunidad y en armonía con lo contemplado en el Plan Sectorial Desarrollo, la Política y objetivos de calidad como marco de referencia del direccionamiento estratégico de la Entidad y con el compromiso de todos los servidores judiciales quienes en su desarrollo participan. </w:t>
      </w:r>
    </w:p>
    <w:p w14:paraId="2BD14227"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15E3ACC2" w14:textId="77777777" w:rsidR="00F10BA3" w:rsidRPr="00314986" w:rsidRDefault="368B5C7F" w:rsidP="00D1763D">
      <w:pPr>
        <w:numPr>
          <w:ilvl w:val="0"/>
          <w:numId w:val="32"/>
        </w:numPr>
        <w:overflowPunct/>
        <w:autoSpaceDE/>
        <w:autoSpaceDN/>
        <w:adjustRightInd/>
        <w:ind w:left="465" w:firstLine="0"/>
        <w:jc w:val="both"/>
        <w:rPr>
          <w:rFonts w:ascii="Arial" w:hAnsi="Arial" w:cs="Arial"/>
          <w:sz w:val="22"/>
          <w:szCs w:val="22"/>
          <w:lang w:eastAsia="es-CO"/>
        </w:rPr>
      </w:pPr>
      <w:r w:rsidRPr="00314986">
        <w:rPr>
          <w:rFonts w:ascii="Arial" w:hAnsi="Arial" w:cs="Arial"/>
          <w:sz w:val="22"/>
          <w:szCs w:val="22"/>
          <w:lang w:eastAsia="es-CO"/>
        </w:rPr>
        <w:t>Se implementará cada vez más estrategias y buenas prácticas enmarcadas hacia la preservación de los recursos y protección del medio ambiente dando cumplimiento a los requisitos legales vigentes ambientales. </w:t>
      </w:r>
    </w:p>
    <w:p w14:paraId="5A67591B" w14:textId="77777777" w:rsidR="00F10BA3" w:rsidRPr="00314986" w:rsidRDefault="368B5C7F" w:rsidP="00F10BA3">
      <w:pPr>
        <w:overflowPunct/>
        <w:autoSpaceDE/>
        <w:autoSpaceDN/>
        <w:adjustRightInd/>
        <w:rPr>
          <w:rFonts w:ascii="Arial" w:hAnsi="Arial" w:cs="Arial"/>
          <w:sz w:val="22"/>
          <w:szCs w:val="22"/>
          <w:lang w:eastAsia="es-CO"/>
        </w:rPr>
      </w:pPr>
      <w:r w:rsidRPr="00314986">
        <w:rPr>
          <w:rFonts w:ascii="Arial" w:hAnsi="Arial" w:cs="Arial"/>
          <w:sz w:val="22"/>
          <w:szCs w:val="22"/>
          <w:lang w:eastAsia="es-CO"/>
        </w:rPr>
        <w:t> </w:t>
      </w:r>
    </w:p>
    <w:p w14:paraId="49D2375A" w14:textId="77777777" w:rsidR="00F10BA3" w:rsidRPr="00314986" w:rsidRDefault="368B5C7F" w:rsidP="00D1763D">
      <w:pPr>
        <w:numPr>
          <w:ilvl w:val="0"/>
          <w:numId w:val="33"/>
        </w:numPr>
        <w:overflowPunct/>
        <w:autoSpaceDE/>
        <w:autoSpaceDN/>
        <w:adjustRightInd/>
        <w:ind w:left="465" w:firstLine="0"/>
        <w:jc w:val="both"/>
        <w:rPr>
          <w:rFonts w:ascii="Arial" w:hAnsi="Arial" w:cs="Arial"/>
          <w:sz w:val="22"/>
          <w:szCs w:val="22"/>
          <w:lang w:eastAsia="es-CO"/>
        </w:rPr>
      </w:pPr>
      <w:r w:rsidRPr="00314986">
        <w:rPr>
          <w:rFonts w:ascii="Arial" w:hAnsi="Arial" w:cs="Arial"/>
          <w:sz w:val="22"/>
          <w:szCs w:val="22"/>
          <w:lang w:eastAsia="es-CO"/>
        </w:rPr>
        <w:t>Se continúa con el proceso de Formación y Capacitación del Sistema de Gestión de Calidad y Ambiental, con el fin de dar cumplimiento a los requisitos de las normas y sobre todo a la toma de conciencia de los sistemas. </w:t>
      </w:r>
    </w:p>
    <w:p w14:paraId="20A249AB" w14:textId="77777777" w:rsidR="00F10BA3" w:rsidRPr="00314986" w:rsidRDefault="368B5C7F" w:rsidP="00F10BA3">
      <w:pPr>
        <w:overflowPunct/>
        <w:autoSpaceDE/>
        <w:autoSpaceDN/>
        <w:adjustRightInd/>
        <w:jc w:val="both"/>
        <w:rPr>
          <w:rFonts w:ascii="Arial" w:hAnsi="Arial" w:cs="Arial"/>
          <w:sz w:val="22"/>
          <w:szCs w:val="22"/>
          <w:lang w:eastAsia="es-CO"/>
        </w:rPr>
      </w:pPr>
      <w:r w:rsidRPr="00314986">
        <w:rPr>
          <w:rFonts w:ascii="Arial" w:hAnsi="Arial" w:cs="Arial"/>
          <w:sz w:val="22"/>
          <w:szCs w:val="22"/>
          <w:lang w:eastAsia="es-CO"/>
        </w:rPr>
        <w:t> </w:t>
      </w:r>
    </w:p>
    <w:p w14:paraId="2C50878D" w14:textId="77777777" w:rsidR="00F10BA3" w:rsidRPr="00314986" w:rsidRDefault="00F10BA3" w:rsidP="3811471F">
      <w:pPr>
        <w:jc w:val="both"/>
        <w:rPr>
          <w:rFonts w:ascii="Arial" w:hAnsi="Arial" w:cs="Arial"/>
          <w:sz w:val="22"/>
          <w:szCs w:val="22"/>
        </w:rPr>
      </w:pPr>
    </w:p>
    <w:sectPr w:rsidR="00F10BA3" w:rsidRPr="00314986" w:rsidSect="00D50E8E">
      <w:headerReference w:type="first" r:id="rId51"/>
      <w:pgSz w:w="12242" w:h="15842" w:code="1"/>
      <w:pgMar w:top="1418" w:right="1134" w:bottom="1134" w:left="1134"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52A19" w14:textId="77777777" w:rsidR="00F63238" w:rsidRDefault="00F63238">
      <w:r>
        <w:separator/>
      </w:r>
    </w:p>
  </w:endnote>
  <w:endnote w:type="continuationSeparator" w:id="0">
    <w:p w14:paraId="03FCCA35" w14:textId="77777777" w:rsidR="00F63238" w:rsidRDefault="00F63238">
      <w:r>
        <w:continuationSeparator/>
      </w:r>
    </w:p>
  </w:endnote>
  <w:endnote w:type="continuationNotice" w:id="1">
    <w:p w14:paraId="79A8B098" w14:textId="77777777" w:rsidR="00F63238" w:rsidRDefault="00F63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Beryl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68"/>
      <w:gridCol w:w="2864"/>
      <w:gridCol w:w="2866"/>
      <w:gridCol w:w="2866"/>
    </w:tblGrid>
    <w:tr w:rsidR="00314986" w:rsidRPr="00A068CF" w14:paraId="1943BA4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234269" w14:textId="77777777" w:rsidR="00314986" w:rsidRPr="000F498C" w:rsidRDefault="00314986"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CÓDIGO:</w:t>
          </w:r>
          <w:r>
            <w:rPr>
              <w:rFonts w:ascii="Arial" w:hAnsi="Arial" w:cs="Arial"/>
              <w:color w:val="000000"/>
              <w:sz w:val="14"/>
              <w:szCs w:val="14"/>
              <w:lang w:eastAsia="es-CO"/>
            </w:rPr>
            <w:br/>
            <w:t>F-EVSG-7</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29B7BED1" w14:textId="77777777" w:rsidR="00314986" w:rsidRPr="000F498C" w:rsidRDefault="00314986" w:rsidP="00275112">
          <w:pPr>
            <w:autoSpaceDE/>
            <w:autoSpaceDN/>
            <w:jc w:val="center"/>
            <w:rPr>
              <w:rFonts w:ascii="Arial" w:hAnsi="Arial" w:cs="Arial"/>
              <w:sz w:val="14"/>
              <w:szCs w:val="14"/>
              <w:lang w:eastAsia="es-CO"/>
            </w:rPr>
          </w:pPr>
          <w:r w:rsidRPr="000F498C">
            <w:rPr>
              <w:rFonts w:ascii="Arial" w:hAnsi="Arial" w:cs="Arial"/>
              <w:sz w:val="14"/>
              <w:szCs w:val="14"/>
              <w:lang w:eastAsia="es-CO"/>
            </w:rPr>
            <w:t>ELABORÓ</w:t>
          </w:r>
          <w:r w:rsidRPr="000F498C">
            <w:rPr>
              <w:rFonts w:ascii="Arial" w:hAnsi="Arial" w:cs="Arial"/>
              <w:sz w:val="14"/>
              <w:szCs w:val="14"/>
              <w:lang w:eastAsia="es-CO"/>
            </w:rPr>
            <w:br/>
            <w:t>LÍDER DEL PROCESO</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9201765" w14:textId="77777777" w:rsidR="00314986" w:rsidRPr="000F498C" w:rsidRDefault="00314986" w:rsidP="00275112">
          <w:pPr>
            <w:autoSpaceDE/>
            <w:autoSpaceDN/>
            <w:jc w:val="center"/>
            <w:rPr>
              <w:rFonts w:ascii="Arial" w:hAnsi="Arial" w:cs="Arial"/>
              <w:sz w:val="14"/>
              <w:szCs w:val="14"/>
              <w:lang w:eastAsia="es-CO"/>
            </w:rPr>
          </w:pPr>
          <w:r w:rsidRPr="000F498C">
            <w:rPr>
              <w:rFonts w:ascii="Arial" w:hAnsi="Arial" w:cs="Arial"/>
              <w:sz w:val="14"/>
              <w:szCs w:val="14"/>
              <w:lang w:eastAsia="es-CO"/>
            </w:rPr>
            <w:t>REVISÓ</w:t>
          </w:r>
          <w:r w:rsidRPr="000F498C">
            <w:rPr>
              <w:rFonts w:ascii="Arial" w:hAnsi="Arial" w:cs="Arial"/>
              <w:sz w:val="14"/>
              <w:szCs w:val="14"/>
              <w:lang w:eastAsia="es-CO"/>
            </w:rPr>
            <w:br/>
            <w:t>SIGCMA - CENDOJ</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2F2E2B66" w14:textId="77777777" w:rsidR="00314986" w:rsidRPr="000F498C" w:rsidRDefault="00314986" w:rsidP="00275112">
          <w:pPr>
            <w:autoSpaceDE/>
            <w:autoSpaceDN/>
            <w:jc w:val="center"/>
            <w:rPr>
              <w:rFonts w:ascii="Arial" w:hAnsi="Arial" w:cs="Arial"/>
              <w:sz w:val="14"/>
              <w:szCs w:val="14"/>
              <w:lang w:eastAsia="es-CO"/>
            </w:rPr>
          </w:pPr>
          <w:r w:rsidRPr="000F498C">
            <w:rPr>
              <w:rFonts w:ascii="Arial" w:hAnsi="Arial" w:cs="Arial"/>
              <w:sz w:val="14"/>
              <w:szCs w:val="14"/>
              <w:lang w:eastAsia="es-CO"/>
            </w:rPr>
            <w:t>APROBÓ</w:t>
          </w:r>
          <w:r w:rsidRPr="000F498C">
            <w:rPr>
              <w:rFonts w:ascii="Arial" w:hAnsi="Arial" w:cs="Arial"/>
              <w:sz w:val="14"/>
              <w:szCs w:val="14"/>
              <w:lang w:eastAsia="es-CO"/>
            </w:rPr>
            <w:br/>
            <w:t>COMITÉ DE LIDERES DEL SIGCMA</w:t>
          </w:r>
        </w:p>
      </w:tc>
    </w:tr>
    <w:tr w:rsidR="00314986" w:rsidRPr="00A068CF" w14:paraId="1961F9A1" w14:textId="77777777" w:rsidTr="00EB7BBF">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64D0D0E" w14:textId="77777777" w:rsidR="00314986" w:rsidRPr="000F498C" w:rsidRDefault="00314986" w:rsidP="00275112">
          <w:pPr>
            <w:autoSpaceDE/>
            <w:autoSpaceDN/>
            <w:jc w:val="center"/>
            <w:rPr>
              <w:rFonts w:ascii="Arial" w:hAnsi="Arial" w:cs="Arial"/>
              <w:color w:val="000000"/>
              <w:sz w:val="14"/>
              <w:szCs w:val="14"/>
              <w:lang w:eastAsia="es-CO"/>
            </w:rPr>
          </w:pPr>
          <w:r w:rsidRPr="000F498C">
            <w:rPr>
              <w:rFonts w:ascii="Arial" w:hAnsi="Arial" w:cs="Arial"/>
              <w:color w:val="000000"/>
              <w:sz w:val="14"/>
              <w:szCs w:val="14"/>
              <w:lang w:eastAsia="es-CO"/>
            </w:rPr>
            <w:t>VERS</w:t>
          </w:r>
          <w:r>
            <w:rPr>
              <w:rFonts w:ascii="Arial" w:hAnsi="Arial" w:cs="Arial"/>
              <w:color w:val="000000"/>
              <w:sz w:val="14"/>
              <w:szCs w:val="14"/>
              <w:lang w:eastAsia="es-CO"/>
            </w:rPr>
            <w:t>IÓN:</w:t>
          </w:r>
          <w:r>
            <w:rPr>
              <w:rFonts w:ascii="Arial" w:hAnsi="Arial" w:cs="Arial"/>
              <w:color w:val="000000"/>
              <w:sz w:val="14"/>
              <w:szCs w:val="14"/>
              <w:lang w:eastAsia="es-CO"/>
            </w:rPr>
            <w:br/>
            <w:t>01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14:paraId="64FAA9D3" w14:textId="77777777" w:rsidR="00314986" w:rsidRPr="000F498C" w:rsidRDefault="00314986"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29/03/2021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51F863" w14:textId="77777777" w:rsidR="00314986" w:rsidRPr="000F498C" w:rsidRDefault="00314986" w:rsidP="00275112">
          <w:pPr>
            <w:autoSpaceDE/>
            <w:autoSpaceDN/>
            <w:jc w:val="center"/>
            <w:rPr>
              <w:rFonts w:ascii="Arial" w:hAnsi="Arial" w:cs="Arial"/>
              <w:color w:val="000000"/>
              <w:sz w:val="14"/>
              <w:szCs w:val="14"/>
              <w:lang w:eastAsia="es-CO"/>
            </w:rPr>
          </w:pPr>
          <w:r>
            <w:rPr>
              <w:rFonts w:ascii="Arial" w:hAnsi="Arial" w:cs="Arial"/>
              <w:color w:val="000000"/>
              <w:sz w:val="14"/>
              <w:szCs w:val="14"/>
              <w:lang w:eastAsia="es-CO"/>
            </w:rPr>
            <w:t>FECHA:</w:t>
          </w:r>
          <w:r>
            <w:rPr>
              <w:rFonts w:ascii="Arial" w:hAnsi="Arial" w:cs="Arial"/>
              <w:color w:val="000000"/>
              <w:sz w:val="14"/>
              <w:szCs w:val="14"/>
              <w:lang w:eastAsia="es-CO"/>
            </w:rPr>
            <w:br/>
            <w:t>29/06</w:t>
          </w:r>
          <w:r w:rsidRPr="000F498C">
            <w:rPr>
              <w:rFonts w:ascii="Arial" w:hAnsi="Arial" w:cs="Arial"/>
              <w:color w:val="000000"/>
              <w:sz w:val="14"/>
              <w:szCs w:val="14"/>
              <w:lang w:eastAsia="es-CO"/>
            </w:rPr>
            <w:t>/2021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06B2EE05" w14:textId="77777777" w:rsidR="00314986" w:rsidRPr="000F498C" w:rsidRDefault="00314986" w:rsidP="00275112">
          <w:pPr>
            <w:autoSpaceDE/>
            <w:autoSpaceDN/>
            <w:jc w:val="center"/>
            <w:rPr>
              <w:rFonts w:ascii="Arial" w:hAnsi="Arial" w:cs="Arial"/>
              <w:sz w:val="14"/>
              <w:szCs w:val="14"/>
              <w:lang w:eastAsia="es-CO"/>
            </w:rPr>
          </w:pPr>
          <w:r w:rsidRPr="000F498C">
            <w:rPr>
              <w:rFonts w:ascii="Arial" w:hAnsi="Arial" w:cs="Arial"/>
              <w:sz w:val="14"/>
              <w:szCs w:val="14"/>
              <w:lang w:eastAsia="es-CO"/>
            </w:rPr>
            <w:t>FECHA:</w:t>
          </w:r>
          <w:r w:rsidRPr="000F498C">
            <w:rPr>
              <w:rFonts w:ascii="Arial" w:hAnsi="Arial" w:cs="Arial"/>
              <w:sz w:val="14"/>
              <w:szCs w:val="14"/>
              <w:lang w:eastAsia="es-CO"/>
            </w:rPr>
            <w:br/>
            <w:t>29/07/2021</w:t>
          </w:r>
        </w:p>
      </w:tc>
    </w:tr>
  </w:tbl>
  <w:p w14:paraId="5EB257B9" w14:textId="77777777" w:rsidR="00314986" w:rsidRPr="00275112" w:rsidRDefault="00314986" w:rsidP="00275112">
    <w:pPr>
      <w:pStyle w:val="Piedepgina"/>
      <w:jc w:val="both"/>
      <w:rPr>
        <w:rFonts w:ascii="Arial" w:hAnsi="Arial" w:cs="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5E14" w14:textId="77777777" w:rsidR="00314986" w:rsidRPr="0015419E" w:rsidRDefault="00314986" w:rsidP="0015419E">
    <w:pPr>
      <w:pStyle w:val="Piedepgina"/>
      <w:jc w:val="both"/>
      <w:rPr>
        <w:rFonts w:ascii="Arial" w:hAnsi="Arial" w:cs="Arial"/>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06C2" w14:textId="77777777" w:rsidR="00F63238" w:rsidRDefault="00F63238">
      <w:r>
        <w:separator/>
      </w:r>
    </w:p>
  </w:footnote>
  <w:footnote w:type="continuationSeparator" w:id="0">
    <w:p w14:paraId="060803AB" w14:textId="77777777" w:rsidR="00F63238" w:rsidRDefault="00F63238">
      <w:r>
        <w:continuationSeparator/>
      </w:r>
    </w:p>
  </w:footnote>
  <w:footnote w:type="continuationNotice" w:id="1">
    <w:p w14:paraId="0953DEBE" w14:textId="77777777" w:rsidR="00F63238" w:rsidRDefault="00F632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314986" w:rsidRPr="009F20B4" w14:paraId="76A224E6" w14:textId="77777777" w:rsidTr="00314986">
      <w:trPr>
        <w:jc w:val="center"/>
      </w:trPr>
      <w:tc>
        <w:tcPr>
          <w:tcW w:w="1963" w:type="pct"/>
          <w:shd w:val="clear" w:color="auto" w:fill="auto"/>
          <w:vAlign w:val="center"/>
        </w:tcPr>
        <w:p w14:paraId="325BD699" w14:textId="7173C58E" w:rsidR="00314986" w:rsidRPr="009F20B4" w:rsidRDefault="00314986" w:rsidP="002633A2">
          <w:pPr>
            <w:pStyle w:val="Encabezado"/>
            <w:rPr>
              <w:rFonts w:ascii="Berylium" w:hAnsi="Berylium"/>
              <w:b/>
              <w:bCs/>
              <w:iCs/>
              <w:sz w:val="20"/>
            </w:rPr>
          </w:pPr>
          <w:r>
            <w:rPr>
              <w:rFonts w:ascii="Berylium" w:hAnsi="Berylium"/>
              <w:b/>
              <w:noProof/>
              <w:sz w:val="20"/>
              <w:lang w:eastAsia="es-CO"/>
            </w:rPr>
            <w:drawing>
              <wp:inline distT="0" distB="0" distL="0" distR="0" wp14:anchorId="21A0D6C4" wp14:editId="35C21386">
                <wp:extent cx="24384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08448AAB" w14:textId="77777777" w:rsidR="00314986" w:rsidRPr="009F20B4" w:rsidRDefault="00314986" w:rsidP="002633A2">
          <w:pPr>
            <w:jc w:val="center"/>
            <w:rPr>
              <w:rFonts w:ascii="Berylium" w:hAnsi="Berylium"/>
              <w:bCs/>
              <w:iCs/>
              <w:sz w:val="20"/>
            </w:rPr>
          </w:pPr>
          <w:r w:rsidRPr="009F20B4">
            <w:rPr>
              <w:rFonts w:ascii="Berylium" w:hAnsi="Berylium"/>
              <w:bCs/>
              <w:iCs/>
              <w:sz w:val="20"/>
            </w:rPr>
            <w:t>COORDINACIÓN NACIONAL DEL SIGCMA</w:t>
          </w:r>
        </w:p>
        <w:p w14:paraId="488888DA" w14:textId="77777777" w:rsidR="00314986" w:rsidRPr="009F20B4" w:rsidRDefault="00314986"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38F6FF05" w14:textId="77777777" w:rsidR="00314986" w:rsidRPr="009F20B4" w:rsidRDefault="00314986" w:rsidP="002633A2">
          <w:pPr>
            <w:jc w:val="center"/>
            <w:rPr>
              <w:sz w:val="20"/>
            </w:rPr>
          </w:pPr>
          <w:r w:rsidRPr="009F20B4">
            <w:rPr>
              <w:rFonts w:ascii="Berylium" w:hAnsi="Berylium"/>
              <w:bCs/>
              <w:iCs/>
              <w:sz w:val="20"/>
            </w:rPr>
            <w:t>SIGCMA</w:t>
          </w:r>
        </w:p>
      </w:tc>
    </w:tr>
  </w:tbl>
  <w:p w14:paraId="5ACB1E01" w14:textId="77777777" w:rsidR="00314986" w:rsidRDefault="00314986" w:rsidP="00AF59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CC54" w14:textId="12F37F6C" w:rsidR="00314986" w:rsidRPr="00D946B5" w:rsidRDefault="00314986" w:rsidP="00D946B5">
    <w:pPr>
      <w:pStyle w:val="Encabezado"/>
      <w:rPr>
        <w:rFonts w:ascii="Arial" w:hAnsi="Arial"/>
        <w:b/>
        <w:sz w:val="2"/>
        <w:szCs w:val="18"/>
      </w:rPr>
    </w:pPr>
    <w:r>
      <w:rPr>
        <w:rFonts w:ascii="Berylium" w:hAnsi="Berylium"/>
        <w:b/>
        <w:bCs/>
        <w:iCs/>
        <w:noProof/>
        <w:sz w:val="20"/>
        <w:lang w:eastAsia="es-CO"/>
      </w:rPr>
      <w:drawing>
        <wp:anchor distT="0" distB="0" distL="114300" distR="114300" simplePos="0" relativeHeight="251658240" behindDoc="0" locked="0" layoutInCell="1" allowOverlap="1" wp14:anchorId="226C1D8A" wp14:editId="12324E9E">
          <wp:simplePos x="0" y="0"/>
          <wp:positionH relativeFrom="column">
            <wp:posOffset>-721995</wp:posOffset>
          </wp:positionH>
          <wp:positionV relativeFrom="paragraph">
            <wp:posOffset>-192405</wp:posOffset>
          </wp:positionV>
          <wp:extent cx="7788806" cy="100800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8806"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12"/>
      <w:gridCol w:w="5076"/>
      <w:gridCol w:w="976"/>
    </w:tblGrid>
    <w:tr w:rsidR="00314986" w:rsidRPr="009F20B4" w14:paraId="588A8037" w14:textId="77777777" w:rsidTr="00314986">
      <w:trPr>
        <w:jc w:val="center"/>
      </w:trPr>
      <w:tc>
        <w:tcPr>
          <w:tcW w:w="1963" w:type="pct"/>
          <w:shd w:val="clear" w:color="auto" w:fill="auto"/>
          <w:vAlign w:val="center"/>
        </w:tcPr>
        <w:p w14:paraId="3BF30371" w14:textId="3C76D810" w:rsidR="00314986" w:rsidRPr="009F20B4" w:rsidRDefault="00314986" w:rsidP="002633A2">
          <w:pPr>
            <w:pStyle w:val="Encabezado"/>
            <w:rPr>
              <w:rFonts w:ascii="Berylium" w:hAnsi="Berylium"/>
              <w:b/>
              <w:bCs/>
              <w:iCs/>
              <w:sz w:val="20"/>
            </w:rPr>
          </w:pPr>
          <w:r>
            <w:rPr>
              <w:rFonts w:ascii="Berylium" w:hAnsi="Berylium"/>
              <w:b/>
              <w:noProof/>
              <w:sz w:val="20"/>
              <w:lang w:eastAsia="es-CO"/>
            </w:rPr>
            <w:drawing>
              <wp:inline distT="0" distB="0" distL="0" distR="0" wp14:anchorId="11992A28" wp14:editId="065D1838">
                <wp:extent cx="2438400" cy="685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167" r="3149" b="2245"/>
                        <a:stretch>
                          <a:fillRect/>
                        </a:stretch>
                      </pic:blipFill>
                      <pic:spPr bwMode="auto">
                        <a:xfrm>
                          <a:off x="0" y="0"/>
                          <a:ext cx="2438400" cy="685800"/>
                        </a:xfrm>
                        <a:prstGeom prst="rect">
                          <a:avLst/>
                        </a:prstGeom>
                        <a:noFill/>
                        <a:ln>
                          <a:noFill/>
                        </a:ln>
                      </pic:spPr>
                    </pic:pic>
                  </a:graphicData>
                </a:graphic>
              </wp:inline>
            </w:drawing>
          </w:r>
        </w:p>
      </w:tc>
      <w:tc>
        <w:tcPr>
          <w:tcW w:w="2547" w:type="pct"/>
          <w:shd w:val="clear" w:color="auto" w:fill="auto"/>
          <w:vAlign w:val="center"/>
        </w:tcPr>
        <w:p w14:paraId="74D7E7C1" w14:textId="77777777" w:rsidR="00314986" w:rsidRPr="009F20B4" w:rsidRDefault="00314986" w:rsidP="002633A2">
          <w:pPr>
            <w:jc w:val="center"/>
            <w:rPr>
              <w:rFonts w:ascii="Berylium" w:hAnsi="Berylium"/>
              <w:bCs/>
              <w:iCs/>
              <w:sz w:val="20"/>
            </w:rPr>
          </w:pPr>
          <w:r w:rsidRPr="009F20B4">
            <w:rPr>
              <w:rFonts w:ascii="Berylium" w:hAnsi="Berylium"/>
              <w:bCs/>
              <w:iCs/>
              <w:sz w:val="20"/>
            </w:rPr>
            <w:t>COORDINACIÓN NACIONAL DEL SIGCMA</w:t>
          </w:r>
        </w:p>
        <w:p w14:paraId="19E2D1EC" w14:textId="77777777" w:rsidR="00314986" w:rsidRPr="009F20B4" w:rsidRDefault="00314986" w:rsidP="002633A2">
          <w:pPr>
            <w:jc w:val="center"/>
            <w:rPr>
              <w:b/>
              <w:bCs/>
              <w:iCs/>
              <w:sz w:val="20"/>
            </w:rPr>
          </w:pPr>
          <w:r w:rsidRPr="009F20B4">
            <w:rPr>
              <w:rFonts w:ascii="Berylium" w:hAnsi="Berylium"/>
              <w:bCs/>
              <w:iCs/>
              <w:sz w:val="20"/>
            </w:rPr>
            <w:t>INFORME DE REVISIÓN POR LA DIRECCIÓN</w:t>
          </w:r>
        </w:p>
      </w:tc>
      <w:tc>
        <w:tcPr>
          <w:tcW w:w="491" w:type="pct"/>
          <w:vAlign w:val="center"/>
        </w:tcPr>
        <w:p w14:paraId="2D9C197C" w14:textId="77777777" w:rsidR="00314986" w:rsidRPr="009F20B4" w:rsidRDefault="00314986" w:rsidP="002633A2">
          <w:pPr>
            <w:jc w:val="center"/>
            <w:rPr>
              <w:sz w:val="20"/>
            </w:rPr>
          </w:pPr>
          <w:r w:rsidRPr="009F20B4">
            <w:rPr>
              <w:rFonts w:ascii="Berylium" w:hAnsi="Berylium"/>
              <w:bCs/>
              <w:iCs/>
              <w:sz w:val="20"/>
            </w:rPr>
            <w:t>SIGCMA</w:t>
          </w:r>
        </w:p>
      </w:tc>
    </w:tr>
  </w:tbl>
  <w:p w14:paraId="598AE457" w14:textId="77777777" w:rsidR="00314986" w:rsidRPr="00774697" w:rsidRDefault="00314986" w:rsidP="003D2A7F">
    <w:pPr>
      <w:pStyle w:val="Encabezado"/>
      <w:jc w:val="both"/>
      <w:rPr>
        <w:rFonts w:ascii="Arial" w:hAnsi="Arial"/>
        <w:b/>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1D85"/>
    <w:multiLevelType w:val="multilevel"/>
    <w:tmpl w:val="3E327E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50DDF"/>
    <w:multiLevelType w:val="multilevel"/>
    <w:tmpl w:val="914A40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E0A1C"/>
    <w:multiLevelType w:val="multilevel"/>
    <w:tmpl w:val="F9C8F9F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E6F9F"/>
    <w:multiLevelType w:val="multilevel"/>
    <w:tmpl w:val="E66657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143FB"/>
    <w:multiLevelType w:val="multilevel"/>
    <w:tmpl w:val="7FB27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F6062"/>
    <w:multiLevelType w:val="multilevel"/>
    <w:tmpl w:val="98D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CE145B"/>
    <w:multiLevelType w:val="multilevel"/>
    <w:tmpl w:val="454CC3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5531A"/>
    <w:multiLevelType w:val="multilevel"/>
    <w:tmpl w:val="B47A5F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2849C7"/>
    <w:multiLevelType w:val="multilevel"/>
    <w:tmpl w:val="51A2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816919"/>
    <w:multiLevelType w:val="multilevel"/>
    <w:tmpl w:val="63927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33523"/>
    <w:multiLevelType w:val="multilevel"/>
    <w:tmpl w:val="9FB8E0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F5BFA"/>
    <w:multiLevelType w:val="multilevel"/>
    <w:tmpl w:val="9DC64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521CB4"/>
    <w:multiLevelType w:val="multilevel"/>
    <w:tmpl w:val="C1E6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6E003F"/>
    <w:multiLevelType w:val="multilevel"/>
    <w:tmpl w:val="5D5E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B74BDA"/>
    <w:multiLevelType w:val="multilevel"/>
    <w:tmpl w:val="6F1E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3765CA"/>
    <w:multiLevelType w:val="multilevel"/>
    <w:tmpl w:val="96B87C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90D5F"/>
    <w:multiLevelType w:val="multilevel"/>
    <w:tmpl w:val="6E2020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A76E49"/>
    <w:multiLevelType w:val="multilevel"/>
    <w:tmpl w:val="84DA48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A45E8D"/>
    <w:multiLevelType w:val="multilevel"/>
    <w:tmpl w:val="2FA8A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46D70"/>
    <w:multiLevelType w:val="multilevel"/>
    <w:tmpl w:val="54FA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1C17E9"/>
    <w:multiLevelType w:val="multilevel"/>
    <w:tmpl w:val="0EF647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9D0FF9"/>
    <w:multiLevelType w:val="multilevel"/>
    <w:tmpl w:val="F9FE2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AB45A7"/>
    <w:multiLevelType w:val="multilevel"/>
    <w:tmpl w:val="C4160C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9C3A09"/>
    <w:multiLevelType w:val="multilevel"/>
    <w:tmpl w:val="6202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B901E3"/>
    <w:multiLevelType w:val="multilevel"/>
    <w:tmpl w:val="1A88181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DF01DE"/>
    <w:multiLevelType w:val="multilevel"/>
    <w:tmpl w:val="960C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CB0A4B"/>
    <w:multiLevelType w:val="multilevel"/>
    <w:tmpl w:val="0D32AA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10AAEA"/>
    <w:multiLevelType w:val="multilevel"/>
    <w:tmpl w:val="D81416C8"/>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E004BC"/>
    <w:multiLevelType w:val="multilevel"/>
    <w:tmpl w:val="986E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6541E4"/>
    <w:multiLevelType w:val="multilevel"/>
    <w:tmpl w:val="F4E2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00422F"/>
    <w:multiLevelType w:val="multilevel"/>
    <w:tmpl w:val="94D09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6F34CA"/>
    <w:multiLevelType w:val="multilevel"/>
    <w:tmpl w:val="A95C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481367"/>
    <w:multiLevelType w:val="multilevel"/>
    <w:tmpl w:val="09346A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BC3779"/>
    <w:multiLevelType w:val="multilevel"/>
    <w:tmpl w:val="925659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4"/>
  </w:num>
  <w:num w:numId="3">
    <w:abstractNumId w:val="25"/>
  </w:num>
  <w:num w:numId="4">
    <w:abstractNumId w:val="23"/>
  </w:num>
  <w:num w:numId="5">
    <w:abstractNumId w:val="13"/>
  </w:num>
  <w:num w:numId="6">
    <w:abstractNumId w:val="8"/>
  </w:num>
  <w:num w:numId="7">
    <w:abstractNumId w:val="28"/>
  </w:num>
  <w:num w:numId="8">
    <w:abstractNumId w:val="14"/>
  </w:num>
  <w:num w:numId="9">
    <w:abstractNumId w:val="15"/>
  </w:num>
  <w:num w:numId="10">
    <w:abstractNumId w:val="21"/>
  </w:num>
  <w:num w:numId="11">
    <w:abstractNumId w:val="30"/>
  </w:num>
  <w:num w:numId="12">
    <w:abstractNumId w:val="33"/>
  </w:num>
  <w:num w:numId="13">
    <w:abstractNumId w:val="3"/>
  </w:num>
  <w:num w:numId="14">
    <w:abstractNumId w:val="22"/>
  </w:num>
  <w:num w:numId="15">
    <w:abstractNumId w:val="0"/>
  </w:num>
  <w:num w:numId="16">
    <w:abstractNumId w:val="7"/>
  </w:num>
  <w:num w:numId="17">
    <w:abstractNumId w:val="6"/>
  </w:num>
  <w:num w:numId="18">
    <w:abstractNumId w:val="24"/>
  </w:num>
  <w:num w:numId="19">
    <w:abstractNumId w:val="9"/>
  </w:num>
  <w:num w:numId="20">
    <w:abstractNumId w:val="11"/>
  </w:num>
  <w:num w:numId="21">
    <w:abstractNumId w:val="18"/>
  </w:num>
  <w:num w:numId="22">
    <w:abstractNumId w:val="10"/>
  </w:num>
  <w:num w:numId="23">
    <w:abstractNumId w:val="16"/>
  </w:num>
  <w:num w:numId="24">
    <w:abstractNumId w:val="26"/>
  </w:num>
  <w:num w:numId="25">
    <w:abstractNumId w:val="1"/>
  </w:num>
  <w:num w:numId="26">
    <w:abstractNumId w:val="32"/>
  </w:num>
  <w:num w:numId="27">
    <w:abstractNumId w:val="17"/>
  </w:num>
  <w:num w:numId="28">
    <w:abstractNumId w:val="2"/>
  </w:num>
  <w:num w:numId="29">
    <w:abstractNumId w:val="20"/>
  </w:num>
  <w:num w:numId="30">
    <w:abstractNumId w:val="5"/>
  </w:num>
  <w:num w:numId="31">
    <w:abstractNumId w:val="31"/>
  </w:num>
  <w:num w:numId="32">
    <w:abstractNumId w:val="12"/>
  </w:num>
  <w:num w:numId="33">
    <w:abstractNumId w:val="29"/>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_tradnl" w:vendorID="64" w:dllVersion="4096" w:nlCheck="1" w:checkStyle="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CO"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772"/>
    <w:rsid w:val="000033D0"/>
    <w:rsid w:val="000037CB"/>
    <w:rsid w:val="00003B49"/>
    <w:rsid w:val="00003C81"/>
    <w:rsid w:val="0000458F"/>
    <w:rsid w:val="000045AC"/>
    <w:rsid w:val="000049D9"/>
    <w:rsid w:val="00005736"/>
    <w:rsid w:val="00006F1F"/>
    <w:rsid w:val="00007DAE"/>
    <w:rsid w:val="00012404"/>
    <w:rsid w:val="00013056"/>
    <w:rsid w:val="00013AB1"/>
    <w:rsid w:val="00013DAA"/>
    <w:rsid w:val="000143C0"/>
    <w:rsid w:val="000149A4"/>
    <w:rsid w:val="00014F1F"/>
    <w:rsid w:val="00015686"/>
    <w:rsid w:val="00015A2A"/>
    <w:rsid w:val="00020906"/>
    <w:rsid w:val="00020DEB"/>
    <w:rsid w:val="00020FD6"/>
    <w:rsid w:val="00022876"/>
    <w:rsid w:val="00023175"/>
    <w:rsid w:val="000231B2"/>
    <w:rsid w:val="00023AB9"/>
    <w:rsid w:val="00023EAB"/>
    <w:rsid w:val="00024153"/>
    <w:rsid w:val="00025449"/>
    <w:rsid w:val="000259C2"/>
    <w:rsid w:val="00026199"/>
    <w:rsid w:val="00027AD7"/>
    <w:rsid w:val="00030089"/>
    <w:rsid w:val="0003088C"/>
    <w:rsid w:val="00031052"/>
    <w:rsid w:val="0003282D"/>
    <w:rsid w:val="000331BE"/>
    <w:rsid w:val="00033C38"/>
    <w:rsid w:val="000340A9"/>
    <w:rsid w:val="0003663A"/>
    <w:rsid w:val="000376A3"/>
    <w:rsid w:val="0003785F"/>
    <w:rsid w:val="00037E47"/>
    <w:rsid w:val="00037F31"/>
    <w:rsid w:val="00040D1B"/>
    <w:rsid w:val="000416EC"/>
    <w:rsid w:val="00041BE2"/>
    <w:rsid w:val="00041C84"/>
    <w:rsid w:val="00043C1C"/>
    <w:rsid w:val="00043F3A"/>
    <w:rsid w:val="00044A42"/>
    <w:rsid w:val="00045283"/>
    <w:rsid w:val="00045B08"/>
    <w:rsid w:val="00045BBE"/>
    <w:rsid w:val="000470FB"/>
    <w:rsid w:val="00047A46"/>
    <w:rsid w:val="00047ADC"/>
    <w:rsid w:val="0005161F"/>
    <w:rsid w:val="000533CF"/>
    <w:rsid w:val="00053D46"/>
    <w:rsid w:val="00054363"/>
    <w:rsid w:val="0005489C"/>
    <w:rsid w:val="00054E9E"/>
    <w:rsid w:val="00055600"/>
    <w:rsid w:val="00055877"/>
    <w:rsid w:val="000567A5"/>
    <w:rsid w:val="00057F22"/>
    <w:rsid w:val="0006104C"/>
    <w:rsid w:val="0006108D"/>
    <w:rsid w:val="000611CB"/>
    <w:rsid w:val="00062E53"/>
    <w:rsid w:val="00063253"/>
    <w:rsid w:val="00067123"/>
    <w:rsid w:val="00067D3E"/>
    <w:rsid w:val="0007056E"/>
    <w:rsid w:val="00070E69"/>
    <w:rsid w:val="00072952"/>
    <w:rsid w:val="00072CA7"/>
    <w:rsid w:val="00073711"/>
    <w:rsid w:val="0007379C"/>
    <w:rsid w:val="00073DEC"/>
    <w:rsid w:val="00074718"/>
    <w:rsid w:val="00074CAE"/>
    <w:rsid w:val="00076465"/>
    <w:rsid w:val="000771D6"/>
    <w:rsid w:val="00080046"/>
    <w:rsid w:val="00080599"/>
    <w:rsid w:val="0008113B"/>
    <w:rsid w:val="0008155C"/>
    <w:rsid w:val="000816CC"/>
    <w:rsid w:val="00082050"/>
    <w:rsid w:val="00082CCA"/>
    <w:rsid w:val="00083085"/>
    <w:rsid w:val="00085131"/>
    <w:rsid w:val="0008637A"/>
    <w:rsid w:val="00087B4A"/>
    <w:rsid w:val="00090161"/>
    <w:rsid w:val="000903EF"/>
    <w:rsid w:val="00090887"/>
    <w:rsid w:val="0009177F"/>
    <w:rsid w:val="000933F5"/>
    <w:rsid w:val="00093760"/>
    <w:rsid w:val="000959B2"/>
    <w:rsid w:val="0009677B"/>
    <w:rsid w:val="000977BF"/>
    <w:rsid w:val="000979BD"/>
    <w:rsid w:val="000A065F"/>
    <w:rsid w:val="000A40AE"/>
    <w:rsid w:val="000A76E0"/>
    <w:rsid w:val="000B0514"/>
    <w:rsid w:val="000B066D"/>
    <w:rsid w:val="000B10B3"/>
    <w:rsid w:val="000B19EE"/>
    <w:rsid w:val="000B2CE4"/>
    <w:rsid w:val="000B47F6"/>
    <w:rsid w:val="000B5681"/>
    <w:rsid w:val="000C1E6D"/>
    <w:rsid w:val="000C20F9"/>
    <w:rsid w:val="000C2993"/>
    <w:rsid w:val="000C2B2B"/>
    <w:rsid w:val="000C2E07"/>
    <w:rsid w:val="000C3BC9"/>
    <w:rsid w:val="000C5886"/>
    <w:rsid w:val="000C5C7E"/>
    <w:rsid w:val="000C5DCB"/>
    <w:rsid w:val="000C62DD"/>
    <w:rsid w:val="000D0364"/>
    <w:rsid w:val="000D2739"/>
    <w:rsid w:val="000D2A56"/>
    <w:rsid w:val="000D2F2D"/>
    <w:rsid w:val="000D3EDA"/>
    <w:rsid w:val="000D58FB"/>
    <w:rsid w:val="000D63E6"/>
    <w:rsid w:val="000D6CBE"/>
    <w:rsid w:val="000D7956"/>
    <w:rsid w:val="000E02D3"/>
    <w:rsid w:val="000E1220"/>
    <w:rsid w:val="000E1541"/>
    <w:rsid w:val="000E1ACE"/>
    <w:rsid w:val="000E23C6"/>
    <w:rsid w:val="000E27C5"/>
    <w:rsid w:val="000E28AD"/>
    <w:rsid w:val="000E3028"/>
    <w:rsid w:val="000E3C39"/>
    <w:rsid w:val="000E423F"/>
    <w:rsid w:val="000E4614"/>
    <w:rsid w:val="000E4790"/>
    <w:rsid w:val="000E4C9E"/>
    <w:rsid w:val="000E5CC6"/>
    <w:rsid w:val="000E798C"/>
    <w:rsid w:val="000F04FC"/>
    <w:rsid w:val="000F0E84"/>
    <w:rsid w:val="000F102E"/>
    <w:rsid w:val="000F11F9"/>
    <w:rsid w:val="000F1EFD"/>
    <w:rsid w:val="000F29B9"/>
    <w:rsid w:val="000F3105"/>
    <w:rsid w:val="000F3393"/>
    <w:rsid w:val="000F4219"/>
    <w:rsid w:val="000F43E7"/>
    <w:rsid w:val="000F45C6"/>
    <w:rsid w:val="000F5365"/>
    <w:rsid w:val="000F5645"/>
    <w:rsid w:val="000F5762"/>
    <w:rsid w:val="000F5C4A"/>
    <w:rsid w:val="000F5CD8"/>
    <w:rsid w:val="00101149"/>
    <w:rsid w:val="00102704"/>
    <w:rsid w:val="00102A9F"/>
    <w:rsid w:val="00103E2D"/>
    <w:rsid w:val="0010431B"/>
    <w:rsid w:val="00104784"/>
    <w:rsid w:val="00104E7F"/>
    <w:rsid w:val="00106A4B"/>
    <w:rsid w:val="00107048"/>
    <w:rsid w:val="001074F7"/>
    <w:rsid w:val="001075C1"/>
    <w:rsid w:val="00107BCA"/>
    <w:rsid w:val="001102F4"/>
    <w:rsid w:val="00110961"/>
    <w:rsid w:val="001128A0"/>
    <w:rsid w:val="00114D28"/>
    <w:rsid w:val="00116891"/>
    <w:rsid w:val="001169F9"/>
    <w:rsid w:val="00116A21"/>
    <w:rsid w:val="00116EC1"/>
    <w:rsid w:val="00117D92"/>
    <w:rsid w:val="00117FA1"/>
    <w:rsid w:val="001228B3"/>
    <w:rsid w:val="00123DB1"/>
    <w:rsid w:val="00123F9F"/>
    <w:rsid w:val="00124129"/>
    <w:rsid w:val="0012659A"/>
    <w:rsid w:val="0012716E"/>
    <w:rsid w:val="00127C64"/>
    <w:rsid w:val="001305FE"/>
    <w:rsid w:val="00131003"/>
    <w:rsid w:val="00131481"/>
    <w:rsid w:val="00131BFE"/>
    <w:rsid w:val="001329D4"/>
    <w:rsid w:val="00132B33"/>
    <w:rsid w:val="00132CC2"/>
    <w:rsid w:val="00135134"/>
    <w:rsid w:val="00135608"/>
    <w:rsid w:val="00143A4D"/>
    <w:rsid w:val="00143ACA"/>
    <w:rsid w:val="00144418"/>
    <w:rsid w:val="00144BEC"/>
    <w:rsid w:val="001474FF"/>
    <w:rsid w:val="0015004F"/>
    <w:rsid w:val="0015081A"/>
    <w:rsid w:val="00150884"/>
    <w:rsid w:val="001513D4"/>
    <w:rsid w:val="00151A55"/>
    <w:rsid w:val="00152CC4"/>
    <w:rsid w:val="001536B7"/>
    <w:rsid w:val="00153C48"/>
    <w:rsid w:val="00153EA0"/>
    <w:rsid w:val="0015419E"/>
    <w:rsid w:val="00155500"/>
    <w:rsid w:val="001555FC"/>
    <w:rsid w:val="00155A27"/>
    <w:rsid w:val="001560A5"/>
    <w:rsid w:val="0015671C"/>
    <w:rsid w:val="00157010"/>
    <w:rsid w:val="00157E8F"/>
    <w:rsid w:val="00160337"/>
    <w:rsid w:val="00160565"/>
    <w:rsid w:val="00160B99"/>
    <w:rsid w:val="00160D21"/>
    <w:rsid w:val="001611EB"/>
    <w:rsid w:val="00163498"/>
    <w:rsid w:val="00163B83"/>
    <w:rsid w:val="001645F1"/>
    <w:rsid w:val="00164615"/>
    <w:rsid w:val="001660AB"/>
    <w:rsid w:val="0016637C"/>
    <w:rsid w:val="001678C1"/>
    <w:rsid w:val="00167B98"/>
    <w:rsid w:val="0017085C"/>
    <w:rsid w:val="00173353"/>
    <w:rsid w:val="00173A59"/>
    <w:rsid w:val="0017459E"/>
    <w:rsid w:val="001760EF"/>
    <w:rsid w:val="0017610D"/>
    <w:rsid w:val="00177398"/>
    <w:rsid w:val="00177B57"/>
    <w:rsid w:val="001802E6"/>
    <w:rsid w:val="00180948"/>
    <w:rsid w:val="001816C7"/>
    <w:rsid w:val="00181A9C"/>
    <w:rsid w:val="00182AE7"/>
    <w:rsid w:val="001836BC"/>
    <w:rsid w:val="0018373C"/>
    <w:rsid w:val="00183B30"/>
    <w:rsid w:val="0018486F"/>
    <w:rsid w:val="00184DC7"/>
    <w:rsid w:val="001865FB"/>
    <w:rsid w:val="00186D1D"/>
    <w:rsid w:val="001870C4"/>
    <w:rsid w:val="00187245"/>
    <w:rsid w:val="00187946"/>
    <w:rsid w:val="00187D50"/>
    <w:rsid w:val="00187FBD"/>
    <w:rsid w:val="00191546"/>
    <w:rsid w:val="001927C0"/>
    <w:rsid w:val="00193A4C"/>
    <w:rsid w:val="001946AB"/>
    <w:rsid w:val="00197DF1"/>
    <w:rsid w:val="001A1FE0"/>
    <w:rsid w:val="001A2569"/>
    <w:rsid w:val="001A5903"/>
    <w:rsid w:val="001A5DAC"/>
    <w:rsid w:val="001A5FD9"/>
    <w:rsid w:val="001A71A2"/>
    <w:rsid w:val="001A73BE"/>
    <w:rsid w:val="001A793E"/>
    <w:rsid w:val="001B0793"/>
    <w:rsid w:val="001B1157"/>
    <w:rsid w:val="001B139A"/>
    <w:rsid w:val="001B2130"/>
    <w:rsid w:val="001B46DF"/>
    <w:rsid w:val="001B47A9"/>
    <w:rsid w:val="001B5086"/>
    <w:rsid w:val="001B5BC4"/>
    <w:rsid w:val="001B60F2"/>
    <w:rsid w:val="001B6816"/>
    <w:rsid w:val="001B681A"/>
    <w:rsid w:val="001B7D01"/>
    <w:rsid w:val="001C0C8E"/>
    <w:rsid w:val="001C2B0B"/>
    <w:rsid w:val="001C2BD4"/>
    <w:rsid w:val="001C2FD1"/>
    <w:rsid w:val="001C3D23"/>
    <w:rsid w:val="001C4191"/>
    <w:rsid w:val="001C5427"/>
    <w:rsid w:val="001C60DB"/>
    <w:rsid w:val="001C6433"/>
    <w:rsid w:val="001C6670"/>
    <w:rsid w:val="001D0872"/>
    <w:rsid w:val="001D0E87"/>
    <w:rsid w:val="001D2059"/>
    <w:rsid w:val="001D270D"/>
    <w:rsid w:val="001D2ECE"/>
    <w:rsid w:val="001D3E5F"/>
    <w:rsid w:val="001D3E86"/>
    <w:rsid w:val="001D7182"/>
    <w:rsid w:val="001D7750"/>
    <w:rsid w:val="001E09EE"/>
    <w:rsid w:val="001E0DC5"/>
    <w:rsid w:val="001E3ECD"/>
    <w:rsid w:val="001E400F"/>
    <w:rsid w:val="001E5242"/>
    <w:rsid w:val="001E5BDF"/>
    <w:rsid w:val="001E5CE9"/>
    <w:rsid w:val="001E729B"/>
    <w:rsid w:val="001E7A84"/>
    <w:rsid w:val="001F035A"/>
    <w:rsid w:val="001F058A"/>
    <w:rsid w:val="001F0C9A"/>
    <w:rsid w:val="001F179C"/>
    <w:rsid w:val="001F3242"/>
    <w:rsid w:val="001F3601"/>
    <w:rsid w:val="001F3A62"/>
    <w:rsid w:val="001F3FE2"/>
    <w:rsid w:val="001F5450"/>
    <w:rsid w:val="001F6634"/>
    <w:rsid w:val="00200CD0"/>
    <w:rsid w:val="002016AA"/>
    <w:rsid w:val="00202B57"/>
    <w:rsid w:val="00202DD2"/>
    <w:rsid w:val="00202E83"/>
    <w:rsid w:val="0020346C"/>
    <w:rsid w:val="00205A91"/>
    <w:rsid w:val="00205FEE"/>
    <w:rsid w:val="00206007"/>
    <w:rsid w:val="00207B41"/>
    <w:rsid w:val="00207B62"/>
    <w:rsid w:val="00210A8F"/>
    <w:rsid w:val="0021204C"/>
    <w:rsid w:val="0021254F"/>
    <w:rsid w:val="00213390"/>
    <w:rsid w:val="002137AC"/>
    <w:rsid w:val="002139D8"/>
    <w:rsid w:val="00214E2A"/>
    <w:rsid w:val="002152C7"/>
    <w:rsid w:val="00215776"/>
    <w:rsid w:val="00216C34"/>
    <w:rsid w:val="00216E65"/>
    <w:rsid w:val="00216FA0"/>
    <w:rsid w:val="0021720A"/>
    <w:rsid w:val="002175F9"/>
    <w:rsid w:val="00220D68"/>
    <w:rsid w:val="00221634"/>
    <w:rsid w:val="00221BDA"/>
    <w:rsid w:val="002227A3"/>
    <w:rsid w:val="00223A8B"/>
    <w:rsid w:val="00224069"/>
    <w:rsid w:val="00225D3B"/>
    <w:rsid w:val="002264CA"/>
    <w:rsid w:val="00226F45"/>
    <w:rsid w:val="002274B6"/>
    <w:rsid w:val="002277EB"/>
    <w:rsid w:val="002310C1"/>
    <w:rsid w:val="00231640"/>
    <w:rsid w:val="00231813"/>
    <w:rsid w:val="00231C1D"/>
    <w:rsid w:val="00232D50"/>
    <w:rsid w:val="002339BA"/>
    <w:rsid w:val="00234130"/>
    <w:rsid w:val="002359B1"/>
    <w:rsid w:val="00235AEB"/>
    <w:rsid w:val="00237204"/>
    <w:rsid w:val="00241573"/>
    <w:rsid w:val="00241990"/>
    <w:rsid w:val="00241A7E"/>
    <w:rsid w:val="00243C73"/>
    <w:rsid w:val="00244517"/>
    <w:rsid w:val="00245296"/>
    <w:rsid w:val="00246153"/>
    <w:rsid w:val="002464B0"/>
    <w:rsid w:val="00246E67"/>
    <w:rsid w:val="00246F28"/>
    <w:rsid w:val="0025037C"/>
    <w:rsid w:val="00250B9D"/>
    <w:rsid w:val="00252289"/>
    <w:rsid w:val="00252D18"/>
    <w:rsid w:val="00253440"/>
    <w:rsid w:val="002535F3"/>
    <w:rsid w:val="0025386D"/>
    <w:rsid w:val="00253C70"/>
    <w:rsid w:val="00255EAE"/>
    <w:rsid w:val="00255FD6"/>
    <w:rsid w:val="0025609A"/>
    <w:rsid w:val="00256FB3"/>
    <w:rsid w:val="0025726E"/>
    <w:rsid w:val="00262BBF"/>
    <w:rsid w:val="002633A2"/>
    <w:rsid w:val="0026380D"/>
    <w:rsid w:val="00264898"/>
    <w:rsid w:val="00264D20"/>
    <w:rsid w:val="00265BEB"/>
    <w:rsid w:val="00266DBF"/>
    <w:rsid w:val="00267FF2"/>
    <w:rsid w:val="002700E4"/>
    <w:rsid w:val="00270735"/>
    <w:rsid w:val="00270A1C"/>
    <w:rsid w:val="00272031"/>
    <w:rsid w:val="0027259D"/>
    <w:rsid w:val="002725E1"/>
    <w:rsid w:val="002737D4"/>
    <w:rsid w:val="0027423A"/>
    <w:rsid w:val="00274A08"/>
    <w:rsid w:val="00275112"/>
    <w:rsid w:val="00275125"/>
    <w:rsid w:val="00276326"/>
    <w:rsid w:val="00280A15"/>
    <w:rsid w:val="002810CC"/>
    <w:rsid w:val="002812C2"/>
    <w:rsid w:val="002812E5"/>
    <w:rsid w:val="002837A0"/>
    <w:rsid w:val="00283A9F"/>
    <w:rsid w:val="00283DE4"/>
    <w:rsid w:val="00286B23"/>
    <w:rsid w:val="00287630"/>
    <w:rsid w:val="0029124F"/>
    <w:rsid w:val="00292C27"/>
    <w:rsid w:val="002934E9"/>
    <w:rsid w:val="002939BA"/>
    <w:rsid w:val="00293DFA"/>
    <w:rsid w:val="00293F7C"/>
    <w:rsid w:val="002956A7"/>
    <w:rsid w:val="002962CF"/>
    <w:rsid w:val="0029644A"/>
    <w:rsid w:val="002A141F"/>
    <w:rsid w:val="002A1B74"/>
    <w:rsid w:val="002A230E"/>
    <w:rsid w:val="002A245E"/>
    <w:rsid w:val="002A309D"/>
    <w:rsid w:val="002A3551"/>
    <w:rsid w:val="002A4C98"/>
    <w:rsid w:val="002A5FFD"/>
    <w:rsid w:val="002A6340"/>
    <w:rsid w:val="002A648E"/>
    <w:rsid w:val="002A65B8"/>
    <w:rsid w:val="002A6754"/>
    <w:rsid w:val="002A7088"/>
    <w:rsid w:val="002A74E2"/>
    <w:rsid w:val="002A7AA1"/>
    <w:rsid w:val="002A7C6D"/>
    <w:rsid w:val="002B0174"/>
    <w:rsid w:val="002B0448"/>
    <w:rsid w:val="002B0544"/>
    <w:rsid w:val="002B1873"/>
    <w:rsid w:val="002B39BE"/>
    <w:rsid w:val="002B4E3E"/>
    <w:rsid w:val="002B5637"/>
    <w:rsid w:val="002B62B9"/>
    <w:rsid w:val="002B6BB3"/>
    <w:rsid w:val="002B7330"/>
    <w:rsid w:val="002B7614"/>
    <w:rsid w:val="002C1C90"/>
    <w:rsid w:val="002C2C1A"/>
    <w:rsid w:val="002C3127"/>
    <w:rsid w:val="002C42A1"/>
    <w:rsid w:val="002C47D6"/>
    <w:rsid w:val="002C59F4"/>
    <w:rsid w:val="002C6045"/>
    <w:rsid w:val="002C6CDF"/>
    <w:rsid w:val="002C7403"/>
    <w:rsid w:val="002C7855"/>
    <w:rsid w:val="002D0348"/>
    <w:rsid w:val="002D173F"/>
    <w:rsid w:val="002D1809"/>
    <w:rsid w:val="002D2B21"/>
    <w:rsid w:val="002D374C"/>
    <w:rsid w:val="002D3821"/>
    <w:rsid w:val="002D436D"/>
    <w:rsid w:val="002D464C"/>
    <w:rsid w:val="002D494C"/>
    <w:rsid w:val="002D5CC6"/>
    <w:rsid w:val="002D67CB"/>
    <w:rsid w:val="002D6FC6"/>
    <w:rsid w:val="002D724E"/>
    <w:rsid w:val="002D72EE"/>
    <w:rsid w:val="002E0464"/>
    <w:rsid w:val="002E1248"/>
    <w:rsid w:val="002E12DC"/>
    <w:rsid w:val="002E3317"/>
    <w:rsid w:val="002E343B"/>
    <w:rsid w:val="002E3C3C"/>
    <w:rsid w:val="002E3DDE"/>
    <w:rsid w:val="002E4101"/>
    <w:rsid w:val="002E41F5"/>
    <w:rsid w:val="002F023F"/>
    <w:rsid w:val="002F0AB6"/>
    <w:rsid w:val="002F1C80"/>
    <w:rsid w:val="002F5037"/>
    <w:rsid w:val="002F5E5B"/>
    <w:rsid w:val="002F60A2"/>
    <w:rsid w:val="002F6592"/>
    <w:rsid w:val="002F6E9C"/>
    <w:rsid w:val="002F6FFE"/>
    <w:rsid w:val="002F77E6"/>
    <w:rsid w:val="0030050D"/>
    <w:rsid w:val="00300684"/>
    <w:rsid w:val="00300D21"/>
    <w:rsid w:val="00301D15"/>
    <w:rsid w:val="00301D8B"/>
    <w:rsid w:val="003020B7"/>
    <w:rsid w:val="003024C1"/>
    <w:rsid w:val="00302C20"/>
    <w:rsid w:val="003043AB"/>
    <w:rsid w:val="003044A5"/>
    <w:rsid w:val="00305DAD"/>
    <w:rsid w:val="00306189"/>
    <w:rsid w:val="0030649F"/>
    <w:rsid w:val="00306E71"/>
    <w:rsid w:val="00306EB6"/>
    <w:rsid w:val="00307187"/>
    <w:rsid w:val="00311AB8"/>
    <w:rsid w:val="00312D6F"/>
    <w:rsid w:val="00313FBB"/>
    <w:rsid w:val="00314146"/>
    <w:rsid w:val="00314309"/>
    <w:rsid w:val="00314764"/>
    <w:rsid w:val="00314986"/>
    <w:rsid w:val="00315D58"/>
    <w:rsid w:val="003163D6"/>
    <w:rsid w:val="00320583"/>
    <w:rsid w:val="0032217C"/>
    <w:rsid w:val="00323DFB"/>
    <w:rsid w:val="00323E4A"/>
    <w:rsid w:val="00324A3B"/>
    <w:rsid w:val="00331261"/>
    <w:rsid w:val="0033138B"/>
    <w:rsid w:val="00331CAA"/>
    <w:rsid w:val="00331D12"/>
    <w:rsid w:val="00332328"/>
    <w:rsid w:val="003352F4"/>
    <w:rsid w:val="00335C9A"/>
    <w:rsid w:val="0033723E"/>
    <w:rsid w:val="00337BCE"/>
    <w:rsid w:val="0034077D"/>
    <w:rsid w:val="0034090D"/>
    <w:rsid w:val="0034260F"/>
    <w:rsid w:val="0034496B"/>
    <w:rsid w:val="00346002"/>
    <w:rsid w:val="00346FB0"/>
    <w:rsid w:val="00347151"/>
    <w:rsid w:val="00350098"/>
    <w:rsid w:val="003500A9"/>
    <w:rsid w:val="0035017D"/>
    <w:rsid w:val="00351E55"/>
    <w:rsid w:val="00351FC3"/>
    <w:rsid w:val="003524C5"/>
    <w:rsid w:val="00353481"/>
    <w:rsid w:val="00353C92"/>
    <w:rsid w:val="00353CC9"/>
    <w:rsid w:val="003541DA"/>
    <w:rsid w:val="00354588"/>
    <w:rsid w:val="00354895"/>
    <w:rsid w:val="00355565"/>
    <w:rsid w:val="00355DBF"/>
    <w:rsid w:val="00355FD5"/>
    <w:rsid w:val="00357635"/>
    <w:rsid w:val="003600A5"/>
    <w:rsid w:val="003609B8"/>
    <w:rsid w:val="00360E99"/>
    <w:rsid w:val="00360F81"/>
    <w:rsid w:val="00361216"/>
    <w:rsid w:val="00361270"/>
    <w:rsid w:val="0036221F"/>
    <w:rsid w:val="00362B97"/>
    <w:rsid w:val="0036392E"/>
    <w:rsid w:val="00366A09"/>
    <w:rsid w:val="00366AFB"/>
    <w:rsid w:val="00366F09"/>
    <w:rsid w:val="003704D1"/>
    <w:rsid w:val="003737F5"/>
    <w:rsid w:val="0037412A"/>
    <w:rsid w:val="00375EB2"/>
    <w:rsid w:val="003764CB"/>
    <w:rsid w:val="003775C3"/>
    <w:rsid w:val="00380F64"/>
    <w:rsid w:val="00380F96"/>
    <w:rsid w:val="00381132"/>
    <w:rsid w:val="003814B9"/>
    <w:rsid w:val="00382953"/>
    <w:rsid w:val="00383350"/>
    <w:rsid w:val="00384660"/>
    <w:rsid w:val="00385E9A"/>
    <w:rsid w:val="00386B24"/>
    <w:rsid w:val="003875CC"/>
    <w:rsid w:val="003878AA"/>
    <w:rsid w:val="00390193"/>
    <w:rsid w:val="00390A65"/>
    <w:rsid w:val="00390E54"/>
    <w:rsid w:val="003913C8"/>
    <w:rsid w:val="00391AD8"/>
    <w:rsid w:val="0039417C"/>
    <w:rsid w:val="00395477"/>
    <w:rsid w:val="003954E1"/>
    <w:rsid w:val="0039568B"/>
    <w:rsid w:val="003A0CAD"/>
    <w:rsid w:val="003A15F6"/>
    <w:rsid w:val="003A1C44"/>
    <w:rsid w:val="003A21D3"/>
    <w:rsid w:val="003A309E"/>
    <w:rsid w:val="003A397A"/>
    <w:rsid w:val="003A48FB"/>
    <w:rsid w:val="003A4B3C"/>
    <w:rsid w:val="003A5859"/>
    <w:rsid w:val="003A5925"/>
    <w:rsid w:val="003A6D55"/>
    <w:rsid w:val="003A6DD3"/>
    <w:rsid w:val="003A71DD"/>
    <w:rsid w:val="003B0EBB"/>
    <w:rsid w:val="003B18C4"/>
    <w:rsid w:val="003B236E"/>
    <w:rsid w:val="003B383F"/>
    <w:rsid w:val="003B3D0F"/>
    <w:rsid w:val="003B482F"/>
    <w:rsid w:val="003B51A8"/>
    <w:rsid w:val="003B5927"/>
    <w:rsid w:val="003B5A5F"/>
    <w:rsid w:val="003B5B76"/>
    <w:rsid w:val="003B6156"/>
    <w:rsid w:val="003C0254"/>
    <w:rsid w:val="003C0952"/>
    <w:rsid w:val="003C100F"/>
    <w:rsid w:val="003C1CCF"/>
    <w:rsid w:val="003C247A"/>
    <w:rsid w:val="003C38A8"/>
    <w:rsid w:val="003C38DD"/>
    <w:rsid w:val="003C4275"/>
    <w:rsid w:val="003C4B77"/>
    <w:rsid w:val="003C5F15"/>
    <w:rsid w:val="003C626E"/>
    <w:rsid w:val="003C795B"/>
    <w:rsid w:val="003D006B"/>
    <w:rsid w:val="003D19C6"/>
    <w:rsid w:val="003D1C04"/>
    <w:rsid w:val="003D261A"/>
    <w:rsid w:val="003D2891"/>
    <w:rsid w:val="003D2A7F"/>
    <w:rsid w:val="003D31BC"/>
    <w:rsid w:val="003D3BCA"/>
    <w:rsid w:val="003D3C59"/>
    <w:rsid w:val="003D4B3F"/>
    <w:rsid w:val="003D5444"/>
    <w:rsid w:val="003D5ED9"/>
    <w:rsid w:val="003D6BFE"/>
    <w:rsid w:val="003D76A7"/>
    <w:rsid w:val="003E307F"/>
    <w:rsid w:val="003E31DB"/>
    <w:rsid w:val="003E401F"/>
    <w:rsid w:val="003E43C8"/>
    <w:rsid w:val="003E4F52"/>
    <w:rsid w:val="003F307D"/>
    <w:rsid w:val="003F36DA"/>
    <w:rsid w:val="003F38A3"/>
    <w:rsid w:val="003F4043"/>
    <w:rsid w:val="003F45F3"/>
    <w:rsid w:val="003F5BE8"/>
    <w:rsid w:val="003F78CE"/>
    <w:rsid w:val="0040026F"/>
    <w:rsid w:val="00400DE4"/>
    <w:rsid w:val="004011E2"/>
    <w:rsid w:val="004016F3"/>
    <w:rsid w:val="004017EB"/>
    <w:rsid w:val="00401DBD"/>
    <w:rsid w:val="00401F33"/>
    <w:rsid w:val="0040208F"/>
    <w:rsid w:val="00402D28"/>
    <w:rsid w:val="004040B5"/>
    <w:rsid w:val="00404E69"/>
    <w:rsid w:val="004050AA"/>
    <w:rsid w:val="004053D4"/>
    <w:rsid w:val="00406BDC"/>
    <w:rsid w:val="00407190"/>
    <w:rsid w:val="00411C8B"/>
    <w:rsid w:val="004125A2"/>
    <w:rsid w:val="00412E5E"/>
    <w:rsid w:val="00417220"/>
    <w:rsid w:val="004177D3"/>
    <w:rsid w:val="00417AFF"/>
    <w:rsid w:val="0042029B"/>
    <w:rsid w:val="004202C1"/>
    <w:rsid w:val="00420671"/>
    <w:rsid w:val="00421EA1"/>
    <w:rsid w:val="00422243"/>
    <w:rsid w:val="004228B5"/>
    <w:rsid w:val="004228FF"/>
    <w:rsid w:val="0042669A"/>
    <w:rsid w:val="0043036C"/>
    <w:rsid w:val="00430D44"/>
    <w:rsid w:val="0043355D"/>
    <w:rsid w:val="00434F13"/>
    <w:rsid w:val="004361BA"/>
    <w:rsid w:val="004368E8"/>
    <w:rsid w:val="00437064"/>
    <w:rsid w:val="00437FFA"/>
    <w:rsid w:val="00440A5B"/>
    <w:rsid w:val="004412A0"/>
    <w:rsid w:val="00441611"/>
    <w:rsid w:val="004424E0"/>
    <w:rsid w:val="00442647"/>
    <w:rsid w:val="00443F4D"/>
    <w:rsid w:val="0044518F"/>
    <w:rsid w:val="00445B38"/>
    <w:rsid w:val="004504AF"/>
    <w:rsid w:val="004508AF"/>
    <w:rsid w:val="00450A93"/>
    <w:rsid w:val="0045161F"/>
    <w:rsid w:val="004519C5"/>
    <w:rsid w:val="00452492"/>
    <w:rsid w:val="00452C57"/>
    <w:rsid w:val="00452C8B"/>
    <w:rsid w:val="004537CB"/>
    <w:rsid w:val="00453F97"/>
    <w:rsid w:val="0045634C"/>
    <w:rsid w:val="00456591"/>
    <w:rsid w:val="00456699"/>
    <w:rsid w:val="0045730B"/>
    <w:rsid w:val="00457D01"/>
    <w:rsid w:val="00460719"/>
    <w:rsid w:val="0046134E"/>
    <w:rsid w:val="00461459"/>
    <w:rsid w:val="00461E15"/>
    <w:rsid w:val="00461FB0"/>
    <w:rsid w:val="004627E8"/>
    <w:rsid w:val="00463940"/>
    <w:rsid w:val="004639EF"/>
    <w:rsid w:val="00463D7E"/>
    <w:rsid w:val="0046410B"/>
    <w:rsid w:val="00464410"/>
    <w:rsid w:val="00464F1B"/>
    <w:rsid w:val="0046644F"/>
    <w:rsid w:val="00470280"/>
    <w:rsid w:val="004707BA"/>
    <w:rsid w:val="00473435"/>
    <w:rsid w:val="00473E8A"/>
    <w:rsid w:val="00474347"/>
    <w:rsid w:val="00475E2F"/>
    <w:rsid w:val="00475F89"/>
    <w:rsid w:val="00476128"/>
    <w:rsid w:val="004800CC"/>
    <w:rsid w:val="004802B0"/>
    <w:rsid w:val="00480AC0"/>
    <w:rsid w:val="00480E3E"/>
    <w:rsid w:val="004818B3"/>
    <w:rsid w:val="00482B65"/>
    <w:rsid w:val="00483D9A"/>
    <w:rsid w:val="0048465B"/>
    <w:rsid w:val="00484AA7"/>
    <w:rsid w:val="00485396"/>
    <w:rsid w:val="00485BD7"/>
    <w:rsid w:val="00486A9F"/>
    <w:rsid w:val="0048710B"/>
    <w:rsid w:val="004875FA"/>
    <w:rsid w:val="00487D9E"/>
    <w:rsid w:val="0049139B"/>
    <w:rsid w:val="00493827"/>
    <w:rsid w:val="00495C29"/>
    <w:rsid w:val="0049652F"/>
    <w:rsid w:val="004A05F7"/>
    <w:rsid w:val="004A06F3"/>
    <w:rsid w:val="004A07DC"/>
    <w:rsid w:val="004A0A79"/>
    <w:rsid w:val="004A0FFA"/>
    <w:rsid w:val="004A1643"/>
    <w:rsid w:val="004A30ED"/>
    <w:rsid w:val="004A37FC"/>
    <w:rsid w:val="004A3BB4"/>
    <w:rsid w:val="004A4890"/>
    <w:rsid w:val="004A4B82"/>
    <w:rsid w:val="004A4D07"/>
    <w:rsid w:val="004A4D69"/>
    <w:rsid w:val="004A60A2"/>
    <w:rsid w:val="004A7509"/>
    <w:rsid w:val="004A7AE0"/>
    <w:rsid w:val="004A7BDF"/>
    <w:rsid w:val="004B17F4"/>
    <w:rsid w:val="004B200A"/>
    <w:rsid w:val="004B314F"/>
    <w:rsid w:val="004B4D3C"/>
    <w:rsid w:val="004B511D"/>
    <w:rsid w:val="004B5A93"/>
    <w:rsid w:val="004B6F1C"/>
    <w:rsid w:val="004C0E54"/>
    <w:rsid w:val="004C1907"/>
    <w:rsid w:val="004C2DED"/>
    <w:rsid w:val="004C2F49"/>
    <w:rsid w:val="004C3A9B"/>
    <w:rsid w:val="004C4E0E"/>
    <w:rsid w:val="004C53BB"/>
    <w:rsid w:val="004C5630"/>
    <w:rsid w:val="004C7C47"/>
    <w:rsid w:val="004D07B5"/>
    <w:rsid w:val="004D20C3"/>
    <w:rsid w:val="004D3B4C"/>
    <w:rsid w:val="004D4197"/>
    <w:rsid w:val="004D60C3"/>
    <w:rsid w:val="004D62BA"/>
    <w:rsid w:val="004D6770"/>
    <w:rsid w:val="004D6EE8"/>
    <w:rsid w:val="004E1303"/>
    <w:rsid w:val="004E1949"/>
    <w:rsid w:val="004E2122"/>
    <w:rsid w:val="004E3F25"/>
    <w:rsid w:val="004E49FE"/>
    <w:rsid w:val="004E5AFE"/>
    <w:rsid w:val="004E71DA"/>
    <w:rsid w:val="004F0111"/>
    <w:rsid w:val="004F11DE"/>
    <w:rsid w:val="004F1FFD"/>
    <w:rsid w:val="004F2108"/>
    <w:rsid w:val="004F25D0"/>
    <w:rsid w:val="004F2CEC"/>
    <w:rsid w:val="004F3DFE"/>
    <w:rsid w:val="004F4E6C"/>
    <w:rsid w:val="004F6D07"/>
    <w:rsid w:val="005014AA"/>
    <w:rsid w:val="00501719"/>
    <w:rsid w:val="00503B28"/>
    <w:rsid w:val="005043E3"/>
    <w:rsid w:val="005062CD"/>
    <w:rsid w:val="00506942"/>
    <w:rsid w:val="00506F7C"/>
    <w:rsid w:val="00507104"/>
    <w:rsid w:val="00507D6A"/>
    <w:rsid w:val="0051135D"/>
    <w:rsid w:val="00511ED1"/>
    <w:rsid w:val="00512298"/>
    <w:rsid w:val="005125BF"/>
    <w:rsid w:val="00513614"/>
    <w:rsid w:val="00515D02"/>
    <w:rsid w:val="00515DA6"/>
    <w:rsid w:val="005165AC"/>
    <w:rsid w:val="0052129A"/>
    <w:rsid w:val="00521947"/>
    <w:rsid w:val="00521ACE"/>
    <w:rsid w:val="00521C4D"/>
    <w:rsid w:val="0052248B"/>
    <w:rsid w:val="00522A9E"/>
    <w:rsid w:val="00523697"/>
    <w:rsid w:val="00523DDF"/>
    <w:rsid w:val="0052426F"/>
    <w:rsid w:val="00527359"/>
    <w:rsid w:val="00527CA4"/>
    <w:rsid w:val="00527DB4"/>
    <w:rsid w:val="00527E7E"/>
    <w:rsid w:val="00530AD7"/>
    <w:rsid w:val="00532615"/>
    <w:rsid w:val="005334E2"/>
    <w:rsid w:val="00534A47"/>
    <w:rsid w:val="00534A9C"/>
    <w:rsid w:val="00534BA5"/>
    <w:rsid w:val="005355FC"/>
    <w:rsid w:val="005371DA"/>
    <w:rsid w:val="00540990"/>
    <w:rsid w:val="0054156B"/>
    <w:rsid w:val="00542EB7"/>
    <w:rsid w:val="00544E5B"/>
    <w:rsid w:val="00545360"/>
    <w:rsid w:val="005467D0"/>
    <w:rsid w:val="00547E19"/>
    <w:rsid w:val="00550520"/>
    <w:rsid w:val="005520DF"/>
    <w:rsid w:val="005528C6"/>
    <w:rsid w:val="00554D83"/>
    <w:rsid w:val="00554DA6"/>
    <w:rsid w:val="00555DAE"/>
    <w:rsid w:val="00556561"/>
    <w:rsid w:val="00557D26"/>
    <w:rsid w:val="00560538"/>
    <w:rsid w:val="00560DD9"/>
    <w:rsid w:val="005612E6"/>
    <w:rsid w:val="005613ED"/>
    <w:rsid w:val="00562767"/>
    <w:rsid w:val="005628BF"/>
    <w:rsid w:val="00562DE6"/>
    <w:rsid w:val="00562F76"/>
    <w:rsid w:val="00564178"/>
    <w:rsid w:val="00565359"/>
    <w:rsid w:val="00566084"/>
    <w:rsid w:val="0056698C"/>
    <w:rsid w:val="00567C41"/>
    <w:rsid w:val="00571777"/>
    <w:rsid w:val="00572001"/>
    <w:rsid w:val="005721C2"/>
    <w:rsid w:val="0057247E"/>
    <w:rsid w:val="0057321B"/>
    <w:rsid w:val="00573B29"/>
    <w:rsid w:val="00575462"/>
    <w:rsid w:val="00577219"/>
    <w:rsid w:val="005779BF"/>
    <w:rsid w:val="00577E0C"/>
    <w:rsid w:val="00581018"/>
    <w:rsid w:val="005829E4"/>
    <w:rsid w:val="005841D1"/>
    <w:rsid w:val="00585577"/>
    <w:rsid w:val="00585BDE"/>
    <w:rsid w:val="00590AE8"/>
    <w:rsid w:val="005932AD"/>
    <w:rsid w:val="00593D04"/>
    <w:rsid w:val="00596A54"/>
    <w:rsid w:val="005977B1"/>
    <w:rsid w:val="005A0728"/>
    <w:rsid w:val="005A1763"/>
    <w:rsid w:val="005A1839"/>
    <w:rsid w:val="005A24A6"/>
    <w:rsid w:val="005A2548"/>
    <w:rsid w:val="005A3DFE"/>
    <w:rsid w:val="005A4051"/>
    <w:rsid w:val="005A6077"/>
    <w:rsid w:val="005A62B0"/>
    <w:rsid w:val="005B0141"/>
    <w:rsid w:val="005B1081"/>
    <w:rsid w:val="005B17C4"/>
    <w:rsid w:val="005B1FE1"/>
    <w:rsid w:val="005B2A31"/>
    <w:rsid w:val="005B341B"/>
    <w:rsid w:val="005B3A96"/>
    <w:rsid w:val="005B4ACC"/>
    <w:rsid w:val="005B74E6"/>
    <w:rsid w:val="005B77CE"/>
    <w:rsid w:val="005C0B2B"/>
    <w:rsid w:val="005C12B8"/>
    <w:rsid w:val="005C1719"/>
    <w:rsid w:val="005C1943"/>
    <w:rsid w:val="005C4551"/>
    <w:rsid w:val="005C4CAA"/>
    <w:rsid w:val="005C5A39"/>
    <w:rsid w:val="005C6B5E"/>
    <w:rsid w:val="005C7486"/>
    <w:rsid w:val="005D0518"/>
    <w:rsid w:val="005D11C9"/>
    <w:rsid w:val="005D1826"/>
    <w:rsid w:val="005D22A3"/>
    <w:rsid w:val="005D4353"/>
    <w:rsid w:val="005D55BA"/>
    <w:rsid w:val="005D5FD9"/>
    <w:rsid w:val="005D620E"/>
    <w:rsid w:val="005D632F"/>
    <w:rsid w:val="005D6880"/>
    <w:rsid w:val="005D7BE6"/>
    <w:rsid w:val="005D7C83"/>
    <w:rsid w:val="005DB9A1"/>
    <w:rsid w:val="005E021E"/>
    <w:rsid w:val="005E0EC3"/>
    <w:rsid w:val="005E1AB0"/>
    <w:rsid w:val="005E1E03"/>
    <w:rsid w:val="005E2126"/>
    <w:rsid w:val="005E2203"/>
    <w:rsid w:val="005E2F1F"/>
    <w:rsid w:val="005E32E7"/>
    <w:rsid w:val="005E4964"/>
    <w:rsid w:val="005E539E"/>
    <w:rsid w:val="005E6497"/>
    <w:rsid w:val="005E75FE"/>
    <w:rsid w:val="005EBEA0"/>
    <w:rsid w:val="005F06AA"/>
    <w:rsid w:val="005F13CF"/>
    <w:rsid w:val="005F32CF"/>
    <w:rsid w:val="005F3A6D"/>
    <w:rsid w:val="005F3A8F"/>
    <w:rsid w:val="005F4590"/>
    <w:rsid w:val="005F4E1D"/>
    <w:rsid w:val="005F5CE0"/>
    <w:rsid w:val="005F7540"/>
    <w:rsid w:val="006008AE"/>
    <w:rsid w:val="00600992"/>
    <w:rsid w:val="00601FC6"/>
    <w:rsid w:val="00602209"/>
    <w:rsid w:val="0060242C"/>
    <w:rsid w:val="006029DC"/>
    <w:rsid w:val="00602D14"/>
    <w:rsid w:val="0060350C"/>
    <w:rsid w:val="0060379E"/>
    <w:rsid w:val="0060475F"/>
    <w:rsid w:val="00607AEB"/>
    <w:rsid w:val="006130F7"/>
    <w:rsid w:val="0061321B"/>
    <w:rsid w:val="00613CCD"/>
    <w:rsid w:val="00613E19"/>
    <w:rsid w:val="006142F8"/>
    <w:rsid w:val="00614E9C"/>
    <w:rsid w:val="00615F84"/>
    <w:rsid w:val="00617A1D"/>
    <w:rsid w:val="00620614"/>
    <w:rsid w:val="00620C7A"/>
    <w:rsid w:val="00621993"/>
    <w:rsid w:val="00623532"/>
    <w:rsid w:val="00623D09"/>
    <w:rsid w:val="00623D99"/>
    <w:rsid w:val="00624037"/>
    <w:rsid w:val="00625047"/>
    <w:rsid w:val="00626074"/>
    <w:rsid w:val="006262CA"/>
    <w:rsid w:val="00626ADC"/>
    <w:rsid w:val="00627438"/>
    <w:rsid w:val="00627BB1"/>
    <w:rsid w:val="00631071"/>
    <w:rsid w:val="0063160B"/>
    <w:rsid w:val="00631BB5"/>
    <w:rsid w:val="0063203C"/>
    <w:rsid w:val="006325B7"/>
    <w:rsid w:val="00632F26"/>
    <w:rsid w:val="006339C6"/>
    <w:rsid w:val="00634E19"/>
    <w:rsid w:val="0063647B"/>
    <w:rsid w:val="00636B9C"/>
    <w:rsid w:val="00637F56"/>
    <w:rsid w:val="006406B8"/>
    <w:rsid w:val="00640CED"/>
    <w:rsid w:val="00641732"/>
    <w:rsid w:val="00641769"/>
    <w:rsid w:val="00641DDC"/>
    <w:rsid w:val="00642ABC"/>
    <w:rsid w:val="00644051"/>
    <w:rsid w:val="00644065"/>
    <w:rsid w:val="00644834"/>
    <w:rsid w:val="006460C0"/>
    <w:rsid w:val="00646252"/>
    <w:rsid w:val="006463A0"/>
    <w:rsid w:val="006464CB"/>
    <w:rsid w:val="00646773"/>
    <w:rsid w:val="00646C8A"/>
    <w:rsid w:val="006478E6"/>
    <w:rsid w:val="00650413"/>
    <w:rsid w:val="006511B3"/>
    <w:rsid w:val="0065146B"/>
    <w:rsid w:val="006526ED"/>
    <w:rsid w:val="00652820"/>
    <w:rsid w:val="00653CE8"/>
    <w:rsid w:val="00653DD3"/>
    <w:rsid w:val="00653F98"/>
    <w:rsid w:val="00655B5B"/>
    <w:rsid w:val="0065661A"/>
    <w:rsid w:val="00656D46"/>
    <w:rsid w:val="00657E2A"/>
    <w:rsid w:val="00660948"/>
    <w:rsid w:val="00660A81"/>
    <w:rsid w:val="00662A6E"/>
    <w:rsid w:val="00664485"/>
    <w:rsid w:val="006646C4"/>
    <w:rsid w:val="00664FA5"/>
    <w:rsid w:val="0066537F"/>
    <w:rsid w:val="0066567C"/>
    <w:rsid w:val="00665E74"/>
    <w:rsid w:val="00666308"/>
    <w:rsid w:val="0066692A"/>
    <w:rsid w:val="00667860"/>
    <w:rsid w:val="00671D50"/>
    <w:rsid w:val="00671F21"/>
    <w:rsid w:val="00672AEF"/>
    <w:rsid w:val="006732B0"/>
    <w:rsid w:val="00675175"/>
    <w:rsid w:val="00676809"/>
    <w:rsid w:val="006829BF"/>
    <w:rsid w:val="00682EE6"/>
    <w:rsid w:val="0068315E"/>
    <w:rsid w:val="006838FF"/>
    <w:rsid w:val="00683AA6"/>
    <w:rsid w:val="00683F9E"/>
    <w:rsid w:val="006875D1"/>
    <w:rsid w:val="00690A5D"/>
    <w:rsid w:val="00690FD1"/>
    <w:rsid w:val="00691C63"/>
    <w:rsid w:val="006921CD"/>
    <w:rsid w:val="00692891"/>
    <w:rsid w:val="00692F5E"/>
    <w:rsid w:val="00693550"/>
    <w:rsid w:val="00694B05"/>
    <w:rsid w:val="006963A4"/>
    <w:rsid w:val="00696638"/>
    <w:rsid w:val="006966A1"/>
    <w:rsid w:val="006968F8"/>
    <w:rsid w:val="0069713B"/>
    <w:rsid w:val="0069730C"/>
    <w:rsid w:val="00697535"/>
    <w:rsid w:val="00697BD1"/>
    <w:rsid w:val="00697FAF"/>
    <w:rsid w:val="006A0050"/>
    <w:rsid w:val="006A13F8"/>
    <w:rsid w:val="006A2691"/>
    <w:rsid w:val="006A2BF3"/>
    <w:rsid w:val="006A3277"/>
    <w:rsid w:val="006A3A65"/>
    <w:rsid w:val="006A415A"/>
    <w:rsid w:val="006A4CD0"/>
    <w:rsid w:val="006A5722"/>
    <w:rsid w:val="006A6138"/>
    <w:rsid w:val="006A6946"/>
    <w:rsid w:val="006A69A2"/>
    <w:rsid w:val="006B02F7"/>
    <w:rsid w:val="006B115F"/>
    <w:rsid w:val="006B187D"/>
    <w:rsid w:val="006B24CE"/>
    <w:rsid w:val="006B288E"/>
    <w:rsid w:val="006B2CA2"/>
    <w:rsid w:val="006B340A"/>
    <w:rsid w:val="006B349F"/>
    <w:rsid w:val="006B3D49"/>
    <w:rsid w:val="006B5DCE"/>
    <w:rsid w:val="006B5EC1"/>
    <w:rsid w:val="006B5FDD"/>
    <w:rsid w:val="006B66A6"/>
    <w:rsid w:val="006B67ED"/>
    <w:rsid w:val="006B7107"/>
    <w:rsid w:val="006B71A6"/>
    <w:rsid w:val="006C1702"/>
    <w:rsid w:val="006C32F9"/>
    <w:rsid w:val="006C36AC"/>
    <w:rsid w:val="006C3A97"/>
    <w:rsid w:val="006C4EEB"/>
    <w:rsid w:val="006C6E90"/>
    <w:rsid w:val="006C7F3D"/>
    <w:rsid w:val="006D229A"/>
    <w:rsid w:val="006D4662"/>
    <w:rsid w:val="006D5556"/>
    <w:rsid w:val="006D5CCD"/>
    <w:rsid w:val="006D632C"/>
    <w:rsid w:val="006D6645"/>
    <w:rsid w:val="006E0941"/>
    <w:rsid w:val="006E1958"/>
    <w:rsid w:val="006E2BE8"/>
    <w:rsid w:val="006E3329"/>
    <w:rsid w:val="006E3BCA"/>
    <w:rsid w:val="006E4B8E"/>
    <w:rsid w:val="006E4CF3"/>
    <w:rsid w:val="006E6647"/>
    <w:rsid w:val="006E7DED"/>
    <w:rsid w:val="006F0232"/>
    <w:rsid w:val="006F045C"/>
    <w:rsid w:val="006F1934"/>
    <w:rsid w:val="006F3261"/>
    <w:rsid w:val="006F3C0C"/>
    <w:rsid w:val="006F412E"/>
    <w:rsid w:val="006F42A4"/>
    <w:rsid w:val="006F4DEC"/>
    <w:rsid w:val="006F4E6F"/>
    <w:rsid w:val="006F5432"/>
    <w:rsid w:val="006F5AFE"/>
    <w:rsid w:val="006F5CB8"/>
    <w:rsid w:val="006F6CB9"/>
    <w:rsid w:val="006F743A"/>
    <w:rsid w:val="006F74C1"/>
    <w:rsid w:val="006F7661"/>
    <w:rsid w:val="007000C4"/>
    <w:rsid w:val="00700EA0"/>
    <w:rsid w:val="0070127F"/>
    <w:rsid w:val="007020EA"/>
    <w:rsid w:val="00702989"/>
    <w:rsid w:val="007045FF"/>
    <w:rsid w:val="0070528D"/>
    <w:rsid w:val="007053FC"/>
    <w:rsid w:val="007055C4"/>
    <w:rsid w:val="00705F69"/>
    <w:rsid w:val="00706E59"/>
    <w:rsid w:val="00706F20"/>
    <w:rsid w:val="007078DD"/>
    <w:rsid w:val="00710F9E"/>
    <w:rsid w:val="007111A0"/>
    <w:rsid w:val="0071171A"/>
    <w:rsid w:val="0071228A"/>
    <w:rsid w:val="00712F4D"/>
    <w:rsid w:val="00713640"/>
    <w:rsid w:val="0071502C"/>
    <w:rsid w:val="007155F5"/>
    <w:rsid w:val="00715F5A"/>
    <w:rsid w:val="0071722B"/>
    <w:rsid w:val="00721343"/>
    <w:rsid w:val="007213B6"/>
    <w:rsid w:val="00721D78"/>
    <w:rsid w:val="007222CC"/>
    <w:rsid w:val="007232E2"/>
    <w:rsid w:val="00723BBA"/>
    <w:rsid w:val="00724BC2"/>
    <w:rsid w:val="00725146"/>
    <w:rsid w:val="00725912"/>
    <w:rsid w:val="0072623E"/>
    <w:rsid w:val="00730765"/>
    <w:rsid w:val="00732184"/>
    <w:rsid w:val="0073218F"/>
    <w:rsid w:val="00734F19"/>
    <w:rsid w:val="007359F0"/>
    <w:rsid w:val="00735BC5"/>
    <w:rsid w:val="00735E08"/>
    <w:rsid w:val="007364F0"/>
    <w:rsid w:val="007376C6"/>
    <w:rsid w:val="00740D56"/>
    <w:rsid w:val="00741C2E"/>
    <w:rsid w:val="00741DD7"/>
    <w:rsid w:val="00742D2F"/>
    <w:rsid w:val="007432E9"/>
    <w:rsid w:val="00743688"/>
    <w:rsid w:val="00744092"/>
    <w:rsid w:val="0074481A"/>
    <w:rsid w:val="00745058"/>
    <w:rsid w:val="00745133"/>
    <w:rsid w:val="00746640"/>
    <w:rsid w:val="0074683A"/>
    <w:rsid w:val="007512DC"/>
    <w:rsid w:val="007521A0"/>
    <w:rsid w:val="00752255"/>
    <w:rsid w:val="007531D8"/>
    <w:rsid w:val="007542F5"/>
    <w:rsid w:val="00754809"/>
    <w:rsid w:val="00755982"/>
    <w:rsid w:val="00755C3F"/>
    <w:rsid w:val="00755F9B"/>
    <w:rsid w:val="00756139"/>
    <w:rsid w:val="0075742D"/>
    <w:rsid w:val="00757520"/>
    <w:rsid w:val="00757ED5"/>
    <w:rsid w:val="007608C9"/>
    <w:rsid w:val="00760EF4"/>
    <w:rsid w:val="00760FC6"/>
    <w:rsid w:val="007611CA"/>
    <w:rsid w:val="0076384D"/>
    <w:rsid w:val="00764B06"/>
    <w:rsid w:val="00767230"/>
    <w:rsid w:val="00767663"/>
    <w:rsid w:val="00767FC6"/>
    <w:rsid w:val="00772595"/>
    <w:rsid w:val="00773A5A"/>
    <w:rsid w:val="00774697"/>
    <w:rsid w:val="00774B15"/>
    <w:rsid w:val="00774F58"/>
    <w:rsid w:val="007763AD"/>
    <w:rsid w:val="0077684E"/>
    <w:rsid w:val="007818D4"/>
    <w:rsid w:val="007819DA"/>
    <w:rsid w:val="00781A85"/>
    <w:rsid w:val="00782342"/>
    <w:rsid w:val="007826B0"/>
    <w:rsid w:val="007836AC"/>
    <w:rsid w:val="00783DE4"/>
    <w:rsid w:val="00784878"/>
    <w:rsid w:val="007848A8"/>
    <w:rsid w:val="007852EA"/>
    <w:rsid w:val="00786E02"/>
    <w:rsid w:val="007901DA"/>
    <w:rsid w:val="00790712"/>
    <w:rsid w:val="007913ED"/>
    <w:rsid w:val="00793FC2"/>
    <w:rsid w:val="007942C7"/>
    <w:rsid w:val="00794E77"/>
    <w:rsid w:val="007968CF"/>
    <w:rsid w:val="0079793C"/>
    <w:rsid w:val="00797F49"/>
    <w:rsid w:val="007A03A7"/>
    <w:rsid w:val="007A0BF3"/>
    <w:rsid w:val="007A2E2A"/>
    <w:rsid w:val="007A5046"/>
    <w:rsid w:val="007A566F"/>
    <w:rsid w:val="007A5CF2"/>
    <w:rsid w:val="007A63E5"/>
    <w:rsid w:val="007A7648"/>
    <w:rsid w:val="007B0975"/>
    <w:rsid w:val="007B1ABD"/>
    <w:rsid w:val="007B2295"/>
    <w:rsid w:val="007B28DC"/>
    <w:rsid w:val="007B2C38"/>
    <w:rsid w:val="007B2F72"/>
    <w:rsid w:val="007B3290"/>
    <w:rsid w:val="007B5245"/>
    <w:rsid w:val="007B5C64"/>
    <w:rsid w:val="007B6228"/>
    <w:rsid w:val="007B6254"/>
    <w:rsid w:val="007B6845"/>
    <w:rsid w:val="007C0569"/>
    <w:rsid w:val="007C0828"/>
    <w:rsid w:val="007C0A92"/>
    <w:rsid w:val="007C2F7C"/>
    <w:rsid w:val="007C2FBB"/>
    <w:rsid w:val="007C3AB1"/>
    <w:rsid w:val="007C3C0C"/>
    <w:rsid w:val="007C3CD3"/>
    <w:rsid w:val="007C4026"/>
    <w:rsid w:val="007C43B3"/>
    <w:rsid w:val="007C6475"/>
    <w:rsid w:val="007C74B2"/>
    <w:rsid w:val="007C7B02"/>
    <w:rsid w:val="007D1457"/>
    <w:rsid w:val="007D22F3"/>
    <w:rsid w:val="007D2962"/>
    <w:rsid w:val="007D2F80"/>
    <w:rsid w:val="007D34AE"/>
    <w:rsid w:val="007D4318"/>
    <w:rsid w:val="007D4CE9"/>
    <w:rsid w:val="007D560C"/>
    <w:rsid w:val="007D5D71"/>
    <w:rsid w:val="007D6D63"/>
    <w:rsid w:val="007E0C61"/>
    <w:rsid w:val="007E1073"/>
    <w:rsid w:val="007E1902"/>
    <w:rsid w:val="007E4603"/>
    <w:rsid w:val="007E4B29"/>
    <w:rsid w:val="007E51A6"/>
    <w:rsid w:val="007E5A70"/>
    <w:rsid w:val="007E6FCA"/>
    <w:rsid w:val="007E7240"/>
    <w:rsid w:val="007E7C33"/>
    <w:rsid w:val="007F0654"/>
    <w:rsid w:val="007F1140"/>
    <w:rsid w:val="007F166A"/>
    <w:rsid w:val="007F329A"/>
    <w:rsid w:val="007F38C2"/>
    <w:rsid w:val="007F43E2"/>
    <w:rsid w:val="007F4A3D"/>
    <w:rsid w:val="007F511B"/>
    <w:rsid w:val="007F6108"/>
    <w:rsid w:val="007F72D3"/>
    <w:rsid w:val="007F79AA"/>
    <w:rsid w:val="00801385"/>
    <w:rsid w:val="00801A1D"/>
    <w:rsid w:val="0080205C"/>
    <w:rsid w:val="00802692"/>
    <w:rsid w:val="008034B4"/>
    <w:rsid w:val="00804083"/>
    <w:rsid w:val="008052D3"/>
    <w:rsid w:val="00806254"/>
    <w:rsid w:val="00810E32"/>
    <w:rsid w:val="00812F68"/>
    <w:rsid w:val="008133BC"/>
    <w:rsid w:val="00813594"/>
    <w:rsid w:val="008157C6"/>
    <w:rsid w:val="0081749B"/>
    <w:rsid w:val="00820130"/>
    <w:rsid w:val="00822020"/>
    <w:rsid w:val="00822C7E"/>
    <w:rsid w:val="00822F51"/>
    <w:rsid w:val="0082361B"/>
    <w:rsid w:val="00823B9D"/>
    <w:rsid w:val="00823ECE"/>
    <w:rsid w:val="00824CC2"/>
    <w:rsid w:val="008268BA"/>
    <w:rsid w:val="00826D4E"/>
    <w:rsid w:val="008273E7"/>
    <w:rsid w:val="008277D2"/>
    <w:rsid w:val="00830793"/>
    <w:rsid w:val="00831652"/>
    <w:rsid w:val="00832441"/>
    <w:rsid w:val="00832D53"/>
    <w:rsid w:val="0083331C"/>
    <w:rsid w:val="0083336D"/>
    <w:rsid w:val="00833C6C"/>
    <w:rsid w:val="00833F69"/>
    <w:rsid w:val="00835E2C"/>
    <w:rsid w:val="008368F9"/>
    <w:rsid w:val="00837470"/>
    <w:rsid w:val="008376A1"/>
    <w:rsid w:val="00837C3D"/>
    <w:rsid w:val="00841BB7"/>
    <w:rsid w:val="00842065"/>
    <w:rsid w:val="00842607"/>
    <w:rsid w:val="00843DFB"/>
    <w:rsid w:val="008440FC"/>
    <w:rsid w:val="008447FF"/>
    <w:rsid w:val="00845571"/>
    <w:rsid w:val="0084774C"/>
    <w:rsid w:val="00847C59"/>
    <w:rsid w:val="00852142"/>
    <w:rsid w:val="008531D6"/>
    <w:rsid w:val="0085339C"/>
    <w:rsid w:val="0085351C"/>
    <w:rsid w:val="008551CB"/>
    <w:rsid w:val="0085671F"/>
    <w:rsid w:val="00856A36"/>
    <w:rsid w:val="00857994"/>
    <w:rsid w:val="00857D8A"/>
    <w:rsid w:val="0086022C"/>
    <w:rsid w:val="00860922"/>
    <w:rsid w:val="008611D8"/>
    <w:rsid w:val="00861607"/>
    <w:rsid w:val="0086188C"/>
    <w:rsid w:val="00862A4D"/>
    <w:rsid w:val="00862EB4"/>
    <w:rsid w:val="00863644"/>
    <w:rsid w:val="00865428"/>
    <w:rsid w:val="0086644E"/>
    <w:rsid w:val="00866CAC"/>
    <w:rsid w:val="00867646"/>
    <w:rsid w:val="008712BF"/>
    <w:rsid w:val="00871C1F"/>
    <w:rsid w:val="00873D63"/>
    <w:rsid w:val="00874644"/>
    <w:rsid w:val="008748C7"/>
    <w:rsid w:val="008751C8"/>
    <w:rsid w:val="00877A1E"/>
    <w:rsid w:val="00881509"/>
    <w:rsid w:val="0088161F"/>
    <w:rsid w:val="00881BDF"/>
    <w:rsid w:val="00882052"/>
    <w:rsid w:val="008820EA"/>
    <w:rsid w:val="008838CC"/>
    <w:rsid w:val="00883F26"/>
    <w:rsid w:val="0088516B"/>
    <w:rsid w:val="00886FB8"/>
    <w:rsid w:val="00887360"/>
    <w:rsid w:val="008941FD"/>
    <w:rsid w:val="0089426C"/>
    <w:rsid w:val="0089483F"/>
    <w:rsid w:val="00896243"/>
    <w:rsid w:val="0089701B"/>
    <w:rsid w:val="008971F6"/>
    <w:rsid w:val="00897525"/>
    <w:rsid w:val="00897B68"/>
    <w:rsid w:val="00897E7A"/>
    <w:rsid w:val="008A3CDE"/>
    <w:rsid w:val="008A5E32"/>
    <w:rsid w:val="008A7A88"/>
    <w:rsid w:val="008A7CC4"/>
    <w:rsid w:val="008B0217"/>
    <w:rsid w:val="008B2A01"/>
    <w:rsid w:val="008B2DCC"/>
    <w:rsid w:val="008B41B1"/>
    <w:rsid w:val="008B577F"/>
    <w:rsid w:val="008B59E2"/>
    <w:rsid w:val="008B6DF8"/>
    <w:rsid w:val="008B75F3"/>
    <w:rsid w:val="008C0A6D"/>
    <w:rsid w:val="008C13B2"/>
    <w:rsid w:val="008C48A0"/>
    <w:rsid w:val="008C4BF2"/>
    <w:rsid w:val="008C4F9A"/>
    <w:rsid w:val="008C558F"/>
    <w:rsid w:val="008C578A"/>
    <w:rsid w:val="008C5B24"/>
    <w:rsid w:val="008D26F4"/>
    <w:rsid w:val="008D2887"/>
    <w:rsid w:val="008D2AA9"/>
    <w:rsid w:val="008D3626"/>
    <w:rsid w:val="008D5880"/>
    <w:rsid w:val="008D72B7"/>
    <w:rsid w:val="008D765C"/>
    <w:rsid w:val="008E0AF8"/>
    <w:rsid w:val="008E1B23"/>
    <w:rsid w:val="008E256E"/>
    <w:rsid w:val="008E2A17"/>
    <w:rsid w:val="008E2C4C"/>
    <w:rsid w:val="008E44FE"/>
    <w:rsid w:val="008E4F6B"/>
    <w:rsid w:val="008E500F"/>
    <w:rsid w:val="008E5763"/>
    <w:rsid w:val="008E594D"/>
    <w:rsid w:val="008E6A5A"/>
    <w:rsid w:val="008F37A3"/>
    <w:rsid w:val="008F6CF1"/>
    <w:rsid w:val="008F7CE3"/>
    <w:rsid w:val="009004D8"/>
    <w:rsid w:val="00900DDF"/>
    <w:rsid w:val="009010D7"/>
    <w:rsid w:val="00901BF0"/>
    <w:rsid w:val="009033F2"/>
    <w:rsid w:val="009044CF"/>
    <w:rsid w:val="00904D79"/>
    <w:rsid w:val="00904FB0"/>
    <w:rsid w:val="00905F5B"/>
    <w:rsid w:val="009060B2"/>
    <w:rsid w:val="009074C7"/>
    <w:rsid w:val="009129BA"/>
    <w:rsid w:val="00913C2C"/>
    <w:rsid w:val="00913FE7"/>
    <w:rsid w:val="009140AF"/>
    <w:rsid w:val="00914834"/>
    <w:rsid w:val="00914A95"/>
    <w:rsid w:val="00914BE2"/>
    <w:rsid w:val="00916CE8"/>
    <w:rsid w:val="00916DA5"/>
    <w:rsid w:val="00916E1D"/>
    <w:rsid w:val="0092251A"/>
    <w:rsid w:val="00922895"/>
    <w:rsid w:val="0092289F"/>
    <w:rsid w:val="009236EA"/>
    <w:rsid w:val="00923FF1"/>
    <w:rsid w:val="00924F0D"/>
    <w:rsid w:val="00925463"/>
    <w:rsid w:val="00925492"/>
    <w:rsid w:val="009268AF"/>
    <w:rsid w:val="00926E0A"/>
    <w:rsid w:val="00927444"/>
    <w:rsid w:val="009276D2"/>
    <w:rsid w:val="00931D35"/>
    <w:rsid w:val="00932047"/>
    <w:rsid w:val="00932BC1"/>
    <w:rsid w:val="00933A57"/>
    <w:rsid w:val="009342CC"/>
    <w:rsid w:val="0093524A"/>
    <w:rsid w:val="00936C84"/>
    <w:rsid w:val="009372DF"/>
    <w:rsid w:val="00940248"/>
    <w:rsid w:val="009414E3"/>
    <w:rsid w:val="00941CB5"/>
    <w:rsid w:val="00941F92"/>
    <w:rsid w:val="0094317B"/>
    <w:rsid w:val="0094338E"/>
    <w:rsid w:val="009435DB"/>
    <w:rsid w:val="00943FC7"/>
    <w:rsid w:val="0094418D"/>
    <w:rsid w:val="009441F5"/>
    <w:rsid w:val="00944710"/>
    <w:rsid w:val="00944A93"/>
    <w:rsid w:val="00945615"/>
    <w:rsid w:val="00945C0C"/>
    <w:rsid w:val="00946466"/>
    <w:rsid w:val="00946D70"/>
    <w:rsid w:val="00947855"/>
    <w:rsid w:val="00952470"/>
    <w:rsid w:val="009561C6"/>
    <w:rsid w:val="00960638"/>
    <w:rsid w:val="009609B8"/>
    <w:rsid w:val="00961E38"/>
    <w:rsid w:val="00964535"/>
    <w:rsid w:val="00965E10"/>
    <w:rsid w:val="0096643C"/>
    <w:rsid w:val="009665F6"/>
    <w:rsid w:val="00966EBC"/>
    <w:rsid w:val="009673E7"/>
    <w:rsid w:val="009716F5"/>
    <w:rsid w:val="009721F5"/>
    <w:rsid w:val="0097300A"/>
    <w:rsid w:val="00973100"/>
    <w:rsid w:val="00975312"/>
    <w:rsid w:val="009754FF"/>
    <w:rsid w:val="009756F7"/>
    <w:rsid w:val="009759E1"/>
    <w:rsid w:val="00976590"/>
    <w:rsid w:val="00976C5B"/>
    <w:rsid w:val="0098030B"/>
    <w:rsid w:val="00980415"/>
    <w:rsid w:val="009827A5"/>
    <w:rsid w:val="009832C2"/>
    <w:rsid w:val="00983627"/>
    <w:rsid w:val="00983E21"/>
    <w:rsid w:val="00984222"/>
    <w:rsid w:val="00985768"/>
    <w:rsid w:val="0098630F"/>
    <w:rsid w:val="0098730C"/>
    <w:rsid w:val="00987C1E"/>
    <w:rsid w:val="00987F6D"/>
    <w:rsid w:val="00990CE2"/>
    <w:rsid w:val="0099155F"/>
    <w:rsid w:val="00991FA4"/>
    <w:rsid w:val="00991FE3"/>
    <w:rsid w:val="00992309"/>
    <w:rsid w:val="00995D55"/>
    <w:rsid w:val="00996890"/>
    <w:rsid w:val="009977A4"/>
    <w:rsid w:val="009A0CBF"/>
    <w:rsid w:val="009A2373"/>
    <w:rsid w:val="009A3ABB"/>
    <w:rsid w:val="009A3F22"/>
    <w:rsid w:val="009A3FB1"/>
    <w:rsid w:val="009A411A"/>
    <w:rsid w:val="009A44CA"/>
    <w:rsid w:val="009A5030"/>
    <w:rsid w:val="009A6980"/>
    <w:rsid w:val="009A71DE"/>
    <w:rsid w:val="009A7F9F"/>
    <w:rsid w:val="009B130A"/>
    <w:rsid w:val="009B19BD"/>
    <w:rsid w:val="009B20A9"/>
    <w:rsid w:val="009B312A"/>
    <w:rsid w:val="009B411B"/>
    <w:rsid w:val="009B526F"/>
    <w:rsid w:val="009B651A"/>
    <w:rsid w:val="009B6694"/>
    <w:rsid w:val="009B69E6"/>
    <w:rsid w:val="009B707D"/>
    <w:rsid w:val="009B73C6"/>
    <w:rsid w:val="009B7648"/>
    <w:rsid w:val="009C1C53"/>
    <w:rsid w:val="009C26C4"/>
    <w:rsid w:val="009C5A06"/>
    <w:rsid w:val="009C5C77"/>
    <w:rsid w:val="009C7B6A"/>
    <w:rsid w:val="009D20F9"/>
    <w:rsid w:val="009D3680"/>
    <w:rsid w:val="009D49CC"/>
    <w:rsid w:val="009D6B12"/>
    <w:rsid w:val="009D6C25"/>
    <w:rsid w:val="009D7F2F"/>
    <w:rsid w:val="009E058C"/>
    <w:rsid w:val="009E1EDE"/>
    <w:rsid w:val="009E1F06"/>
    <w:rsid w:val="009E292E"/>
    <w:rsid w:val="009E3D34"/>
    <w:rsid w:val="009E3F19"/>
    <w:rsid w:val="009E4FE2"/>
    <w:rsid w:val="009E5751"/>
    <w:rsid w:val="009E5CDF"/>
    <w:rsid w:val="009E62FE"/>
    <w:rsid w:val="009F0EBB"/>
    <w:rsid w:val="009F20B4"/>
    <w:rsid w:val="009F217D"/>
    <w:rsid w:val="009F28A2"/>
    <w:rsid w:val="009F443C"/>
    <w:rsid w:val="009F4940"/>
    <w:rsid w:val="009F61AF"/>
    <w:rsid w:val="009F7C03"/>
    <w:rsid w:val="00A01049"/>
    <w:rsid w:val="00A01D08"/>
    <w:rsid w:val="00A01E0B"/>
    <w:rsid w:val="00A03569"/>
    <w:rsid w:val="00A0559E"/>
    <w:rsid w:val="00A05CAA"/>
    <w:rsid w:val="00A05DB4"/>
    <w:rsid w:val="00A06322"/>
    <w:rsid w:val="00A100D1"/>
    <w:rsid w:val="00A10129"/>
    <w:rsid w:val="00A10511"/>
    <w:rsid w:val="00A10F91"/>
    <w:rsid w:val="00A11A24"/>
    <w:rsid w:val="00A12390"/>
    <w:rsid w:val="00A126BE"/>
    <w:rsid w:val="00A13761"/>
    <w:rsid w:val="00A141E0"/>
    <w:rsid w:val="00A15387"/>
    <w:rsid w:val="00A15D42"/>
    <w:rsid w:val="00A1783D"/>
    <w:rsid w:val="00A207CE"/>
    <w:rsid w:val="00A218B9"/>
    <w:rsid w:val="00A21A6F"/>
    <w:rsid w:val="00A22D6E"/>
    <w:rsid w:val="00A239BD"/>
    <w:rsid w:val="00A24568"/>
    <w:rsid w:val="00A25F10"/>
    <w:rsid w:val="00A271C9"/>
    <w:rsid w:val="00A274F6"/>
    <w:rsid w:val="00A33739"/>
    <w:rsid w:val="00A40FAD"/>
    <w:rsid w:val="00A41F9F"/>
    <w:rsid w:val="00A42395"/>
    <w:rsid w:val="00A425D0"/>
    <w:rsid w:val="00A4340C"/>
    <w:rsid w:val="00A43F32"/>
    <w:rsid w:val="00A44838"/>
    <w:rsid w:val="00A4500B"/>
    <w:rsid w:val="00A4512D"/>
    <w:rsid w:val="00A462F6"/>
    <w:rsid w:val="00A4654E"/>
    <w:rsid w:val="00A478ED"/>
    <w:rsid w:val="00A47958"/>
    <w:rsid w:val="00A509AD"/>
    <w:rsid w:val="00A50AA4"/>
    <w:rsid w:val="00A50F4A"/>
    <w:rsid w:val="00A51721"/>
    <w:rsid w:val="00A519BC"/>
    <w:rsid w:val="00A51C28"/>
    <w:rsid w:val="00A51ECA"/>
    <w:rsid w:val="00A5225A"/>
    <w:rsid w:val="00A5364F"/>
    <w:rsid w:val="00A53772"/>
    <w:rsid w:val="00A53E38"/>
    <w:rsid w:val="00A5597A"/>
    <w:rsid w:val="00A56231"/>
    <w:rsid w:val="00A567BF"/>
    <w:rsid w:val="00A56FFD"/>
    <w:rsid w:val="00A60110"/>
    <w:rsid w:val="00A603C1"/>
    <w:rsid w:val="00A609A9"/>
    <w:rsid w:val="00A626A8"/>
    <w:rsid w:val="00A629FF"/>
    <w:rsid w:val="00A632A7"/>
    <w:rsid w:val="00A64165"/>
    <w:rsid w:val="00A6416B"/>
    <w:rsid w:val="00A6428D"/>
    <w:rsid w:val="00A65F23"/>
    <w:rsid w:val="00A6651E"/>
    <w:rsid w:val="00A66BFD"/>
    <w:rsid w:val="00A67603"/>
    <w:rsid w:val="00A67B1C"/>
    <w:rsid w:val="00A738E1"/>
    <w:rsid w:val="00A73ED5"/>
    <w:rsid w:val="00A74891"/>
    <w:rsid w:val="00A761E7"/>
    <w:rsid w:val="00A76654"/>
    <w:rsid w:val="00A76DFD"/>
    <w:rsid w:val="00A81828"/>
    <w:rsid w:val="00A81B48"/>
    <w:rsid w:val="00A81EBB"/>
    <w:rsid w:val="00A82190"/>
    <w:rsid w:val="00A82825"/>
    <w:rsid w:val="00A8339C"/>
    <w:rsid w:val="00A84338"/>
    <w:rsid w:val="00A843C9"/>
    <w:rsid w:val="00A8626E"/>
    <w:rsid w:val="00A86B06"/>
    <w:rsid w:val="00A8742C"/>
    <w:rsid w:val="00A87F48"/>
    <w:rsid w:val="00A907AE"/>
    <w:rsid w:val="00A92576"/>
    <w:rsid w:val="00A92622"/>
    <w:rsid w:val="00A9266A"/>
    <w:rsid w:val="00A92F0C"/>
    <w:rsid w:val="00A93A64"/>
    <w:rsid w:val="00A93C97"/>
    <w:rsid w:val="00A93CAA"/>
    <w:rsid w:val="00A948A2"/>
    <w:rsid w:val="00A9567B"/>
    <w:rsid w:val="00A957FC"/>
    <w:rsid w:val="00A9714D"/>
    <w:rsid w:val="00A97540"/>
    <w:rsid w:val="00A97F1B"/>
    <w:rsid w:val="00AA0779"/>
    <w:rsid w:val="00AA1991"/>
    <w:rsid w:val="00AA19B2"/>
    <w:rsid w:val="00AA20AA"/>
    <w:rsid w:val="00AA39F5"/>
    <w:rsid w:val="00AA5BF7"/>
    <w:rsid w:val="00AA5FC5"/>
    <w:rsid w:val="00AA69DA"/>
    <w:rsid w:val="00AB0286"/>
    <w:rsid w:val="00AB0FAD"/>
    <w:rsid w:val="00AB1CA8"/>
    <w:rsid w:val="00AB22DD"/>
    <w:rsid w:val="00AB2458"/>
    <w:rsid w:val="00AB337C"/>
    <w:rsid w:val="00AB3600"/>
    <w:rsid w:val="00AB3798"/>
    <w:rsid w:val="00AB3B5F"/>
    <w:rsid w:val="00AB4B34"/>
    <w:rsid w:val="00AB4CA9"/>
    <w:rsid w:val="00AB52A2"/>
    <w:rsid w:val="00AB568E"/>
    <w:rsid w:val="00AB707F"/>
    <w:rsid w:val="00AC0A96"/>
    <w:rsid w:val="00AC19A4"/>
    <w:rsid w:val="00AC275B"/>
    <w:rsid w:val="00AC2947"/>
    <w:rsid w:val="00AC2AEC"/>
    <w:rsid w:val="00AC3E33"/>
    <w:rsid w:val="00AC504D"/>
    <w:rsid w:val="00AC5D2D"/>
    <w:rsid w:val="00AC5F0A"/>
    <w:rsid w:val="00ACC407"/>
    <w:rsid w:val="00AD0124"/>
    <w:rsid w:val="00AD317F"/>
    <w:rsid w:val="00AD45BA"/>
    <w:rsid w:val="00AD4935"/>
    <w:rsid w:val="00AD6FD2"/>
    <w:rsid w:val="00AE0683"/>
    <w:rsid w:val="00AE1CCA"/>
    <w:rsid w:val="00AE4BB3"/>
    <w:rsid w:val="00AE6381"/>
    <w:rsid w:val="00AE63AF"/>
    <w:rsid w:val="00AE67F3"/>
    <w:rsid w:val="00AE734D"/>
    <w:rsid w:val="00AF0341"/>
    <w:rsid w:val="00AF1D3C"/>
    <w:rsid w:val="00AF1DEE"/>
    <w:rsid w:val="00AF1DF1"/>
    <w:rsid w:val="00AF1E9B"/>
    <w:rsid w:val="00AF23AC"/>
    <w:rsid w:val="00AF3DA8"/>
    <w:rsid w:val="00AF487F"/>
    <w:rsid w:val="00AF5505"/>
    <w:rsid w:val="00AF594D"/>
    <w:rsid w:val="00B00022"/>
    <w:rsid w:val="00B00374"/>
    <w:rsid w:val="00B02BBD"/>
    <w:rsid w:val="00B03EF8"/>
    <w:rsid w:val="00B0478A"/>
    <w:rsid w:val="00B059E7"/>
    <w:rsid w:val="00B0711F"/>
    <w:rsid w:val="00B072C8"/>
    <w:rsid w:val="00B073AE"/>
    <w:rsid w:val="00B101AE"/>
    <w:rsid w:val="00B10581"/>
    <w:rsid w:val="00B12911"/>
    <w:rsid w:val="00B136DB"/>
    <w:rsid w:val="00B140FC"/>
    <w:rsid w:val="00B154D1"/>
    <w:rsid w:val="00B169B6"/>
    <w:rsid w:val="00B16DE8"/>
    <w:rsid w:val="00B17524"/>
    <w:rsid w:val="00B17781"/>
    <w:rsid w:val="00B2047D"/>
    <w:rsid w:val="00B204F2"/>
    <w:rsid w:val="00B20B0C"/>
    <w:rsid w:val="00B22693"/>
    <w:rsid w:val="00B22776"/>
    <w:rsid w:val="00B2412D"/>
    <w:rsid w:val="00B24A31"/>
    <w:rsid w:val="00B25670"/>
    <w:rsid w:val="00B2604B"/>
    <w:rsid w:val="00B26102"/>
    <w:rsid w:val="00B26CCA"/>
    <w:rsid w:val="00B26E1F"/>
    <w:rsid w:val="00B27FB6"/>
    <w:rsid w:val="00B3006A"/>
    <w:rsid w:val="00B342F3"/>
    <w:rsid w:val="00B36A98"/>
    <w:rsid w:val="00B36B85"/>
    <w:rsid w:val="00B36BF4"/>
    <w:rsid w:val="00B401EF"/>
    <w:rsid w:val="00B40F84"/>
    <w:rsid w:val="00B41308"/>
    <w:rsid w:val="00B42738"/>
    <w:rsid w:val="00B43010"/>
    <w:rsid w:val="00B450EC"/>
    <w:rsid w:val="00B45659"/>
    <w:rsid w:val="00B45A3A"/>
    <w:rsid w:val="00B46703"/>
    <w:rsid w:val="00B47477"/>
    <w:rsid w:val="00B47FDC"/>
    <w:rsid w:val="00B5143A"/>
    <w:rsid w:val="00B527DC"/>
    <w:rsid w:val="00B52999"/>
    <w:rsid w:val="00B541BC"/>
    <w:rsid w:val="00B5591B"/>
    <w:rsid w:val="00B5644B"/>
    <w:rsid w:val="00B56699"/>
    <w:rsid w:val="00B56D3F"/>
    <w:rsid w:val="00B5715D"/>
    <w:rsid w:val="00B57CC8"/>
    <w:rsid w:val="00B606DE"/>
    <w:rsid w:val="00B60770"/>
    <w:rsid w:val="00B6109C"/>
    <w:rsid w:val="00B6172C"/>
    <w:rsid w:val="00B61810"/>
    <w:rsid w:val="00B6234A"/>
    <w:rsid w:val="00B62C31"/>
    <w:rsid w:val="00B63059"/>
    <w:rsid w:val="00B631DD"/>
    <w:rsid w:val="00B63C9C"/>
    <w:rsid w:val="00B63E4D"/>
    <w:rsid w:val="00B63FC2"/>
    <w:rsid w:val="00B64267"/>
    <w:rsid w:val="00B66857"/>
    <w:rsid w:val="00B66D43"/>
    <w:rsid w:val="00B66FD8"/>
    <w:rsid w:val="00B70904"/>
    <w:rsid w:val="00B724C6"/>
    <w:rsid w:val="00B726FE"/>
    <w:rsid w:val="00B72CE9"/>
    <w:rsid w:val="00B73185"/>
    <w:rsid w:val="00B73608"/>
    <w:rsid w:val="00B74A3F"/>
    <w:rsid w:val="00B76905"/>
    <w:rsid w:val="00B77034"/>
    <w:rsid w:val="00B7730C"/>
    <w:rsid w:val="00B7780D"/>
    <w:rsid w:val="00B77B6C"/>
    <w:rsid w:val="00B8003A"/>
    <w:rsid w:val="00B804CC"/>
    <w:rsid w:val="00B80727"/>
    <w:rsid w:val="00B808C7"/>
    <w:rsid w:val="00B8106E"/>
    <w:rsid w:val="00B8168D"/>
    <w:rsid w:val="00B82630"/>
    <w:rsid w:val="00B83B23"/>
    <w:rsid w:val="00B83CCC"/>
    <w:rsid w:val="00B8458E"/>
    <w:rsid w:val="00B862A8"/>
    <w:rsid w:val="00B8768E"/>
    <w:rsid w:val="00B87BCF"/>
    <w:rsid w:val="00B90721"/>
    <w:rsid w:val="00B90D57"/>
    <w:rsid w:val="00B90E06"/>
    <w:rsid w:val="00B915DB"/>
    <w:rsid w:val="00B91B3F"/>
    <w:rsid w:val="00B92182"/>
    <w:rsid w:val="00B923D0"/>
    <w:rsid w:val="00B92C4A"/>
    <w:rsid w:val="00B94045"/>
    <w:rsid w:val="00B94CC2"/>
    <w:rsid w:val="00B96544"/>
    <w:rsid w:val="00B96C8E"/>
    <w:rsid w:val="00B97475"/>
    <w:rsid w:val="00BA0F12"/>
    <w:rsid w:val="00BA25B7"/>
    <w:rsid w:val="00BA261B"/>
    <w:rsid w:val="00BA3936"/>
    <w:rsid w:val="00BA3960"/>
    <w:rsid w:val="00BA47EB"/>
    <w:rsid w:val="00BA4E92"/>
    <w:rsid w:val="00BA5F05"/>
    <w:rsid w:val="00BB1237"/>
    <w:rsid w:val="00BB1829"/>
    <w:rsid w:val="00BB21E5"/>
    <w:rsid w:val="00BB2F34"/>
    <w:rsid w:val="00BB5FB8"/>
    <w:rsid w:val="00BB6221"/>
    <w:rsid w:val="00BB688D"/>
    <w:rsid w:val="00BB7F15"/>
    <w:rsid w:val="00BC0415"/>
    <w:rsid w:val="00BC11AE"/>
    <w:rsid w:val="00BC3F79"/>
    <w:rsid w:val="00BC41E7"/>
    <w:rsid w:val="00BC4C72"/>
    <w:rsid w:val="00BC4E4D"/>
    <w:rsid w:val="00BC5035"/>
    <w:rsid w:val="00BC5519"/>
    <w:rsid w:val="00BC6A9C"/>
    <w:rsid w:val="00BC7736"/>
    <w:rsid w:val="00BC7E2F"/>
    <w:rsid w:val="00BD0725"/>
    <w:rsid w:val="00BD183F"/>
    <w:rsid w:val="00BD1E84"/>
    <w:rsid w:val="00BD222D"/>
    <w:rsid w:val="00BD2772"/>
    <w:rsid w:val="00BD334A"/>
    <w:rsid w:val="00BD4066"/>
    <w:rsid w:val="00BD450F"/>
    <w:rsid w:val="00BD4F73"/>
    <w:rsid w:val="00BD59A6"/>
    <w:rsid w:val="00BD7083"/>
    <w:rsid w:val="00BE1C12"/>
    <w:rsid w:val="00BE1E9F"/>
    <w:rsid w:val="00BE20FA"/>
    <w:rsid w:val="00BE374F"/>
    <w:rsid w:val="00BE5180"/>
    <w:rsid w:val="00BE5E07"/>
    <w:rsid w:val="00BE78DD"/>
    <w:rsid w:val="00BF0692"/>
    <w:rsid w:val="00BF1533"/>
    <w:rsid w:val="00BF1E5D"/>
    <w:rsid w:val="00BF29A2"/>
    <w:rsid w:val="00BF2B81"/>
    <w:rsid w:val="00BF4610"/>
    <w:rsid w:val="00BF4BD1"/>
    <w:rsid w:val="00BF6239"/>
    <w:rsid w:val="00BF709B"/>
    <w:rsid w:val="00BF76C4"/>
    <w:rsid w:val="00BF78BE"/>
    <w:rsid w:val="00C01061"/>
    <w:rsid w:val="00C0122B"/>
    <w:rsid w:val="00C02575"/>
    <w:rsid w:val="00C025D1"/>
    <w:rsid w:val="00C0281F"/>
    <w:rsid w:val="00C03341"/>
    <w:rsid w:val="00C05C0F"/>
    <w:rsid w:val="00C06B99"/>
    <w:rsid w:val="00C07137"/>
    <w:rsid w:val="00C078F4"/>
    <w:rsid w:val="00C10559"/>
    <w:rsid w:val="00C11410"/>
    <w:rsid w:val="00C11A20"/>
    <w:rsid w:val="00C12333"/>
    <w:rsid w:val="00C139A3"/>
    <w:rsid w:val="00C13D25"/>
    <w:rsid w:val="00C14518"/>
    <w:rsid w:val="00C14674"/>
    <w:rsid w:val="00C14BFA"/>
    <w:rsid w:val="00C157E4"/>
    <w:rsid w:val="00C15F03"/>
    <w:rsid w:val="00C177EF"/>
    <w:rsid w:val="00C220F5"/>
    <w:rsid w:val="00C24C56"/>
    <w:rsid w:val="00C25D05"/>
    <w:rsid w:val="00C26443"/>
    <w:rsid w:val="00C2712E"/>
    <w:rsid w:val="00C30205"/>
    <w:rsid w:val="00C305CB"/>
    <w:rsid w:val="00C31015"/>
    <w:rsid w:val="00C313AE"/>
    <w:rsid w:val="00C31598"/>
    <w:rsid w:val="00C318F0"/>
    <w:rsid w:val="00C32B07"/>
    <w:rsid w:val="00C32E6B"/>
    <w:rsid w:val="00C3499F"/>
    <w:rsid w:val="00C35166"/>
    <w:rsid w:val="00C3542A"/>
    <w:rsid w:val="00C35D2C"/>
    <w:rsid w:val="00C367D4"/>
    <w:rsid w:val="00C3684D"/>
    <w:rsid w:val="00C37621"/>
    <w:rsid w:val="00C40412"/>
    <w:rsid w:val="00C413D1"/>
    <w:rsid w:val="00C41526"/>
    <w:rsid w:val="00C41AD0"/>
    <w:rsid w:val="00C427E6"/>
    <w:rsid w:val="00C42E8E"/>
    <w:rsid w:val="00C44442"/>
    <w:rsid w:val="00C44BE1"/>
    <w:rsid w:val="00C45537"/>
    <w:rsid w:val="00C457C8"/>
    <w:rsid w:val="00C46192"/>
    <w:rsid w:val="00C464A6"/>
    <w:rsid w:val="00C46AEE"/>
    <w:rsid w:val="00C46DA4"/>
    <w:rsid w:val="00C478E4"/>
    <w:rsid w:val="00C512EC"/>
    <w:rsid w:val="00C52EE8"/>
    <w:rsid w:val="00C5306C"/>
    <w:rsid w:val="00C535B7"/>
    <w:rsid w:val="00C5467A"/>
    <w:rsid w:val="00C54FFB"/>
    <w:rsid w:val="00C557C3"/>
    <w:rsid w:val="00C56AB2"/>
    <w:rsid w:val="00C56B6C"/>
    <w:rsid w:val="00C577CF"/>
    <w:rsid w:val="00C62994"/>
    <w:rsid w:val="00C638BD"/>
    <w:rsid w:val="00C640D4"/>
    <w:rsid w:val="00C649AE"/>
    <w:rsid w:val="00C64EAA"/>
    <w:rsid w:val="00C65306"/>
    <w:rsid w:val="00C65465"/>
    <w:rsid w:val="00C6756F"/>
    <w:rsid w:val="00C67612"/>
    <w:rsid w:val="00C67BC7"/>
    <w:rsid w:val="00C67F9B"/>
    <w:rsid w:val="00C70309"/>
    <w:rsid w:val="00C706E2"/>
    <w:rsid w:val="00C70DFA"/>
    <w:rsid w:val="00C72889"/>
    <w:rsid w:val="00C72EE5"/>
    <w:rsid w:val="00C75D47"/>
    <w:rsid w:val="00C75F2E"/>
    <w:rsid w:val="00C766DB"/>
    <w:rsid w:val="00C82808"/>
    <w:rsid w:val="00C82898"/>
    <w:rsid w:val="00C84E3F"/>
    <w:rsid w:val="00C85088"/>
    <w:rsid w:val="00C87F14"/>
    <w:rsid w:val="00C902A8"/>
    <w:rsid w:val="00C90CAD"/>
    <w:rsid w:val="00C90F7F"/>
    <w:rsid w:val="00C914BF"/>
    <w:rsid w:val="00C94FBB"/>
    <w:rsid w:val="00C978BF"/>
    <w:rsid w:val="00C97D45"/>
    <w:rsid w:val="00CA010B"/>
    <w:rsid w:val="00CA2993"/>
    <w:rsid w:val="00CA4510"/>
    <w:rsid w:val="00CA4BAF"/>
    <w:rsid w:val="00CA52BC"/>
    <w:rsid w:val="00CA65DD"/>
    <w:rsid w:val="00CA66C9"/>
    <w:rsid w:val="00CA7660"/>
    <w:rsid w:val="00CA771C"/>
    <w:rsid w:val="00CB17B4"/>
    <w:rsid w:val="00CB17CB"/>
    <w:rsid w:val="00CB292B"/>
    <w:rsid w:val="00CB2ACC"/>
    <w:rsid w:val="00CB3BE5"/>
    <w:rsid w:val="00CB4240"/>
    <w:rsid w:val="00CB4D60"/>
    <w:rsid w:val="00CB62BB"/>
    <w:rsid w:val="00CB65F2"/>
    <w:rsid w:val="00CB6AF0"/>
    <w:rsid w:val="00CB6C86"/>
    <w:rsid w:val="00CB7427"/>
    <w:rsid w:val="00CB7A36"/>
    <w:rsid w:val="00CC0B43"/>
    <w:rsid w:val="00CC0BB6"/>
    <w:rsid w:val="00CC160C"/>
    <w:rsid w:val="00CC1C4C"/>
    <w:rsid w:val="00CC3493"/>
    <w:rsid w:val="00CC3AEF"/>
    <w:rsid w:val="00CC5877"/>
    <w:rsid w:val="00CC7172"/>
    <w:rsid w:val="00CC7196"/>
    <w:rsid w:val="00CC7F56"/>
    <w:rsid w:val="00CC7FE3"/>
    <w:rsid w:val="00CD22D0"/>
    <w:rsid w:val="00CD3130"/>
    <w:rsid w:val="00CD4276"/>
    <w:rsid w:val="00CD4E00"/>
    <w:rsid w:val="00CD54D6"/>
    <w:rsid w:val="00CD5B25"/>
    <w:rsid w:val="00CD775F"/>
    <w:rsid w:val="00CD7CCF"/>
    <w:rsid w:val="00CE0483"/>
    <w:rsid w:val="00CE35F7"/>
    <w:rsid w:val="00CE5354"/>
    <w:rsid w:val="00CE6AB6"/>
    <w:rsid w:val="00CE7127"/>
    <w:rsid w:val="00CE7C3A"/>
    <w:rsid w:val="00CF05F0"/>
    <w:rsid w:val="00CF0A00"/>
    <w:rsid w:val="00CF0E35"/>
    <w:rsid w:val="00CF14E0"/>
    <w:rsid w:val="00CF1C48"/>
    <w:rsid w:val="00CF379C"/>
    <w:rsid w:val="00CF384E"/>
    <w:rsid w:val="00CF3E5D"/>
    <w:rsid w:val="00CF44BA"/>
    <w:rsid w:val="00CF4604"/>
    <w:rsid w:val="00CF5EFC"/>
    <w:rsid w:val="00CF6416"/>
    <w:rsid w:val="00CF748E"/>
    <w:rsid w:val="00CF76CF"/>
    <w:rsid w:val="00D00B58"/>
    <w:rsid w:val="00D00C8C"/>
    <w:rsid w:val="00D0163D"/>
    <w:rsid w:val="00D025C6"/>
    <w:rsid w:val="00D027EA"/>
    <w:rsid w:val="00D031F1"/>
    <w:rsid w:val="00D03519"/>
    <w:rsid w:val="00D042B5"/>
    <w:rsid w:val="00D04429"/>
    <w:rsid w:val="00D04519"/>
    <w:rsid w:val="00D04617"/>
    <w:rsid w:val="00D06D4F"/>
    <w:rsid w:val="00D06F7B"/>
    <w:rsid w:val="00D07398"/>
    <w:rsid w:val="00D07547"/>
    <w:rsid w:val="00D07870"/>
    <w:rsid w:val="00D111EF"/>
    <w:rsid w:val="00D11665"/>
    <w:rsid w:val="00D11892"/>
    <w:rsid w:val="00D11A7C"/>
    <w:rsid w:val="00D127FA"/>
    <w:rsid w:val="00D12C44"/>
    <w:rsid w:val="00D12FBF"/>
    <w:rsid w:val="00D13E00"/>
    <w:rsid w:val="00D13FC7"/>
    <w:rsid w:val="00D15FA1"/>
    <w:rsid w:val="00D16843"/>
    <w:rsid w:val="00D1763D"/>
    <w:rsid w:val="00D17CC3"/>
    <w:rsid w:val="00D20432"/>
    <w:rsid w:val="00D20ACC"/>
    <w:rsid w:val="00D217F7"/>
    <w:rsid w:val="00D21CF2"/>
    <w:rsid w:val="00D222DB"/>
    <w:rsid w:val="00D222E0"/>
    <w:rsid w:val="00D2231A"/>
    <w:rsid w:val="00D22648"/>
    <w:rsid w:val="00D227D6"/>
    <w:rsid w:val="00D238BD"/>
    <w:rsid w:val="00D2A386"/>
    <w:rsid w:val="00D3135B"/>
    <w:rsid w:val="00D32231"/>
    <w:rsid w:val="00D3280E"/>
    <w:rsid w:val="00D32E88"/>
    <w:rsid w:val="00D3389A"/>
    <w:rsid w:val="00D338AD"/>
    <w:rsid w:val="00D35A3B"/>
    <w:rsid w:val="00D362EC"/>
    <w:rsid w:val="00D37D0F"/>
    <w:rsid w:val="00D41E6F"/>
    <w:rsid w:val="00D4380D"/>
    <w:rsid w:val="00D452FD"/>
    <w:rsid w:val="00D457A0"/>
    <w:rsid w:val="00D45C93"/>
    <w:rsid w:val="00D46576"/>
    <w:rsid w:val="00D4682B"/>
    <w:rsid w:val="00D46D72"/>
    <w:rsid w:val="00D47CF8"/>
    <w:rsid w:val="00D50E8E"/>
    <w:rsid w:val="00D5177A"/>
    <w:rsid w:val="00D53F54"/>
    <w:rsid w:val="00D56741"/>
    <w:rsid w:val="00D568F3"/>
    <w:rsid w:val="00D56F3B"/>
    <w:rsid w:val="00D56FB2"/>
    <w:rsid w:val="00D571F4"/>
    <w:rsid w:val="00D6084F"/>
    <w:rsid w:val="00D60AC2"/>
    <w:rsid w:val="00D60C13"/>
    <w:rsid w:val="00D60F1A"/>
    <w:rsid w:val="00D616D2"/>
    <w:rsid w:val="00D61E39"/>
    <w:rsid w:val="00D62321"/>
    <w:rsid w:val="00D62426"/>
    <w:rsid w:val="00D628C8"/>
    <w:rsid w:val="00D62E2B"/>
    <w:rsid w:val="00D63044"/>
    <w:rsid w:val="00D634A0"/>
    <w:rsid w:val="00D637A1"/>
    <w:rsid w:val="00D64F36"/>
    <w:rsid w:val="00D66938"/>
    <w:rsid w:val="00D67B04"/>
    <w:rsid w:val="00D718F9"/>
    <w:rsid w:val="00D72CCD"/>
    <w:rsid w:val="00D72E28"/>
    <w:rsid w:val="00D736EE"/>
    <w:rsid w:val="00D73760"/>
    <w:rsid w:val="00D744BE"/>
    <w:rsid w:val="00D749EB"/>
    <w:rsid w:val="00D75E39"/>
    <w:rsid w:val="00D76E4E"/>
    <w:rsid w:val="00D77244"/>
    <w:rsid w:val="00D77362"/>
    <w:rsid w:val="00D775B7"/>
    <w:rsid w:val="00D77D65"/>
    <w:rsid w:val="00D8029D"/>
    <w:rsid w:val="00D80A9B"/>
    <w:rsid w:val="00D841D0"/>
    <w:rsid w:val="00D84460"/>
    <w:rsid w:val="00D8452C"/>
    <w:rsid w:val="00D84C10"/>
    <w:rsid w:val="00D85B34"/>
    <w:rsid w:val="00D86500"/>
    <w:rsid w:val="00D8675F"/>
    <w:rsid w:val="00D87FA0"/>
    <w:rsid w:val="00D917CE"/>
    <w:rsid w:val="00D91AB4"/>
    <w:rsid w:val="00D920EA"/>
    <w:rsid w:val="00D92254"/>
    <w:rsid w:val="00D938F9"/>
    <w:rsid w:val="00D941AD"/>
    <w:rsid w:val="00D946B5"/>
    <w:rsid w:val="00D961F9"/>
    <w:rsid w:val="00D96DF0"/>
    <w:rsid w:val="00D970E1"/>
    <w:rsid w:val="00D97C65"/>
    <w:rsid w:val="00DA2710"/>
    <w:rsid w:val="00DA302E"/>
    <w:rsid w:val="00DA3294"/>
    <w:rsid w:val="00DA339C"/>
    <w:rsid w:val="00DA6A64"/>
    <w:rsid w:val="00DB00B0"/>
    <w:rsid w:val="00DB1EC9"/>
    <w:rsid w:val="00DB2CE8"/>
    <w:rsid w:val="00DB3627"/>
    <w:rsid w:val="00DB3DB1"/>
    <w:rsid w:val="00DB3DD0"/>
    <w:rsid w:val="00DB5DC8"/>
    <w:rsid w:val="00DB69B6"/>
    <w:rsid w:val="00DB6B4A"/>
    <w:rsid w:val="00DB7DD2"/>
    <w:rsid w:val="00DC0370"/>
    <w:rsid w:val="00DC056B"/>
    <w:rsid w:val="00DC0AE4"/>
    <w:rsid w:val="00DC0FBB"/>
    <w:rsid w:val="00DC12AA"/>
    <w:rsid w:val="00DC19A7"/>
    <w:rsid w:val="00DC212A"/>
    <w:rsid w:val="00DC400B"/>
    <w:rsid w:val="00DC48E0"/>
    <w:rsid w:val="00DC5464"/>
    <w:rsid w:val="00DC7FB6"/>
    <w:rsid w:val="00DD04F0"/>
    <w:rsid w:val="00DD071D"/>
    <w:rsid w:val="00DD0E88"/>
    <w:rsid w:val="00DD1489"/>
    <w:rsid w:val="00DD1B10"/>
    <w:rsid w:val="00DD1D14"/>
    <w:rsid w:val="00DD1D7E"/>
    <w:rsid w:val="00DD1EDB"/>
    <w:rsid w:val="00DD254D"/>
    <w:rsid w:val="00DD4C5E"/>
    <w:rsid w:val="00DD4E02"/>
    <w:rsid w:val="00DD71D7"/>
    <w:rsid w:val="00DE155F"/>
    <w:rsid w:val="00DE1C5B"/>
    <w:rsid w:val="00DE209D"/>
    <w:rsid w:val="00DE332B"/>
    <w:rsid w:val="00DE3D44"/>
    <w:rsid w:val="00DE466A"/>
    <w:rsid w:val="00DE482E"/>
    <w:rsid w:val="00DE6738"/>
    <w:rsid w:val="00DE76A8"/>
    <w:rsid w:val="00DE77EF"/>
    <w:rsid w:val="00DE792F"/>
    <w:rsid w:val="00DF01F8"/>
    <w:rsid w:val="00DF0DC9"/>
    <w:rsid w:val="00DF32FE"/>
    <w:rsid w:val="00DF33CA"/>
    <w:rsid w:val="00DF4910"/>
    <w:rsid w:val="00DF65B3"/>
    <w:rsid w:val="00E0070C"/>
    <w:rsid w:val="00E00AEB"/>
    <w:rsid w:val="00E01311"/>
    <w:rsid w:val="00E01460"/>
    <w:rsid w:val="00E01AAA"/>
    <w:rsid w:val="00E023EE"/>
    <w:rsid w:val="00E04055"/>
    <w:rsid w:val="00E04080"/>
    <w:rsid w:val="00E07230"/>
    <w:rsid w:val="00E10E3F"/>
    <w:rsid w:val="00E12420"/>
    <w:rsid w:val="00E124B4"/>
    <w:rsid w:val="00E12BF7"/>
    <w:rsid w:val="00E12EE2"/>
    <w:rsid w:val="00E144D1"/>
    <w:rsid w:val="00E1494F"/>
    <w:rsid w:val="00E15243"/>
    <w:rsid w:val="00E157DF"/>
    <w:rsid w:val="00E15A3B"/>
    <w:rsid w:val="00E166BC"/>
    <w:rsid w:val="00E170F2"/>
    <w:rsid w:val="00E22A8D"/>
    <w:rsid w:val="00E2574B"/>
    <w:rsid w:val="00E265CA"/>
    <w:rsid w:val="00E27EAE"/>
    <w:rsid w:val="00E32273"/>
    <w:rsid w:val="00E3360D"/>
    <w:rsid w:val="00E33D4E"/>
    <w:rsid w:val="00E34747"/>
    <w:rsid w:val="00E34D22"/>
    <w:rsid w:val="00E3543D"/>
    <w:rsid w:val="00E35D2F"/>
    <w:rsid w:val="00E36978"/>
    <w:rsid w:val="00E36E6B"/>
    <w:rsid w:val="00E40509"/>
    <w:rsid w:val="00E40F7F"/>
    <w:rsid w:val="00E42A40"/>
    <w:rsid w:val="00E430B4"/>
    <w:rsid w:val="00E43C7B"/>
    <w:rsid w:val="00E44156"/>
    <w:rsid w:val="00E4469B"/>
    <w:rsid w:val="00E455D8"/>
    <w:rsid w:val="00E4589F"/>
    <w:rsid w:val="00E45C98"/>
    <w:rsid w:val="00E4660D"/>
    <w:rsid w:val="00E46A5A"/>
    <w:rsid w:val="00E46C45"/>
    <w:rsid w:val="00E47BA1"/>
    <w:rsid w:val="00E504BF"/>
    <w:rsid w:val="00E51151"/>
    <w:rsid w:val="00E51AAF"/>
    <w:rsid w:val="00E522BA"/>
    <w:rsid w:val="00E528FB"/>
    <w:rsid w:val="00E529C0"/>
    <w:rsid w:val="00E52D9A"/>
    <w:rsid w:val="00E53213"/>
    <w:rsid w:val="00E53C58"/>
    <w:rsid w:val="00E54117"/>
    <w:rsid w:val="00E55EF7"/>
    <w:rsid w:val="00E56539"/>
    <w:rsid w:val="00E60069"/>
    <w:rsid w:val="00E6034E"/>
    <w:rsid w:val="00E60961"/>
    <w:rsid w:val="00E60A30"/>
    <w:rsid w:val="00E610EA"/>
    <w:rsid w:val="00E61CCA"/>
    <w:rsid w:val="00E61CF2"/>
    <w:rsid w:val="00E62DD4"/>
    <w:rsid w:val="00E66345"/>
    <w:rsid w:val="00E676EA"/>
    <w:rsid w:val="00E703F4"/>
    <w:rsid w:val="00E7051F"/>
    <w:rsid w:val="00E70DFA"/>
    <w:rsid w:val="00E71B9C"/>
    <w:rsid w:val="00E7495C"/>
    <w:rsid w:val="00E74EF8"/>
    <w:rsid w:val="00E75D51"/>
    <w:rsid w:val="00E7612E"/>
    <w:rsid w:val="00E77BD1"/>
    <w:rsid w:val="00E804A2"/>
    <w:rsid w:val="00E809E4"/>
    <w:rsid w:val="00E80F92"/>
    <w:rsid w:val="00E81C10"/>
    <w:rsid w:val="00E82352"/>
    <w:rsid w:val="00E8248C"/>
    <w:rsid w:val="00E82927"/>
    <w:rsid w:val="00E82A0C"/>
    <w:rsid w:val="00E8345A"/>
    <w:rsid w:val="00E838FC"/>
    <w:rsid w:val="00E84224"/>
    <w:rsid w:val="00E846EA"/>
    <w:rsid w:val="00E85EF9"/>
    <w:rsid w:val="00E8630A"/>
    <w:rsid w:val="00E86872"/>
    <w:rsid w:val="00E873E2"/>
    <w:rsid w:val="00E90423"/>
    <w:rsid w:val="00E90862"/>
    <w:rsid w:val="00E90947"/>
    <w:rsid w:val="00E93664"/>
    <w:rsid w:val="00E943CC"/>
    <w:rsid w:val="00E94516"/>
    <w:rsid w:val="00E94D0D"/>
    <w:rsid w:val="00E94F24"/>
    <w:rsid w:val="00E9563A"/>
    <w:rsid w:val="00E96621"/>
    <w:rsid w:val="00E96B12"/>
    <w:rsid w:val="00EA14CF"/>
    <w:rsid w:val="00EA24CD"/>
    <w:rsid w:val="00EA2E82"/>
    <w:rsid w:val="00EA3DC4"/>
    <w:rsid w:val="00EA412E"/>
    <w:rsid w:val="00EA46DF"/>
    <w:rsid w:val="00EA4A5E"/>
    <w:rsid w:val="00EA5190"/>
    <w:rsid w:val="00EA5268"/>
    <w:rsid w:val="00EA5F5C"/>
    <w:rsid w:val="00EA63AA"/>
    <w:rsid w:val="00EB11D6"/>
    <w:rsid w:val="00EB30CC"/>
    <w:rsid w:val="00EB3DAE"/>
    <w:rsid w:val="00EB7BBF"/>
    <w:rsid w:val="00EC05FB"/>
    <w:rsid w:val="00EC0AAD"/>
    <w:rsid w:val="00EC1F87"/>
    <w:rsid w:val="00EC31D8"/>
    <w:rsid w:val="00EC39D2"/>
    <w:rsid w:val="00EC4A90"/>
    <w:rsid w:val="00EC558E"/>
    <w:rsid w:val="00EC60D8"/>
    <w:rsid w:val="00EC716E"/>
    <w:rsid w:val="00ED13ED"/>
    <w:rsid w:val="00ED15F3"/>
    <w:rsid w:val="00ED18E3"/>
    <w:rsid w:val="00ED56BD"/>
    <w:rsid w:val="00ED7C62"/>
    <w:rsid w:val="00EE0B3F"/>
    <w:rsid w:val="00EE0BD2"/>
    <w:rsid w:val="00EE1A5B"/>
    <w:rsid w:val="00EE24E0"/>
    <w:rsid w:val="00EE3452"/>
    <w:rsid w:val="00EE5000"/>
    <w:rsid w:val="00EE5DA6"/>
    <w:rsid w:val="00EE696E"/>
    <w:rsid w:val="00EE6C37"/>
    <w:rsid w:val="00EE798C"/>
    <w:rsid w:val="00EE7F6C"/>
    <w:rsid w:val="00EF022E"/>
    <w:rsid w:val="00EF0AF1"/>
    <w:rsid w:val="00EF12E8"/>
    <w:rsid w:val="00EF199D"/>
    <w:rsid w:val="00EF300E"/>
    <w:rsid w:val="00EF377F"/>
    <w:rsid w:val="00EF486B"/>
    <w:rsid w:val="00EF4A79"/>
    <w:rsid w:val="00EF5C12"/>
    <w:rsid w:val="00EF660C"/>
    <w:rsid w:val="00EF7411"/>
    <w:rsid w:val="00F00765"/>
    <w:rsid w:val="00F02509"/>
    <w:rsid w:val="00F052A5"/>
    <w:rsid w:val="00F05F72"/>
    <w:rsid w:val="00F06372"/>
    <w:rsid w:val="00F063B0"/>
    <w:rsid w:val="00F07208"/>
    <w:rsid w:val="00F07869"/>
    <w:rsid w:val="00F108B8"/>
    <w:rsid w:val="00F10BA3"/>
    <w:rsid w:val="00F114A0"/>
    <w:rsid w:val="00F122F9"/>
    <w:rsid w:val="00F1475C"/>
    <w:rsid w:val="00F15193"/>
    <w:rsid w:val="00F1699D"/>
    <w:rsid w:val="00F16A3A"/>
    <w:rsid w:val="00F17E16"/>
    <w:rsid w:val="00F218D5"/>
    <w:rsid w:val="00F22094"/>
    <w:rsid w:val="00F22297"/>
    <w:rsid w:val="00F2230D"/>
    <w:rsid w:val="00F2268E"/>
    <w:rsid w:val="00F2277D"/>
    <w:rsid w:val="00F2300A"/>
    <w:rsid w:val="00F23E57"/>
    <w:rsid w:val="00F24D73"/>
    <w:rsid w:val="00F25BEF"/>
    <w:rsid w:val="00F3096C"/>
    <w:rsid w:val="00F31222"/>
    <w:rsid w:val="00F31760"/>
    <w:rsid w:val="00F3268F"/>
    <w:rsid w:val="00F32D58"/>
    <w:rsid w:val="00F34CFC"/>
    <w:rsid w:val="00F361EE"/>
    <w:rsid w:val="00F36641"/>
    <w:rsid w:val="00F3664A"/>
    <w:rsid w:val="00F368D5"/>
    <w:rsid w:val="00F37133"/>
    <w:rsid w:val="00F37189"/>
    <w:rsid w:val="00F41478"/>
    <w:rsid w:val="00F439B3"/>
    <w:rsid w:val="00F44697"/>
    <w:rsid w:val="00F456EC"/>
    <w:rsid w:val="00F50BE5"/>
    <w:rsid w:val="00F50EA1"/>
    <w:rsid w:val="00F53C0F"/>
    <w:rsid w:val="00F53F31"/>
    <w:rsid w:val="00F5404C"/>
    <w:rsid w:val="00F555F2"/>
    <w:rsid w:val="00F5605E"/>
    <w:rsid w:val="00F56322"/>
    <w:rsid w:val="00F56378"/>
    <w:rsid w:val="00F56446"/>
    <w:rsid w:val="00F56B7C"/>
    <w:rsid w:val="00F600C6"/>
    <w:rsid w:val="00F61686"/>
    <w:rsid w:val="00F624F9"/>
    <w:rsid w:val="00F63238"/>
    <w:rsid w:val="00F633D7"/>
    <w:rsid w:val="00F63846"/>
    <w:rsid w:val="00F65BF5"/>
    <w:rsid w:val="00F65E25"/>
    <w:rsid w:val="00F66655"/>
    <w:rsid w:val="00F673FA"/>
    <w:rsid w:val="00F675B5"/>
    <w:rsid w:val="00F67EB0"/>
    <w:rsid w:val="00F7049A"/>
    <w:rsid w:val="00F72100"/>
    <w:rsid w:val="00F728DD"/>
    <w:rsid w:val="00F728EB"/>
    <w:rsid w:val="00F729C7"/>
    <w:rsid w:val="00F72A5D"/>
    <w:rsid w:val="00F72AF9"/>
    <w:rsid w:val="00F747B2"/>
    <w:rsid w:val="00F74FB4"/>
    <w:rsid w:val="00F750CF"/>
    <w:rsid w:val="00F75947"/>
    <w:rsid w:val="00F8078C"/>
    <w:rsid w:val="00F809B9"/>
    <w:rsid w:val="00F80B4D"/>
    <w:rsid w:val="00F80EAF"/>
    <w:rsid w:val="00F819BD"/>
    <w:rsid w:val="00F82183"/>
    <w:rsid w:val="00F82F92"/>
    <w:rsid w:val="00F83EFB"/>
    <w:rsid w:val="00F83F3D"/>
    <w:rsid w:val="00F83F78"/>
    <w:rsid w:val="00F84245"/>
    <w:rsid w:val="00F84514"/>
    <w:rsid w:val="00F85BC3"/>
    <w:rsid w:val="00F861A0"/>
    <w:rsid w:val="00F86C93"/>
    <w:rsid w:val="00F91937"/>
    <w:rsid w:val="00F91E81"/>
    <w:rsid w:val="00F93C71"/>
    <w:rsid w:val="00F94387"/>
    <w:rsid w:val="00F94EAB"/>
    <w:rsid w:val="00F9566B"/>
    <w:rsid w:val="00F96272"/>
    <w:rsid w:val="00F96537"/>
    <w:rsid w:val="00FA19C1"/>
    <w:rsid w:val="00FA3BE6"/>
    <w:rsid w:val="00FA45A9"/>
    <w:rsid w:val="00FA5056"/>
    <w:rsid w:val="00FA5C37"/>
    <w:rsid w:val="00FA61F1"/>
    <w:rsid w:val="00FA622E"/>
    <w:rsid w:val="00FA6672"/>
    <w:rsid w:val="00FA6D9B"/>
    <w:rsid w:val="00FA75EB"/>
    <w:rsid w:val="00FA7E37"/>
    <w:rsid w:val="00FB0064"/>
    <w:rsid w:val="00FB1226"/>
    <w:rsid w:val="00FB16D2"/>
    <w:rsid w:val="00FB1854"/>
    <w:rsid w:val="00FB20B9"/>
    <w:rsid w:val="00FB2B7C"/>
    <w:rsid w:val="00FB3F89"/>
    <w:rsid w:val="00FB40CF"/>
    <w:rsid w:val="00FB4235"/>
    <w:rsid w:val="00FB459F"/>
    <w:rsid w:val="00FC1281"/>
    <w:rsid w:val="00FC159F"/>
    <w:rsid w:val="00FC25BE"/>
    <w:rsid w:val="00FC2A7B"/>
    <w:rsid w:val="00FC3646"/>
    <w:rsid w:val="00FC39EC"/>
    <w:rsid w:val="00FC4EC9"/>
    <w:rsid w:val="00FC5E0F"/>
    <w:rsid w:val="00FC61A6"/>
    <w:rsid w:val="00FC7160"/>
    <w:rsid w:val="00FD02A6"/>
    <w:rsid w:val="00FD0454"/>
    <w:rsid w:val="00FD0714"/>
    <w:rsid w:val="00FD0F72"/>
    <w:rsid w:val="00FD1503"/>
    <w:rsid w:val="00FD17DC"/>
    <w:rsid w:val="00FD24C8"/>
    <w:rsid w:val="00FD3574"/>
    <w:rsid w:val="00FD3C93"/>
    <w:rsid w:val="00FD3DA3"/>
    <w:rsid w:val="00FD455C"/>
    <w:rsid w:val="00FD6978"/>
    <w:rsid w:val="00FD762D"/>
    <w:rsid w:val="00FD7C42"/>
    <w:rsid w:val="00FE08BF"/>
    <w:rsid w:val="00FE0EAD"/>
    <w:rsid w:val="00FE13B9"/>
    <w:rsid w:val="00FE1C6B"/>
    <w:rsid w:val="00FE1F15"/>
    <w:rsid w:val="00FE228F"/>
    <w:rsid w:val="00FE2692"/>
    <w:rsid w:val="00FE2A51"/>
    <w:rsid w:val="00FE2FD7"/>
    <w:rsid w:val="00FE360E"/>
    <w:rsid w:val="00FE3ED2"/>
    <w:rsid w:val="00FE44E8"/>
    <w:rsid w:val="00FE4F1D"/>
    <w:rsid w:val="00FE5805"/>
    <w:rsid w:val="00FE594D"/>
    <w:rsid w:val="00FE6215"/>
    <w:rsid w:val="00FE6C1D"/>
    <w:rsid w:val="00FF0906"/>
    <w:rsid w:val="00FF0AD8"/>
    <w:rsid w:val="00FF0CEF"/>
    <w:rsid w:val="00FF1CA4"/>
    <w:rsid w:val="00FF20EA"/>
    <w:rsid w:val="00FF23AB"/>
    <w:rsid w:val="00FF3A7F"/>
    <w:rsid w:val="00FF3B0C"/>
    <w:rsid w:val="00FF4E51"/>
    <w:rsid w:val="00FF51ED"/>
    <w:rsid w:val="00FF5E42"/>
    <w:rsid w:val="00FF67E9"/>
    <w:rsid w:val="00FF6954"/>
    <w:rsid w:val="00FF6993"/>
    <w:rsid w:val="00FF709F"/>
    <w:rsid w:val="00FF752A"/>
    <w:rsid w:val="00FF765D"/>
    <w:rsid w:val="00FF7A56"/>
    <w:rsid w:val="015E6AA6"/>
    <w:rsid w:val="01867D7D"/>
    <w:rsid w:val="01893423"/>
    <w:rsid w:val="01928DF9"/>
    <w:rsid w:val="01A5D211"/>
    <w:rsid w:val="01A97637"/>
    <w:rsid w:val="01B02CFA"/>
    <w:rsid w:val="01C01DB2"/>
    <w:rsid w:val="01FD76EE"/>
    <w:rsid w:val="023D58AD"/>
    <w:rsid w:val="02566860"/>
    <w:rsid w:val="025BD97D"/>
    <w:rsid w:val="02686ABD"/>
    <w:rsid w:val="027A180E"/>
    <w:rsid w:val="02BBC403"/>
    <w:rsid w:val="02C70707"/>
    <w:rsid w:val="02DF65C7"/>
    <w:rsid w:val="02F6914A"/>
    <w:rsid w:val="037C11DF"/>
    <w:rsid w:val="038FA410"/>
    <w:rsid w:val="03AD48A0"/>
    <w:rsid w:val="03B20DC9"/>
    <w:rsid w:val="03B47525"/>
    <w:rsid w:val="03D624A6"/>
    <w:rsid w:val="03E5B096"/>
    <w:rsid w:val="0434B299"/>
    <w:rsid w:val="044EFD87"/>
    <w:rsid w:val="0459D1CE"/>
    <w:rsid w:val="04787902"/>
    <w:rsid w:val="04A8F283"/>
    <w:rsid w:val="04E58D3F"/>
    <w:rsid w:val="0514E7DF"/>
    <w:rsid w:val="0529BBCD"/>
    <w:rsid w:val="052C7757"/>
    <w:rsid w:val="0548882E"/>
    <w:rsid w:val="057223EF"/>
    <w:rsid w:val="058E63DC"/>
    <w:rsid w:val="05CC1499"/>
    <w:rsid w:val="05FE7078"/>
    <w:rsid w:val="06007E38"/>
    <w:rsid w:val="06098BC7"/>
    <w:rsid w:val="060A9BED"/>
    <w:rsid w:val="061BC611"/>
    <w:rsid w:val="062237EE"/>
    <w:rsid w:val="0639BF5E"/>
    <w:rsid w:val="063BB3D3"/>
    <w:rsid w:val="06551C5D"/>
    <w:rsid w:val="065932B8"/>
    <w:rsid w:val="067049CE"/>
    <w:rsid w:val="0675313D"/>
    <w:rsid w:val="068C2E99"/>
    <w:rsid w:val="069E47E8"/>
    <w:rsid w:val="06C0C27C"/>
    <w:rsid w:val="070F8904"/>
    <w:rsid w:val="0760FF62"/>
    <w:rsid w:val="0789E5CD"/>
    <w:rsid w:val="0799D720"/>
    <w:rsid w:val="07AB67D9"/>
    <w:rsid w:val="07DD440A"/>
    <w:rsid w:val="0816B647"/>
    <w:rsid w:val="0816D8E4"/>
    <w:rsid w:val="08362FF8"/>
    <w:rsid w:val="0876A7B8"/>
    <w:rsid w:val="08EDB399"/>
    <w:rsid w:val="090B1192"/>
    <w:rsid w:val="090FB1AB"/>
    <w:rsid w:val="095B5459"/>
    <w:rsid w:val="096B0CCF"/>
    <w:rsid w:val="097633D6"/>
    <w:rsid w:val="09B5CA2F"/>
    <w:rsid w:val="09BE04C7"/>
    <w:rsid w:val="09C6115D"/>
    <w:rsid w:val="0A011A2D"/>
    <w:rsid w:val="0A03856D"/>
    <w:rsid w:val="0A159375"/>
    <w:rsid w:val="0A3BE5AE"/>
    <w:rsid w:val="0A5CCCF3"/>
    <w:rsid w:val="0A6C25DD"/>
    <w:rsid w:val="0A9290F1"/>
    <w:rsid w:val="0A989D9B"/>
    <w:rsid w:val="0AAB820C"/>
    <w:rsid w:val="0AC47798"/>
    <w:rsid w:val="0AD7A671"/>
    <w:rsid w:val="0AE429F6"/>
    <w:rsid w:val="0AF31638"/>
    <w:rsid w:val="0AF724BA"/>
    <w:rsid w:val="0B28E4A1"/>
    <w:rsid w:val="0B5FA745"/>
    <w:rsid w:val="0B7592BA"/>
    <w:rsid w:val="0BA80678"/>
    <w:rsid w:val="0BD285A6"/>
    <w:rsid w:val="0C021D0F"/>
    <w:rsid w:val="0C07E624"/>
    <w:rsid w:val="0C5049FE"/>
    <w:rsid w:val="0C75089A"/>
    <w:rsid w:val="0C81E2EC"/>
    <w:rsid w:val="0C87D36B"/>
    <w:rsid w:val="0C9E0669"/>
    <w:rsid w:val="0CB4BA1F"/>
    <w:rsid w:val="0CC8AAAA"/>
    <w:rsid w:val="0CD1A619"/>
    <w:rsid w:val="0D111D4E"/>
    <w:rsid w:val="0D300400"/>
    <w:rsid w:val="0D458B96"/>
    <w:rsid w:val="0D5397FF"/>
    <w:rsid w:val="0D552DAA"/>
    <w:rsid w:val="0D724BDE"/>
    <w:rsid w:val="0D8D1682"/>
    <w:rsid w:val="0DB698DA"/>
    <w:rsid w:val="0DC11842"/>
    <w:rsid w:val="0DD7EC6A"/>
    <w:rsid w:val="0DD98F53"/>
    <w:rsid w:val="0DDCB770"/>
    <w:rsid w:val="0DECDA34"/>
    <w:rsid w:val="0E26D7F6"/>
    <w:rsid w:val="0E4E8ECE"/>
    <w:rsid w:val="0E597B7F"/>
    <w:rsid w:val="0E703EC8"/>
    <w:rsid w:val="0E841192"/>
    <w:rsid w:val="0E915877"/>
    <w:rsid w:val="0EBBB993"/>
    <w:rsid w:val="0EE15BF7"/>
    <w:rsid w:val="0F47C921"/>
    <w:rsid w:val="0F5502D6"/>
    <w:rsid w:val="0F6E4D85"/>
    <w:rsid w:val="0FD17EAA"/>
    <w:rsid w:val="0FD373E1"/>
    <w:rsid w:val="0FE58054"/>
    <w:rsid w:val="0FF73A89"/>
    <w:rsid w:val="1002C5D8"/>
    <w:rsid w:val="10070F6E"/>
    <w:rsid w:val="105789F4"/>
    <w:rsid w:val="1097ADC7"/>
    <w:rsid w:val="10A3DC91"/>
    <w:rsid w:val="10A9B9CF"/>
    <w:rsid w:val="10A9ECA0"/>
    <w:rsid w:val="10B99671"/>
    <w:rsid w:val="10D7E70D"/>
    <w:rsid w:val="11007FAA"/>
    <w:rsid w:val="11094FDD"/>
    <w:rsid w:val="110E8BED"/>
    <w:rsid w:val="11145832"/>
    <w:rsid w:val="1120F1CF"/>
    <w:rsid w:val="113984A5"/>
    <w:rsid w:val="113F0397"/>
    <w:rsid w:val="116BA994"/>
    <w:rsid w:val="1179734E"/>
    <w:rsid w:val="11AAC91E"/>
    <w:rsid w:val="11AC07BA"/>
    <w:rsid w:val="11DFC656"/>
    <w:rsid w:val="12128211"/>
    <w:rsid w:val="12289ECD"/>
    <w:rsid w:val="12337E28"/>
    <w:rsid w:val="125A2192"/>
    <w:rsid w:val="12894F86"/>
    <w:rsid w:val="1296A63D"/>
    <w:rsid w:val="12CA57A7"/>
    <w:rsid w:val="12F02F64"/>
    <w:rsid w:val="131C9669"/>
    <w:rsid w:val="13653C29"/>
    <w:rsid w:val="1389AD1E"/>
    <w:rsid w:val="13936682"/>
    <w:rsid w:val="1397183C"/>
    <w:rsid w:val="13B798A5"/>
    <w:rsid w:val="13EF5650"/>
    <w:rsid w:val="1408D913"/>
    <w:rsid w:val="1411E53D"/>
    <w:rsid w:val="1413B9A4"/>
    <w:rsid w:val="142E35A3"/>
    <w:rsid w:val="142FE32D"/>
    <w:rsid w:val="144CA112"/>
    <w:rsid w:val="14662808"/>
    <w:rsid w:val="146F3843"/>
    <w:rsid w:val="14842BE0"/>
    <w:rsid w:val="149A3CF5"/>
    <w:rsid w:val="14F4229B"/>
    <w:rsid w:val="14FE69C3"/>
    <w:rsid w:val="15024310"/>
    <w:rsid w:val="150B8888"/>
    <w:rsid w:val="151C1D81"/>
    <w:rsid w:val="153E5B21"/>
    <w:rsid w:val="1552CE56"/>
    <w:rsid w:val="156A2932"/>
    <w:rsid w:val="1578A196"/>
    <w:rsid w:val="15938C1C"/>
    <w:rsid w:val="15A23122"/>
    <w:rsid w:val="15A6D5A8"/>
    <w:rsid w:val="15ACDBF9"/>
    <w:rsid w:val="15F35204"/>
    <w:rsid w:val="160EA6EC"/>
    <w:rsid w:val="161D784B"/>
    <w:rsid w:val="1630EBA1"/>
    <w:rsid w:val="164DE4C8"/>
    <w:rsid w:val="16595237"/>
    <w:rsid w:val="16636FBC"/>
    <w:rsid w:val="16787C57"/>
    <w:rsid w:val="168DFEDB"/>
    <w:rsid w:val="16907290"/>
    <w:rsid w:val="16C0B341"/>
    <w:rsid w:val="16C14DE0"/>
    <w:rsid w:val="16E55C2F"/>
    <w:rsid w:val="17155847"/>
    <w:rsid w:val="174518F9"/>
    <w:rsid w:val="17638D4C"/>
    <w:rsid w:val="17AF2032"/>
    <w:rsid w:val="17CCBD74"/>
    <w:rsid w:val="17CFBE89"/>
    <w:rsid w:val="17D1BAB7"/>
    <w:rsid w:val="17DCF376"/>
    <w:rsid w:val="17DD4299"/>
    <w:rsid w:val="17E6B41A"/>
    <w:rsid w:val="17FE4EA5"/>
    <w:rsid w:val="18336CD1"/>
    <w:rsid w:val="1842F799"/>
    <w:rsid w:val="185D1E41"/>
    <w:rsid w:val="186B39BE"/>
    <w:rsid w:val="187FF991"/>
    <w:rsid w:val="18B2DEE8"/>
    <w:rsid w:val="18C2B49C"/>
    <w:rsid w:val="18EDD1CD"/>
    <w:rsid w:val="190D9110"/>
    <w:rsid w:val="19129304"/>
    <w:rsid w:val="195DD6D6"/>
    <w:rsid w:val="196F6933"/>
    <w:rsid w:val="19957F5D"/>
    <w:rsid w:val="19FD4C31"/>
    <w:rsid w:val="1A569A8D"/>
    <w:rsid w:val="1A633E4B"/>
    <w:rsid w:val="1AD1FE39"/>
    <w:rsid w:val="1B5653D9"/>
    <w:rsid w:val="1B9788FB"/>
    <w:rsid w:val="1BC2AF11"/>
    <w:rsid w:val="1BC755CB"/>
    <w:rsid w:val="1BCB2BF0"/>
    <w:rsid w:val="1C1457C7"/>
    <w:rsid w:val="1C18DB33"/>
    <w:rsid w:val="1C4A378F"/>
    <w:rsid w:val="1C654976"/>
    <w:rsid w:val="1CA07778"/>
    <w:rsid w:val="1CB59E20"/>
    <w:rsid w:val="1CC893BB"/>
    <w:rsid w:val="1CE52D38"/>
    <w:rsid w:val="1CF1950E"/>
    <w:rsid w:val="1D3D41AF"/>
    <w:rsid w:val="1D6E6671"/>
    <w:rsid w:val="1D75C3E2"/>
    <w:rsid w:val="1D844AB1"/>
    <w:rsid w:val="1D8FDC5A"/>
    <w:rsid w:val="1DE1D400"/>
    <w:rsid w:val="1E0C88AE"/>
    <w:rsid w:val="1E0D3CB2"/>
    <w:rsid w:val="1E2FE17F"/>
    <w:rsid w:val="1E308EF6"/>
    <w:rsid w:val="1E3C4682"/>
    <w:rsid w:val="1E516E81"/>
    <w:rsid w:val="1E64641C"/>
    <w:rsid w:val="1EC46C6B"/>
    <w:rsid w:val="1ECAFEFF"/>
    <w:rsid w:val="1F092773"/>
    <w:rsid w:val="1F09A5C0"/>
    <w:rsid w:val="1F12F1BC"/>
    <w:rsid w:val="1F135F12"/>
    <w:rsid w:val="1F3A45D4"/>
    <w:rsid w:val="1F46D1BE"/>
    <w:rsid w:val="1F67C8F1"/>
    <w:rsid w:val="1F828A59"/>
    <w:rsid w:val="1F9A344A"/>
    <w:rsid w:val="1FD66C3A"/>
    <w:rsid w:val="1FDB408A"/>
    <w:rsid w:val="20185CDC"/>
    <w:rsid w:val="2034E121"/>
    <w:rsid w:val="203D1FB0"/>
    <w:rsid w:val="20452907"/>
    <w:rsid w:val="204DA703"/>
    <w:rsid w:val="20AE0B0C"/>
    <w:rsid w:val="20B58B4B"/>
    <w:rsid w:val="20CEDD90"/>
    <w:rsid w:val="20D47C9A"/>
    <w:rsid w:val="20DA2021"/>
    <w:rsid w:val="20DF0E60"/>
    <w:rsid w:val="20EB1074"/>
    <w:rsid w:val="20ED8379"/>
    <w:rsid w:val="210103C7"/>
    <w:rsid w:val="2110D328"/>
    <w:rsid w:val="215DB886"/>
    <w:rsid w:val="216417E5"/>
    <w:rsid w:val="218FB6A2"/>
    <w:rsid w:val="21AEB904"/>
    <w:rsid w:val="21C16ACC"/>
    <w:rsid w:val="21D68CAA"/>
    <w:rsid w:val="21DA45F4"/>
    <w:rsid w:val="21DB8566"/>
    <w:rsid w:val="21E55C83"/>
    <w:rsid w:val="21F0DAB6"/>
    <w:rsid w:val="220C3918"/>
    <w:rsid w:val="22150094"/>
    <w:rsid w:val="22268C60"/>
    <w:rsid w:val="223358E5"/>
    <w:rsid w:val="2238782E"/>
    <w:rsid w:val="22403255"/>
    <w:rsid w:val="2245A59E"/>
    <w:rsid w:val="22703822"/>
    <w:rsid w:val="22A6DE34"/>
    <w:rsid w:val="22A89007"/>
    <w:rsid w:val="22F46A44"/>
    <w:rsid w:val="22F85359"/>
    <w:rsid w:val="23147C3D"/>
    <w:rsid w:val="2364EED0"/>
    <w:rsid w:val="2372EEA0"/>
    <w:rsid w:val="2373981C"/>
    <w:rsid w:val="23775833"/>
    <w:rsid w:val="238547C5"/>
    <w:rsid w:val="2390F73C"/>
    <w:rsid w:val="239413A9"/>
    <w:rsid w:val="23A42E77"/>
    <w:rsid w:val="23C1954A"/>
    <w:rsid w:val="23C4C9F5"/>
    <w:rsid w:val="23CDA9DA"/>
    <w:rsid w:val="23D4CD17"/>
    <w:rsid w:val="23E123E9"/>
    <w:rsid w:val="23FFF892"/>
    <w:rsid w:val="24011ED3"/>
    <w:rsid w:val="240A824F"/>
    <w:rsid w:val="244305CB"/>
    <w:rsid w:val="245F01EF"/>
    <w:rsid w:val="2498E2F1"/>
    <w:rsid w:val="249B026D"/>
    <w:rsid w:val="24D0E6BE"/>
    <w:rsid w:val="24F46D99"/>
    <w:rsid w:val="253B568E"/>
    <w:rsid w:val="25C28A6D"/>
    <w:rsid w:val="25C57CED"/>
    <w:rsid w:val="25CE32EF"/>
    <w:rsid w:val="25EB8FB7"/>
    <w:rsid w:val="25F1AB93"/>
    <w:rsid w:val="260682C3"/>
    <w:rsid w:val="261FB681"/>
    <w:rsid w:val="2642C605"/>
    <w:rsid w:val="269262D0"/>
    <w:rsid w:val="26A422A5"/>
    <w:rsid w:val="26D64B26"/>
    <w:rsid w:val="271963F5"/>
    <w:rsid w:val="2739AF01"/>
    <w:rsid w:val="27412E93"/>
    <w:rsid w:val="27463455"/>
    <w:rsid w:val="275E528E"/>
    <w:rsid w:val="276238F6"/>
    <w:rsid w:val="2762FEA5"/>
    <w:rsid w:val="27819914"/>
    <w:rsid w:val="2799D33E"/>
    <w:rsid w:val="27B7F947"/>
    <w:rsid w:val="27CF6D1B"/>
    <w:rsid w:val="28044D8A"/>
    <w:rsid w:val="281CD65A"/>
    <w:rsid w:val="28294ECE"/>
    <w:rsid w:val="28314EE1"/>
    <w:rsid w:val="28395A8E"/>
    <w:rsid w:val="28598034"/>
    <w:rsid w:val="28627D8C"/>
    <w:rsid w:val="28765637"/>
    <w:rsid w:val="28C443AE"/>
    <w:rsid w:val="28CBA978"/>
    <w:rsid w:val="28DE84DD"/>
    <w:rsid w:val="28E104F1"/>
    <w:rsid w:val="2960CE06"/>
    <w:rsid w:val="2966BA43"/>
    <w:rsid w:val="296B628D"/>
    <w:rsid w:val="29AB3AB1"/>
    <w:rsid w:val="29B3D51F"/>
    <w:rsid w:val="29BED7E4"/>
    <w:rsid w:val="29C10BF4"/>
    <w:rsid w:val="29CBF85E"/>
    <w:rsid w:val="29D52AEF"/>
    <w:rsid w:val="29E46EFC"/>
    <w:rsid w:val="2A441C1C"/>
    <w:rsid w:val="2A6F3A16"/>
    <w:rsid w:val="2A7C964D"/>
    <w:rsid w:val="2A849030"/>
    <w:rsid w:val="2A96F5E4"/>
    <w:rsid w:val="2A975F0E"/>
    <w:rsid w:val="2AE24B69"/>
    <w:rsid w:val="2AF71820"/>
    <w:rsid w:val="2AFC9E67"/>
    <w:rsid w:val="2B0A43F1"/>
    <w:rsid w:val="2B183C3B"/>
    <w:rsid w:val="2B1E22EA"/>
    <w:rsid w:val="2B2CF234"/>
    <w:rsid w:val="2B4F5634"/>
    <w:rsid w:val="2B5377BB"/>
    <w:rsid w:val="2B6CA74D"/>
    <w:rsid w:val="2B9786B9"/>
    <w:rsid w:val="2BDF87D6"/>
    <w:rsid w:val="2BFE71AF"/>
    <w:rsid w:val="2C172F41"/>
    <w:rsid w:val="2C5B8407"/>
    <w:rsid w:val="2C71C8B2"/>
    <w:rsid w:val="2C7AE51E"/>
    <w:rsid w:val="2C893CF2"/>
    <w:rsid w:val="2C945F94"/>
    <w:rsid w:val="2CA417AE"/>
    <w:rsid w:val="2D2615D9"/>
    <w:rsid w:val="2D2F8960"/>
    <w:rsid w:val="2D31BE39"/>
    <w:rsid w:val="2D4FA229"/>
    <w:rsid w:val="2D96BAAF"/>
    <w:rsid w:val="2E39EB75"/>
    <w:rsid w:val="2E4B86BC"/>
    <w:rsid w:val="2EE0E03D"/>
    <w:rsid w:val="2F2C91F4"/>
    <w:rsid w:val="2F4ED003"/>
    <w:rsid w:val="2F5AECA7"/>
    <w:rsid w:val="2F9689F6"/>
    <w:rsid w:val="2FD48985"/>
    <w:rsid w:val="2FEEC8AD"/>
    <w:rsid w:val="2FF7E5B6"/>
    <w:rsid w:val="30472AAB"/>
    <w:rsid w:val="3063CACD"/>
    <w:rsid w:val="306F5115"/>
    <w:rsid w:val="3096A360"/>
    <w:rsid w:val="30983915"/>
    <w:rsid w:val="30A080D1"/>
    <w:rsid w:val="30A277C2"/>
    <w:rsid w:val="30DCE5F9"/>
    <w:rsid w:val="30EACEED"/>
    <w:rsid w:val="30FF41ED"/>
    <w:rsid w:val="3108A2F6"/>
    <w:rsid w:val="3135D186"/>
    <w:rsid w:val="313D1A29"/>
    <w:rsid w:val="314A8DCA"/>
    <w:rsid w:val="316D58F7"/>
    <w:rsid w:val="31CCC73F"/>
    <w:rsid w:val="31CD8A5B"/>
    <w:rsid w:val="31D41BE9"/>
    <w:rsid w:val="31D9CC2E"/>
    <w:rsid w:val="31E4BBFA"/>
    <w:rsid w:val="31F50E06"/>
    <w:rsid w:val="31F76480"/>
    <w:rsid w:val="32065B09"/>
    <w:rsid w:val="3217FFD6"/>
    <w:rsid w:val="32327B8A"/>
    <w:rsid w:val="324FE525"/>
    <w:rsid w:val="3273369F"/>
    <w:rsid w:val="32C15B60"/>
    <w:rsid w:val="32EAEB07"/>
    <w:rsid w:val="33092958"/>
    <w:rsid w:val="330A4898"/>
    <w:rsid w:val="33179A37"/>
    <w:rsid w:val="33203AFB"/>
    <w:rsid w:val="3328DAE0"/>
    <w:rsid w:val="332DFB84"/>
    <w:rsid w:val="333376CE"/>
    <w:rsid w:val="333900C3"/>
    <w:rsid w:val="3354E691"/>
    <w:rsid w:val="3361DCEB"/>
    <w:rsid w:val="337F2A43"/>
    <w:rsid w:val="3381DC5F"/>
    <w:rsid w:val="339CF921"/>
    <w:rsid w:val="33C0F94D"/>
    <w:rsid w:val="33C981D6"/>
    <w:rsid w:val="340278D5"/>
    <w:rsid w:val="3417608E"/>
    <w:rsid w:val="34224126"/>
    <w:rsid w:val="342C5158"/>
    <w:rsid w:val="346AA351"/>
    <w:rsid w:val="346CC7A5"/>
    <w:rsid w:val="347C868E"/>
    <w:rsid w:val="34944D6A"/>
    <w:rsid w:val="34B36A98"/>
    <w:rsid w:val="34C605BF"/>
    <w:rsid w:val="34D76D14"/>
    <w:rsid w:val="34F5BEE6"/>
    <w:rsid w:val="34F606FB"/>
    <w:rsid w:val="353F9E4C"/>
    <w:rsid w:val="358CD0F2"/>
    <w:rsid w:val="35BE1017"/>
    <w:rsid w:val="35DE38D6"/>
    <w:rsid w:val="35DF66DB"/>
    <w:rsid w:val="35DFC878"/>
    <w:rsid w:val="3600A023"/>
    <w:rsid w:val="362AFEE3"/>
    <w:rsid w:val="364FB089"/>
    <w:rsid w:val="365A76D5"/>
    <w:rsid w:val="3660CD25"/>
    <w:rsid w:val="368B5C7F"/>
    <w:rsid w:val="368D0FE4"/>
    <w:rsid w:val="369BB6A5"/>
    <w:rsid w:val="36A21962"/>
    <w:rsid w:val="36A7C55D"/>
    <w:rsid w:val="36F0DDC1"/>
    <w:rsid w:val="36F1E44E"/>
    <w:rsid w:val="370F52BD"/>
    <w:rsid w:val="3726617A"/>
    <w:rsid w:val="3758FD05"/>
    <w:rsid w:val="377CAD58"/>
    <w:rsid w:val="37ABEE46"/>
    <w:rsid w:val="37D4AF42"/>
    <w:rsid w:val="37F39982"/>
    <w:rsid w:val="3806E7F1"/>
    <w:rsid w:val="3811471F"/>
    <w:rsid w:val="3830371A"/>
    <w:rsid w:val="38629BC0"/>
    <w:rsid w:val="38641A21"/>
    <w:rsid w:val="3865FAC7"/>
    <w:rsid w:val="387936A7"/>
    <w:rsid w:val="388DB4AF"/>
    <w:rsid w:val="3913D341"/>
    <w:rsid w:val="3920B572"/>
    <w:rsid w:val="39429D07"/>
    <w:rsid w:val="39452017"/>
    <w:rsid w:val="394AB50B"/>
    <w:rsid w:val="395130E0"/>
    <w:rsid w:val="3957CB47"/>
    <w:rsid w:val="39600C43"/>
    <w:rsid w:val="3971D08C"/>
    <w:rsid w:val="3984AB6A"/>
    <w:rsid w:val="39935F21"/>
    <w:rsid w:val="39A18F10"/>
    <w:rsid w:val="39BE4144"/>
    <w:rsid w:val="39D707D8"/>
    <w:rsid w:val="39E7C2F2"/>
    <w:rsid w:val="39F466F8"/>
    <w:rsid w:val="39F961D4"/>
    <w:rsid w:val="3A009232"/>
    <w:rsid w:val="3A226EE7"/>
    <w:rsid w:val="3A3CE4D5"/>
    <w:rsid w:val="3A63EC78"/>
    <w:rsid w:val="3A6705F7"/>
    <w:rsid w:val="3AACA547"/>
    <w:rsid w:val="3AB412EB"/>
    <w:rsid w:val="3ABB3DF4"/>
    <w:rsid w:val="3ACC81C7"/>
    <w:rsid w:val="3AD05344"/>
    <w:rsid w:val="3AF8F63E"/>
    <w:rsid w:val="3B0983BF"/>
    <w:rsid w:val="3B7BADE5"/>
    <w:rsid w:val="3C4620EC"/>
    <w:rsid w:val="3C7535E1"/>
    <w:rsid w:val="3C86BAFB"/>
    <w:rsid w:val="3C95F99D"/>
    <w:rsid w:val="3CAB57C5"/>
    <w:rsid w:val="3CBC4C2C"/>
    <w:rsid w:val="3CBF479A"/>
    <w:rsid w:val="3D004CA0"/>
    <w:rsid w:val="3D09C3A2"/>
    <w:rsid w:val="3D1CF365"/>
    <w:rsid w:val="3D373226"/>
    <w:rsid w:val="3D601F45"/>
    <w:rsid w:val="3D7F9D13"/>
    <w:rsid w:val="3D851121"/>
    <w:rsid w:val="3E1A788F"/>
    <w:rsid w:val="3E1B79E6"/>
    <w:rsid w:val="3E1CE86B"/>
    <w:rsid w:val="3E20E426"/>
    <w:rsid w:val="3E27E26D"/>
    <w:rsid w:val="3E39C2E8"/>
    <w:rsid w:val="3E47C161"/>
    <w:rsid w:val="3E5CF0CA"/>
    <w:rsid w:val="3E6881A7"/>
    <w:rsid w:val="3E75E601"/>
    <w:rsid w:val="3ED9AA52"/>
    <w:rsid w:val="3EE96B11"/>
    <w:rsid w:val="3EF15A30"/>
    <w:rsid w:val="3F229586"/>
    <w:rsid w:val="3F80166A"/>
    <w:rsid w:val="3FA7874B"/>
    <w:rsid w:val="3FAD10E1"/>
    <w:rsid w:val="3FCC42DD"/>
    <w:rsid w:val="3FCC987F"/>
    <w:rsid w:val="3FD0287D"/>
    <w:rsid w:val="3FE5C769"/>
    <w:rsid w:val="4029FC7E"/>
    <w:rsid w:val="4051B340"/>
    <w:rsid w:val="405E3458"/>
    <w:rsid w:val="4073F66C"/>
    <w:rsid w:val="4083E329"/>
    <w:rsid w:val="408ABE4C"/>
    <w:rsid w:val="40918C9C"/>
    <w:rsid w:val="409D7B4B"/>
    <w:rsid w:val="40BF11D3"/>
    <w:rsid w:val="40D7A1C6"/>
    <w:rsid w:val="40DB7650"/>
    <w:rsid w:val="40E7E6B5"/>
    <w:rsid w:val="40EEF36D"/>
    <w:rsid w:val="413BC34B"/>
    <w:rsid w:val="4172B1A8"/>
    <w:rsid w:val="41987382"/>
    <w:rsid w:val="41AC67F1"/>
    <w:rsid w:val="41B6119D"/>
    <w:rsid w:val="41CF39FA"/>
    <w:rsid w:val="41E92448"/>
    <w:rsid w:val="425BF454"/>
    <w:rsid w:val="429C94A4"/>
    <w:rsid w:val="42C15E4B"/>
    <w:rsid w:val="42D9B5EE"/>
    <w:rsid w:val="42F5374A"/>
    <w:rsid w:val="431D5E33"/>
    <w:rsid w:val="4321932B"/>
    <w:rsid w:val="432F9672"/>
    <w:rsid w:val="43838DED"/>
    <w:rsid w:val="438B128C"/>
    <w:rsid w:val="4395D51A"/>
    <w:rsid w:val="43A8556E"/>
    <w:rsid w:val="43ADD44F"/>
    <w:rsid w:val="43BB83EB"/>
    <w:rsid w:val="43BC7704"/>
    <w:rsid w:val="43D86391"/>
    <w:rsid w:val="44613980"/>
    <w:rsid w:val="447D8DF5"/>
    <w:rsid w:val="449AC751"/>
    <w:rsid w:val="44D7B20F"/>
    <w:rsid w:val="44E6C8F2"/>
    <w:rsid w:val="44EDB25F"/>
    <w:rsid w:val="4531A57B"/>
    <w:rsid w:val="45529B2F"/>
    <w:rsid w:val="457433F2"/>
    <w:rsid w:val="4579EC0F"/>
    <w:rsid w:val="45837814"/>
    <w:rsid w:val="458ADD38"/>
    <w:rsid w:val="458AF058"/>
    <w:rsid w:val="45BE043A"/>
    <w:rsid w:val="45C825E6"/>
    <w:rsid w:val="45CCB052"/>
    <w:rsid w:val="45FAF767"/>
    <w:rsid w:val="46042A0C"/>
    <w:rsid w:val="463C24C3"/>
    <w:rsid w:val="469F9A1A"/>
    <w:rsid w:val="46B0F47B"/>
    <w:rsid w:val="46B1534E"/>
    <w:rsid w:val="46E0A5BF"/>
    <w:rsid w:val="46EDD92E"/>
    <w:rsid w:val="46F324AD"/>
    <w:rsid w:val="46FFE985"/>
    <w:rsid w:val="472A8927"/>
    <w:rsid w:val="4732BFB7"/>
    <w:rsid w:val="473FF959"/>
    <w:rsid w:val="4742939D"/>
    <w:rsid w:val="47558860"/>
    <w:rsid w:val="4771FFF2"/>
    <w:rsid w:val="47770A6F"/>
    <w:rsid w:val="479CC9E8"/>
    <w:rsid w:val="47AB2461"/>
    <w:rsid w:val="47B10EC1"/>
    <w:rsid w:val="47BDF537"/>
    <w:rsid w:val="4821D2DF"/>
    <w:rsid w:val="483AC2B1"/>
    <w:rsid w:val="48699BD4"/>
    <w:rsid w:val="487724FA"/>
    <w:rsid w:val="48BA7D8F"/>
    <w:rsid w:val="48CA438E"/>
    <w:rsid w:val="492DBC6E"/>
    <w:rsid w:val="4936C52C"/>
    <w:rsid w:val="497FF5DF"/>
    <w:rsid w:val="49810316"/>
    <w:rsid w:val="499C9AD7"/>
    <w:rsid w:val="49B2DE76"/>
    <w:rsid w:val="49B6455A"/>
    <w:rsid w:val="49CE9290"/>
    <w:rsid w:val="49D8A98E"/>
    <w:rsid w:val="49DF88A4"/>
    <w:rsid w:val="49E57717"/>
    <w:rsid w:val="49E8953D"/>
    <w:rsid w:val="49F4FF24"/>
    <w:rsid w:val="49F8C93A"/>
    <w:rsid w:val="4A2DC71D"/>
    <w:rsid w:val="4A323E85"/>
    <w:rsid w:val="4A3FA71A"/>
    <w:rsid w:val="4A439DC2"/>
    <w:rsid w:val="4A4D5D32"/>
    <w:rsid w:val="4A6CE2F0"/>
    <w:rsid w:val="4A907301"/>
    <w:rsid w:val="4A98705F"/>
    <w:rsid w:val="4A9B2EAE"/>
    <w:rsid w:val="4AB4E675"/>
    <w:rsid w:val="4AD1EAAA"/>
    <w:rsid w:val="4B020DBF"/>
    <w:rsid w:val="4B0D19AF"/>
    <w:rsid w:val="4B1C469C"/>
    <w:rsid w:val="4B223FAB"/>
    <w:rsid w:val="4B4BFA65"/>
    <w:rsid w:val="4B63312C"/>
    <w:rsid w:val="4B8031CF"/>
    <w:rsid w:val="4B8EC645"/>
    <w:rsid w:val="4B90CF85"/>
    <w:rsid w:val="4B9F04FD"/>
    <w:rsid w:val="4BAEA76C"/>
    <w:rsid w:val="4BBE55F4"/>
    <w:rsid w:val="4BCFD00C"/>
    <w:rsid w:val="4BD66884"/>
    <w:rsid w:val="4C15F70B"/>
    <w:rsid w:val="4C6F2F3C"/>
    <w:rsid w:val="4C92C333"/>
    <w:rsid w:val="4C9D14E7"/>
    <w:rsid w:val="4CA2EB54"/>
    <w:rsid w:val="4CA39826"/>
    <w:rsid w:val="4CC17301"/>
    <w:rsid w:val="4CC36570"/>
    <w:rsid w:val="4CE62B8B"/>
    <w:rsid w:val="4CF3AE37"/>
    <w:rsid w:val="4CFF018D"/>
    <w:rsid w:val="4D050D99"/>
    <w:rsid w:val="4D0CCBE3"/>
    <w:rsid w:val="4D265CE9"/>
    <w:rsid w:val="4D5B073F"/>
    <w:rsid w:val="4D89AD55"/>
    <w:rsid w:val="4D8F2E1A"/>
    <w:rsid w:val="4DD5966D"/>
    <w:rsid w:val="4E05B073"/>
    <w:rsid w:val="4E13AC95"/>
    <w:rsid w:val="4E507218"/>
    <w:rsid w:val="4E57816D"/>
    <w:rsid w:val="4E6CC253"/>
    <w:rsid w:val="4E7382A1"/>
    <w:rsid w:val="4E7B5F70"/>
    <w:rsid w:val="4EA809F1"/>
    <w:rsid w:val="4ED53FE2"/>
    <w:rsid w:val="4ED5B327"/>
    <w:rsid w:val="4F0847CA"/>
    <w:rsid w:val="4F099016"/>
    <w:rsid w:val="4F101EE6"/>
    <w:rsid w:val="4F295B6C"/>
    <w:rsid w:val="4F4DA360"/>
    <w:rsid w:val="4F55DFCF"/>
    <w:rsid w:val="4F7DC5F8"/>
    <w:rsid w:val="4F807C97"/>
    <w:rsid w:val="4F9B10FE"/>
    <w:rsid w:val="4FA9460B"/>
    <w:rsid w:val="4FC694D9"/>
    <w:rsid w:val="4FD48C36"/>
    <w:rsid w:val="4FD6CA1C"/>
    <w:rsid w:val="4FE59600"/>
    <w:rsid w:val="4FEB382A"/>
    <w:rsid w:val="4FED897C"/>
    <w:rsid w:val="5016E2C9"/>
    <w:rsid w:val="501946E1"/>
    <w:rsid w:val="50451343"/>
    <w:rsid w:val="5067AE18"/>
    <w:rsid w:val="50883F55"/>
    <w:rsid w:val="508D8DCA"/>
    <w:rsid w:val="5092767B"/>
    <w:rsid w:val="5095F4FC"/>
    <w:rsid w:val="50D88373"/>
    <w:rsid w:val="50FA6D3C"/>
    <w:rsid w:val="51051C4E"/>
    <w:rsid w:val="511792C5"/>
    <w:rsid w:val="512FA9F3"/>
    <w:rsid w:val="51456FDD"/>
    <w:rsid w:val="514ACAD9"/>
    <w:rsid w:val="51525069"/>
    <w:rsid w:val="51611684"/>
    <w:rsid w:val="51627B8E"/>
    <w:rsid w:val="516979E6"/>
    <w:rsid w:val="517858D2"/>
    <w:rsid w:val="51886070"/>
    <w:rsid w:val="518C39BD"/>
    <w:rsid w:val="51952FA2"/>
    <w:rsid w:val="5198EB67"/>
    <w:rsid w:val="51AD7C73"/>
    <w:rsid w:val="51ADDF11"/>
    <w:rsid w:val="51BF32CF"/>
    <w:rsid w:val="5207FA40"/>
    <w:rsid w:val="520E4681"/>
    <w:rsid w:val="52165A3E"/>
    <w:rsid w:val="527453D4"/>
    <w:rsid w:val="527B3B32"/>
    <w:rsid w:val="52B67129"/>
    <w:rsid w:val="53075C21"/>
    <w:rsid w:val="53222591"/>
    <w:rsid w:val="5329E330"/>
    <w:rsid w:val="536819A8"/>
    <w:rsid w:val="53745D2D"/>
    <w:rsid w:val="53766405"/>
    <w:rsid w:val="53A1297C"/>
    <w:rsid w:val="53CD7F00"/>
    <w:rsid w:val="53CDC862"/>
    <w:rsid w:val="53ED2FA3"/>
    <w:rsid w:val="542E5067"/>
    <w:rsid w:val="542F240F"/>
    <w:rsid w:val="544F6026"/>
    <w:rsid w:val="54577904"/>
    <w:rsid w:val="545FBAAF"/>
    <w:rsid w:val="54754DE8"/>
    <w:rsid w:val="54810011"/>
    <w:rsid w:val="54A6F3E2"/>
    <w:rsid w:val="54A6F6CC"/>
    <w:rsid w:val="54B54EF8"/>
    <w:rsid w:val="54B8EF00"/>
    <w:rsid w:val="54BAA9A1"/>
    <w:rsid w:val="54C7F38C"/>
    <w:rsid w:val="54D3BCBA"/>
    <w:rsid w:val="54DCAC06"/>
    <w:rsid w:val="54F2A086"/>
    <w:rsid w:val="5508FDCA"/>
    <w:rsid w:val="550C7EB6"/>
    <w:rsid w:val="554646A6"/>
    <w:rsid w:val="55544FB9"/>
    <w:rsid w:val="555D89F5"/>
    <w:rsid w:val="558F1F62"/>
    <w:rsid w:val="5597287E"/>
    <w:rsid w:val="559F41AB"/>
    <w:rsid w:val="55BACBBB"/>
    <w:rsid w:val="55E9FE2A"/>
    <w:rsid w:val="55FBF593"/>
    <w:rsid w:val="561F2521"/>
    <w:rsid w:val="5633031D"/>
    <w:rsid w:val="563A7FFD"/>
    <w:rsid w:val="564198DC"/>
    <w:rsid w:val="56C6C5EA"/>
    <w:rsid w:val="56FB2C17"/>
    <w:rsid w:val="570E6136"/>
    <w:rsid w:val="575F5450"/>
    <w:rsid w:val="57651D40"/>
    <w:rsid w:val="57867766"/>
    <w:rsid w:val="5792F516"/>
    <w:rsid w:val="57948FBE"/>
    <w:rsid w:val="579660BE"/>
    <w:rsid w:val="57B2F6F7"/>
    <w:rsid w:val="57BAEC41"/>
    <w:rsid w:val="57CED37E"/>
    <w:rsid w:val="57D109E2"/>
    <w:rsid w:val="57D21E06"/>
    <w:rsid w:val="57DE978E"/>
    <w:rsid w:val="57F7ED4B"/>
    <w:rsid w:val="58448153"/>
    <w:rsid w:val="584F893B"/>
    <w:rsid w:val="5865CAD3"/>
    <w:rsid w:val="58DA55A0"/>
    <w:rsid w:val="58EE4642"/>
    <w:rsid w:val="590A33D4"/>
    <w:rsid w:val="592DB3A8"/>
    <w:rsid w:val="593F5FE0"/>
    <w:rsid w:val="594455AB"/>
    <w:rsid w:val="595101D5"/>
    <w:rsid w:val="59548705"/>
    <w:rsid w:val="59559FCA"/>
    <w:rsid w:val="5975B5F3"/>
    <w:rsid w:val="597DAC62"/>
    <w:rsid w:val="5983D9FF"/>
    <w:rsid w:val="599CE930"/>
    <w:rsid w:val="599E966B"/>
    <w:rsid w:val="59D1BA14"/>
    <w:rsid w:val="59F09CF2"/>
    <w:rsid w:val="59F1FA91"/>
    <w:rsid w:val="59FBB917"/>
    <w:rsid w:val="5A0D76DE"/>
    <w:rsid w:val="5A1F8100"/>
    <w:rsid w:val="5A5E4493"/>
    <w:rsid w:val="5A6CE399"/>
    <w:rsid w:val="5A85C180"/>
    <w:rsid w:val="5A925CBE"/>
    <w:rsid w:val="5A9633B8"/>
    <w:rsid w:val="5AA9F83B"/>
    <w:rsid w:val="5AF559D0"/>
    <w:rsid w:val="5B122E33"/>
    <w:rsid w:val="5B22F43C"/>
    <w:rsid w:val="5B280140"/>
    <w:rsid w:val="5B539314"/>
    <w:rsid w:val="5B64A27E"/>
    <w:rsid w:val="5BBECD32"/>
    <w:rsid w:val="5BCCD70C"/>
    <w:rsid w:val="5BE0C6FF"/>
    <w:rsid w:val="5C0EA07C"/>
    <w:rsid w:val="5C129E76"/>
    <w:rsid w:val="5C2FEB5E"/>
    <w:rsid w:val="5C3589E4"/>
    <w:rsid w:val="5C4D5863"/>
    <w:rsid w:val="5C5441E7"/>
    <w:rsid w:val="5C8D408C"/>
    <w:rsid w:val="5C911EFD"/>
    <w:rsid w:val="5CB54D24"/>
    <w:rsid w:val="5CBACA9F"/>
    <w:rsid w:val="5CBC3E70"/>
    <w:rsid w:val="5D180D0D"/>
    <w:rsid w:val="5D1B0CD8"/>
    <w:rsid w:val="5DDA4E3E"/>
    <w:rsid w:val="5DEAD2E0"/>
    <w:rsid w:val="5DEC8D88"/>
    <w:rsid w:val="5DFF52C6"/>
    <w:rsid w:val="5E0BD31A"/>
    <w:rsid w:val="5E3E40FD"/>
    <w:rsid w:val="5E44BC1B"/>
    <w:rsid w:val="5E777758"/>
    <w:rsid w:val="5E7C7084"/>
    <w:rsid w:val="5E8E753D"/>
    <w:rsid w:val="5EA5A262"/>
    <w:rsid w:val="5EB8B372"/>
    <w:rsid w:val="5EF498B0"/>
    <w:rsid w:val="5F01DFC5"/>
    <w:rsid w:val="5F06A289"/>
    <w:rsid w:val="5F253247"/>
    <w:rsid w:val="5F811CF5"/>
    <w:rsid w:val="5F90A870"/>
    <w:rsid w:val="5F97275B"/>
    <w:rsid w:val="5FA64178"/>
    <w:rsid w:val="5FD25704"/>
    <w:rsid w:val="5FD48CD5"/>
    <w:rsid w:val="5FECEDE6"/>
    <w:rsid w:val="5FF061D1"/>
    <w:rsid w:val="5FF679BE"/>
    <w:rsid w:val="6000F555"/>
    <w:rsid w:val="6004E657"/>
    <w:rsid w:val="60118CB5"/>
    <w:rsid w:val="601A8AD3"/>
    <w:rsid w:val="602CFA9D"/>
    <w:rsid w:val="60531F0D"/>
    <w:rsid w:val="60705F6A"/>
    <w:rsid w:val="608B360C"/>
    <w:rsid w:val="60952224"/>
    <w:rsid w:val="60A0A5CB"/>
    <w:rsid w:val="6109E576"/>
    <w:rsid w:val="610E8AAD"/>
    <w:rsid w:val="61127692"/>
    <w:rsid w:val="613FFE04"/>
    <w:rsid w:val="61468E1E"/>
    <w:rsid w:val="616044DB"/>
    <w:rsid w:val="617420AA"/>
    <w:rsid w:val="617473A6"/>
    <w:rsid w:val="617C5CDD"/>
    <w:rsid w:val="61AE89CC"/>
    <w:rsid w:val="61F7A2EE"/>
    <w:rsid w:val="620C885B"/>
    <w:rsid w:val="62691AAC"/>
    <w:rsid w:val="62810ADC"/>
    <w:rsid w:val="62D81CAE"/>
    <w:rsid w:val="62DEBA42"/>
    <w:rsid w:val="63026B93"/>
    <w:rsid w:val="630FF70F"/>
    <w:rsid w:val="6342F1AD"/>
    <w:rsid w:val="6366F5E1"/>
    <w:rsid w:val="637E4B4D"/>
    <w:rsid w:val="63AA056D"/>
    <w:rsid w:val="63C3BB3C"/>
    <w:rsid w:val="63E6635C"/>
    <w:rsid w:val="63E85102"/>
    <w:rsid w:val="641967A6"/>
    <w:rsid w:val="641F9B67"/>
    <w:rsid w:val="643F5A21"/>
    <w:rsid w:val="646E61B5"/>
    <w:rsid w:val="648035E3"/>
    <w:rsid w:val="64891AC8"/>
    <w:rsid w:val="648EF94D"/>
    <w:rsid w:val="64E65A6D"/>
    <w:rsid w:val="64E81273"/>
    <w:rsid w:val="6502C642"/>
    <w:rsid w:val="650AED45"/>
    <w:rsid w:val="6578C005"/>
    <w:rsid w:val="65842163"/>
    <w:rsid w:val="65CCE90A"/>
    <w:rsid w:val="65EE06A4"/>
    <w:rsid w:val="65F849F5"/>
    <w:rsid w:val="65FB23EA"/>
    <w:rsid w:val="6615AA6C"/>
    <w:rsid w:val="6659A4DD"/>
    <w:rsid w:val="66A4FE6B"/>
    <w:rsid w:val="66AC693E"/>
    <w:rsid w:val="66ADCD98"/>
    <w:rsid w:val="66BEDE1B"/>
    <w:rsid w:val="66F35274"/>
    <w:rsid w:val="67016261"/>
    <w:rsid w:val="670D5A68"/>
    <w:rsid w:val="671209A9"/>
    <w:rsid w:val="671E139E"/>
    <w:rsid w:val="6723B4A1"/>
    <w:rsid w:val="6729FD5F"/>
    <w:rsid w:val="673CEDA8"/>
    <w:rsid w:val="6750CEAF"/>
    <w:rsid w:val="6771EA12"/>
    <w:rsid w:val="6772C347"/>
    <w:rsid w:val="67BA9502"/>
    <w:rsid w:val="67C2C355"/>
    <w:rsid w:val="67D27604"/>
    <w:rsid w:val="6813BE3A"/>
    <w:rsid w:val="68456F81"/>
    <w:rsid w:val="685A6D20"/>
    <w:rsid w:val="6880B284"/>
    <w:rsid w:val="689444AB"/>
    <w:rsid w:val="68A905AB"/>
    <w:rsid w:val="68BF40BC"/>
    <w:rsid w:val="68EC9F10"/>
    <w:rsid w:val="68ECD8C9"/>
    <w:rsid w:val="690DCE83"/>
    <w:rsid w:val="693422D1"/>
    <w:rsid w:val="693C61E3"/>
    <w:rsid w:val="694D4B2E"/>
    <w:rsid w:val="696A5CB6"/>
    <w:rsid w:val="696BEFA4"/>
    <w:rsid w:val="69710430"/>
    <w:rsid w:val="69B01626"/>
    <w:rsid w:val="6A14AA00"/>
    <w:rsid w:val="6A1F8119"/>
    <w:rsid w:val="6A360F98"/>
    <w:rsid w:val="6A4D103C"/>
    <w:rsid w:val="6A570C9E"/>
    <w:rsid w:val="6A7F27A0"/>
    <w:rsid w:val="6A953EFA"/>
    <w:rsid w:val="6AA8E475"/>
    <w:rsid w:val="6AB9B65E"/>
    <w:rsid w:val="6AC2F7DE"/>
    <w:rsid w:val="6B3449A0"/>
    <w:rsid w:val="6BA3A040"/>
    <w:rsid w:val="6BE33A5A"/>
    <w:rsid w:val="6C178010"/>
    <w:rsid w:val="6C190707"/>
    <w:rsid w:val="6C201F0D"/>
    <w:rsid w:val="6C310F5B"/>
    <w:rsid w:val="6C3E6131"/>
    <w:rsid w:val="6C721F6B"/>
    <w:rsid w:val="6C8334D2"/>
    <w:rsid w:val="6C9386F1"/>
    <w:rsid w:val="6CA43CDE"/>
    <w:rsid w:val="6CC5BD7D"/>
    <w:rsid w:val="6CD5EC03"/>
    <w:rsid w:val="6CD91CC9"/>
    <w:rsid w:val="6D2833CF"/>
    <w:rsid w:val="6D2BF35E"/>
    <w:rsid w:val="6D5C2A8D"/>
    <w:rsid w:val="6D710F69"/>
    <w:rsid w:val="6D741D45"/>
    <w:rsid w:val="6D753312"/>
    <w:rsid w:val="6D795ABF"/>
    <w:rsid w:val="6D889D58"/>
    <w:rsid w:val="6D930301"/>
    <w:rsid w:val="6DBCF5FB"/>
    <w:rsid w:val="6DE88849"/>
    <w:rsid w:val="6DF59E57"/>
    <w:rsid w:val="6DFA76E2"/>
    <w:rsid w:val="6DFE4EC8"/>
    <w:rsid w:val="6E1AE5C6"/>
    <w:rsid w:val="6E3D7593"/>
    <w:rsid w:val="6E8A5EDF"/>
    <w:rsid w:val="6E91A2BE"/>
    <w:rsid w:val="6E98833D"/>
    <w:rsid w:val="6EA50742"/>
    <w:rsid w:val="6EAC61D9"/>
    <w:rsid w:val="6EB6BC51"/>
    <w:rsid w:val="6ED6A020"/>
    <w:rsid w:val="6F152FDC"/>
    <w:rsid w:val="6F533C37"/>
    <w:rsid w:val="6F680BE5"/>
    <w:rsid w:val="6F69D026"/>
    <w:rsid w:val="6F7EC9A3"/>
    <w:rsid w:val="6F7FA311"/>
    <w:rsid w:val="6F9414F0"/>
    <w:rsid w:val="6F9B9DEE"/>
    <w:rsid w:val="6FBECE0C"/>
    <w:rsid w:val="6FF1D0AF"/>
    <w:rsid w:val="7005AD26"/>
    <w:rsid w:val="70101E75"/>
    <w:rsid w:val="70446ABC"/>
    <w:rsid w:val="70462318"/>
    <w:rsid w:val="704B67F4"/>
    <w:rsid w:val="7050CDA3"/>
    <w:rsid w:val="70798CDC"/>
    <w:rsid w:val="70A18739"/>
    <w:rsid w:val="70ACD3D4"/>
    <w:rsid w:val="70B7CAB5"/>
    <w:rsid w:val="70C36069"/>
    <w:rsid w:val="70D93982"/>
    <w:rsid w:val="70DBC8C7"/>
    <w:rsid w:val="70E178FA"/>
    <w:rsid w:val="70E71180"/>
    <w:rsid w:val="7104807E"/>
    <w:rsid w:val="710605DA"/>
    <w:rsid w:val="7116A184"/>
    <w:rsid w:val="71286208"/>
    <w:rsid w:val="712DD7B1"/>
    <w:rsid w:val="71602329"/>
    <w:rsid w:val="716C4863"/>
    <w:rsid w:val="717E8A15"/>
    <w:rsid w:val="718E11AF"/>
    <w:rsid w:val="71C316E3"/>
    <w:rsid w:val="71E22C17"/>
    <w:rsid w:val="71F5AB4F"/>
    <w:rsid w:val="721A3510"/>
    <w:rsid w:val="722A4D8B"/>
    <w:rsid w:val="72551B7C"/>
    <w:rsid w:val="7284ACCF"/>
    <w:rsid w:val="7295AD3C"/>
    <w:rsid w:val="72AEF7B1"/>
    <w:rsid w:val="72CE0184"/>
    <w:rsid w:val="72D31B70"/>
    <w:rsid w:val="72EF5D99"/>
    <w:rsid w:val="734CB100"/>
    <w:rsid w:val="7351E1B9"/>
    <w:rsid w:val="735B67F7"/>
    <w:rsid w:val="735DA6CB"/>
    <w:rsid w:val="7364662D"/>
    <w:rsid w:val="737BC92D"/>
    <w:rsid w:val="73B94627"/>
    <w:rsid w:val="73C4E064"/>
    <w:rsid w:val="73D57585"/>
    <w:rsid w:val="73E155F4"/>
    <w:rsid w:val="73F19AAB"/>
    <w:rsid w:val="73F1A543"/>
    <w:rsid w:val="74191EF8"/>
    <w:rsid w:val="74283F2A"/>
    <w:rsid w:val="743A4BB3"/>
    <w:rsid w:val="746EE03E"/>
    <w:rsid w:val="75143E9B"/>
    <w:rsid w:val="7527F6AD"/>
    <w:rsid w:val="75625105"/>
    <w:rsid w:val="757F4ECB"/>
    <w:rsid w:val="75AB9981"/>
    <w:rsid w:val="75D56455"/>
    <w:rsid w:val="75E0F177"/>
    <w:rsid w:val="75FB098B"/>
    <w:rsid w:val="7636BA98"/>
    <w:rsid w:val="763EA94C"/>
    <w:rsid w:val="76756A88"/>
    <w:rsid w:val="768CE39F"/>
    <w:rsid w:val="76A97870"/>
    <w:rsid w:val="76AA9EB1"/>
    <w:rsid w:val="76CEC597"/>
    <w:rsid w:val="76E0006E"/>
    <w:rsid w:val="771D65E8"/>
    <w:rsid w:val="7723A0F1"/>
    <w:rsid w:val="77361C09"/>
    <w:rsid w:val="775035BB"/>
    <w:rsid w:val="778065FE"/>
    <w:rsid w:val="77AE763A"/>
    <w:rsid w:val="77C6F0D9"/>
    <w:rsid w:val="77CA071B"/>
    <w:rsid w:val="77CC6574"/>
    <w:rsid w:val="77E35109"/>
    <w:rsid w:val="780A0750"/>
    <w:rsid w:val="78323E3F"/>
    <w:rsid w:val="78439B1D"/>
    <w:rsid w:val="78588EBD"/>
    <w:rsid w:val="786302D6"/>
    <w:rsid w:val="7868FAEB"/>
    <w:rsid w:val="787350D1"/>
    <w:rsid w:val="78AFE8B2"/>
    <w:rsid w:val="78B70B6A"/>
    <w:rsid w:val="78B93649"/>
    <w:rsid w:val="78C7B001"/>
    <w:rsid w:val="78DAB0D3"/>
    <w:rsid w:val="78DD3A73"/>
    <w:rsid w:val="78F20C77"/>
    <w:rsid w:val="78F66A06"/>
    <w:rsid w:val="78F838B6"/>
    <w:rsid w:val="7905DE9D"/>
    <w:rsid w:val="79062BFE"/>
    <w:rsid w:val="790FD5C4"/>
    <w:rsid w:val="7910074A"/>
    <w:rsid w:val="793C1B8E"/>
    <w:rsid w:val="7968AE53"/>
    <w:rsid w:val="796A4D56"/>
    <w:rsid w:val="798B69DF"/>
    <w:rsid w:val="799574AC"/>
    <w:rsid w:val="7999E21F"/>
    <w:rsid w:val="79C9F632"/>
    <w:rsid w:val="79DD9729"/>
    <w:rsid w:val="79F80B51"/>
    <w:rsid w:val="79FB67D0"/>
    <w:rsid w:val="79FE78D3"/>
    <w:rsid w:val="7A0B13FB"/>
    <w:rsid w:val="7A543FD0"/>
    <w:rsid w:val="7A57A7A9"/>
    <w:rsid w:val="7A65E0CD"/>
    <w:rsid w:val="7A6FC86C"/>
    <w:rsid w:val="7A79F724"/>
    <w:rsid w:val="7AA6BA7A"/>
    <w:rsid w:val="7AB6FD79"/>
    <w:rsid w:val="7AD3F452"/>
    <w:rsid w:val="7B19F29E"/>
    <w:rsid w:val="7B282816"/>
    <w:rsid w:val="7B36908C"/>
    <w:rsid w:val="7B4F53C5"/>
    <w:rsid w:val="7B57FE3B"/>
    <w:rsid w:val="7B6520F0"/>
    <w:rsid w:val="7B78D3DB"/>
    <w:rsid w:val="7B994AFA"/>
    <w:rsid w:val="7BA390B3"/>
    <w:rsid w:val="7BEE0676"/>
    <w:rsid w:val="7BF390FD"/>
    <w:rsid w:val="7C175FB2"/>
    <w:rsid w:val="7C1C9CBA"/>
    <w:rsid w:val="7C559F2B"/>
    <w:rsid w:val="7C5E9D18"/>
    <w:rsid w:val="7C6AA819"/>
    <w:rsid w:val="7C7B0187"/>
    <w:rsid w:val="7C7E7CF2"/>
    <w:rsid w:val="7CE77753"/>
    <w:rsid w:val="7D062823"/>
    <w:rsid w:val="7D12D06E"/>
    <w:rsid w:val="7D456DD5"/>
    <w:rsid w:val="7D5EFB46"/>
    <w:rsid w:val="7D5FFF99"/>
    <w:rsid w:val="7D722E7F"/>
    <w:rsid w:val="7D765AE8"/>
    <w:rsid w:val="7D977247"/>
    <w:rsid w:val="7DA9A93D"/>
    <w:rsid w:val="7DF50CF9"/>
    <w:rsid w:val="7E17EE96"/>
    <w:rsid w:val="7E2A0221"/>
    <w:rsid w:val="7E345EED"/>
    <w:rsid w:val="7E4F9AE3"/>
    <w:rsid w:val="7EA1F884"/>
    <w:rsid w:val="7EAEA0CF"/>
    <w:rsid w:val="7EC2EE3E"/>
    <w:rsid w:val="7ED1E9F6"/>
    <w:rsid w:val="7F084DBE"/>
    <w:rsid w:val="7F16CABA"/>
    <w:rsid w:val="7F17D689"/>
    <w:rsid w:val="7F33D531"/>
    <w:rsid w:val="7F3593B1"/>
    <w:rsid w:val="7F4A7C5C"/>
    <w:rsid w:val="7F75D11F"/>
    <w:rsid w:val="7F7A2B9D"/>
    <w:rsid w:val="7F96809E"/>
    <w:rsid w:val="7F9876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35263"/>
  <w15:chartTrackingRefBased/>
  <w15:docId w15:val="{A3F8C89E-8652-46BA-84B3-BE6A77C8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3772"/>
    <w:pPr>
      <w:overflowPunct w:val="0"/>
      <w:autoSpaceDE w:val="0"/>
      <w:autoSpaceDN w:val="0"/>
      <w:adjustRightInd w:val="0"/>
      <w:textAlignment w:val="baseline"/>
    </w:pPr>
    <w:rPr>
      <w:sz w:val="24"/>
      <w:lang w:eastAsia="es-ES"/>
    </w:rPr>
  </w:style>
  <w:style w:type="paragraph" w:styleId="Ttulo1">
    <w:name w:val="heading 1"/>
    <w:basedOn w:val="Normal"/>
    <w:next w:val="Normal"/>
    <w:link w:val="Ttulo1Car"/>
    <w:qFormat/>
    <w:rsid w:val="00B41308"/>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A53772"/>
    <w:pPr>
      <w:keepNext/>
      <w:outlineLvl w:val="1"/>
    </w:pPr>
    <w:rPr>
      <w:rFonts w:ascii="Arial" w:hAnsi="Arial"/>
      <w:b/>
      <w:sz w:val="22"/>
    </w:rPr>
  </w:style>
  <w:style w:type="paragraph" w:styleId="Ttulo3">
    <w:name w:val="heading 3"/>
    <w:basedOn w:val="Normal"/>
    <w:next w:val="Normal"/>
    <w:qFormat/>
    <w:rsid w:val="00A53772"/>
    <w:pPr>
      <w:keepNext/>
      <w:outlineLvl w:val="2"/>
    </w:pPr>
    <w:rPr>
      <w:rFonts w:ascii="Arial" w:hAnsi="Arial"/>
      <w:b/>
    </w:rPr>
  </w:style>
  <w:style w:type="paragraph" w:styleId="Ttulo9">
    <w:name w:val="heading 9"/>
    <w:basedOn w:val="Normal"/>
    <w:next w:val="Normal"/>
    <w:qFormat/>
    <w:rsid w:val="00A53772"/>
    <w:pPr>
      <w:keepNext/>
      <w:jc w:val="center"/>
      <w:outlineLvl w:val="8"/>
    </w:pPr>
    <w:rPr>
      <w:rFonts w:ascii="Arial" w:hAnsi="Arial"/>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1"/>
    <w:basedOn w:val="Normal"/>
    <w:link w:val="EncabezadoCar"/>
    <w:rsid w:val="00A53772"/>
    <w:pPr>
      <w:tabs>
        <w:tab w:val="center" w:pos="4419"/>
        <w:tab w:val="right" w:pos="8838"/>
      </w:tabs>
    </w:pPr>
  </w:style>
  <w:style w:type="paragraph" w:styleId="Piedepgina">
    <w:name w:val="footer"/>
    <w:basedOn w:val="Normal"/>
    <w:link w:val="PiedepginaCar"/>
    <w:uiPriority w:val="99"/>
    <w:rsid w:val="00A53772"/>
    <w:pPr>
      <w:tabs>
        <w:tab w:val="center" w:pos="4419"/>
        <w:tab w:val="right" w:pos="8838"/>
      </w:tabs>
    </w:pPr>
  </w:style>
  <w:style w:type="character" w:styleId="Nmerodepgina">
    <w:name w:val="page number"/>
    <w:basedOn w:val="Fuentedeprrafopredeter"/>
    <w:rsid w:val="00A53772"/>
  </w:style>
  <w:style w:type="paragraph" w:styleId="Ttulo">
    <w:name w:val="Title"/>
    <w:basedOn w:val="Normal"/>
    <w:qFormat/>
    <w:rsid w:val="00A53772"/>
    <w:pPr>
      <w:jc w:val="center"/>
    </w:pPr>
    <w:rPr>
      <w:b/>
    </w:rPr>
  </w:style>
  <w:style w:type="paragraph" w:customStyle="1" w:styleId="ecxmsolistparagraph">
    <w:name w:val="ecxmsolistparagraph"/>
    <w:basedOn w:val="Normal"/>
    <w:rsid w:val="00A53772"/>
    <w:pPr>
      <w:overflowPunct/>
      <w:autoSpaceDE/>
      <w:autoSpaceDN/>
      <w:adjustRightInd/>
      <w:spacing w:after="324"/>
      <w:textAlignment w:val="auto"/>
    </w:pPr>
    <w:rPr>
      <w:szCs w:val="24"/>
    </w:rPr>
  </w:style>
  <w:style w:type="paragraph" w:customStyle="1" w:styleId="Listamedia2-nfasis41">
    <w:name w:val="Lista media 2 - Énfasis 41"/>
    <w:basedOn w:val="Normal"/>
    <w:link w:val="Listamedia2-nfasis4Car"/>
    <w:uiPriority w:val="34"/>
    <w:qFormat/>
    <w:rsid w:val="007B2C38"/>
    <w:pPr>
      <w:ind w:left="708"/>
    </w:pPr>
  </w:style>
  <w:style w:type="character" w:styleId="Hipervnculo">
    <w:name w:val="Hyperlink"/>
    <w:uiPriority w:val="99"/>
    <w:unhideWhenUsed/>
    <w:rsid w:val="00225D3B"/>
    <w:rPr>
      <w:color w:val="0000FF"/>
      <w:u w:val="single"/>
    </w:rPr>
  </w:style>
  <w:style w:type="table" w:styleId="Tablaconcuadrcula">
    <w:name w:val="Table Grid"/>
    <w:basedOn w:val="Tablanormal"/>
    <w:rsid w:val="00225D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TEXTO">
    <w:name w:val="CUERPO_TEXTO"/>
    <w:basedOn w:val="Listamedia2-nfasis41"/>
    <w:link w:val="CUERPOTEXTOCar"/>
    <w:qFormat/>
    <w:rsid w:val="00B92C4A"/>
    <w:pPr>
      <w:overflowPunct/>
      <w:ind w:left="0"/>
      <w:contextualSpacing/>
      <w:jc w:val="both"/>
      <w:textAlignment w:val="auto"/>
    </w:pPr>
    <w:rPr>
      <w:rFonts w:ascii="Trebuchet MS" w:eastAsia="Calibri" w:hAnsi="Trebuchet MS"/>
      <w:color w:val="404040"/>
      <w:sz w:val="22"/>
      <w:szCs w:val="22"/>
      <w:lang w:eastAsia="en-US"/>
    </w:rPr>
  </w:style>
  <w:style w:type="character" w:customStyle="1" w:styleId="CUERPOTEXTOCar">
    <w:name w:val="CUERPO_TEXTO Car"/>
    <w:link w:val="CUERPOTEXTO"/>
    <w:locked/>
    <w:rsid w:val="00B92C4A"/>
    <w:rPr>
      <w:rFonts w:ascii="Trebuchet MS" w:eastAsia="Calibri" w:hAnsi="Trebuchet MS"/>
      <w:color w:val="404040"/>
      <w:sz w:val="22"/>
      <w:szCs w:val="22"/>
      <w:lang w:val="es-ES" w:eastAsia="en-US"/>
    </w:rPr>
  </w:style>
  <w:style w:type="paragraph" w:customStyle="1" w:styleId="Listavistosa-nfasis21">
    <w:name w:val="Lista vistosa - Énfasis 21"/>
    <w:uiPriority w:val="1"/>
    <w:qFormat/>
    <w:rsid w:val="00210A8F"/>
    <w:rPr>
      <w:rFonts w:ascii="Calibri" w:eastAsia="Calibri" w:hAnsi="Calibri"/>
      <w:sz w:val="22"/>
      <w:szCs w:val="22"/>
      <w:lang w:eastAsia="en-US"/>
    </w:rPr>
  </w:style>
  <w:style w:type="paragraph" w:customStyle="1" w:styleId="Default">
    <w:name w:val="Default"/>
    <w:rsid w:val="001B139A"/>
    <w:pPr>
      <w:autoSpaceDE w:val="0"/>
      <w:autoSpaceDN w:val="0"/>
      <w:adjustRightInd w:val="0"/>
    </w:pPr>
    <w:rPr>
      <w:rFonts w:ascii="Segoe UI" w:hAnsi="Segoe UI" w:cs="Segoe UI"/>
      <w:color w:val="000000"/>
      <w:sz w:val="24"/>
      <w:szCs w:val="24"/>
    </w:rPr>
  </w:style>
  <w:style w:type="character" w:customStyle="1" w:styleId="Listamedia2-nfasis4Car">
    <w:name w:val="Lista media 2 - Énfasis 4 Car"/>
    <w:link w:val="Listamedia2-nfasis41"/>
    <w:uiPriority w:val="34"/>
    <w:rsid w:val="000903EF"/>
    <w:rPr>
      <w:sz w:val="24"/>
      <w:lang w:val="es-ES" w:eastAsia="es-ES"/>
    </w:rPr>
  </w:style>
  <w:style w:type="paragraph" w:styleId="Textodeglobo">
    <w:name w:val="Balloon Text"/>
    <w:basedOn w:val="Normal"/>
    <w:link w:val="TextodegloboCar"/>
    <w:rsid w:val="0082361B"/>
    <w:rPr>
      <w:rFonts w:ascii="Segoe UI" w:hAnsi="Segoe UI" w:cs="Segoe UI"/>
      <w:sz w:val="18"/>
      <w:szCs w:val="18"/>
    </w:rPr>
  </w:style>
  <w:style w:type="character" w:customStyle="1" w:styleId="TextodegloboCar">
    <w:name w:val="Texto de globo Car"/>
    <w:link w:val="Textodeglobo"/>
    <w:rsid w:val="0082361B"/>
    <w:rPr>
      <w:rFonts w:ascii="Segoe UI" w:hAnsi="Segoe UI" w:cs="Segoe UI"/>
      <w:sz w:val="18"/>
      <w:szCs w:val="18"/>
      <w:lang w:val="es-ES" w:eastAsia="es-ES"/>
    </w:rPr>
  </w:style>
  <w:style w:type="character" w:styleId="Refdecomentario">
    <w:name w:val="annotation reference"/>
    <w:rsid w:val="00F06372"/>
    <w:rPr>
      <w:sz w:val="16"/>
      <w:szCs w:val="16"/>
    </w:rPr>
  </w:style>
  <w:style w:type="paragraph" w:styleId="Textocomentario">
    <w:name w:val="annotation text"/>
    <w:basedOn w:val="Normal"/>
    <w:link w:val="TextocomentarioCar"/>
    <w:rsid w:val="00F06372"/>
    <w:rPr>
      <w:sz w:val="20"/>
    </w:rPr>
  </w:style>
  <w:style w:type="character" w:customStyle="1" w:styleId="TextocomentarioCar">
    <w:name w:val="Texto comentario Car"/>
    <w:link w:val="Textocomentario"/>
    <w:rsid w:val="00F06372"/>
    <w:rPr>
      <w:lang w:val="es-ES" w:eastAsia="es-ES"/>
    </w:rPr>
  </w:style>
  <w:style w:type="paragraph" w:styleId="Asuntodelcomentario">
    <w:name w:val="annotation subject"/>
    <w:basedOn w:val="Textocomentario"/>
    <w:next w:val="Textocomentario"/>
    <w:link w:val="AsuntodelcomentarioCar"/>
    <w:rsid w:val="00F06372"/>
    <w:rPr>
      <w:b/>
      <w:bCs/>
    </w:rPr>
  </w:style>
  <w:style w:type="character" w:customStyle="1" w:styleId="AsuntodelcomentarioCar">
    <w:name w:val="Asunto del comentario Car"/>
    <w:link w:val="Asuntodelcomentario"/>
    <w:rsid w:val="00F06372"/>
    <w:rPr>
      <w:b/>
      <w:bCs/>
      <w:lang w:val="es-ES" w:eastAsia="es-ES"/>
    </w:rPr>
  </w:style>
  <w:style w:type="character" w:customStyle="1" w:styleId="apple-converted-space">
    <w:name w:val="apple-converted-space"/>
    <w:rsid w:val="00003B49"/>
  </w:style>
  <w:style w:type="paragraph" w:styleId="Prrafodelista">
    <w:name w:val="List Paragraph"/>
    <w:basedOn w:val="Normal"/>
    <w:uiPriority w:val="34"/>
    <w:qFormat/>
    <w:rsid w:val="00015A2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Descripcin">
    <w:name w:val="caption"/>
    <w:basedOn w:val="Normal"/>
    <w:next w:val="Normal"/>
    <w:unhideWhenUsed/>
    <w:qFormat/>
    <w:rsid w:val="000E4C9E"/>
    <w:pPr>
      <w:overflowPunct/>
      <w:autoSpaceDE/>
      <w:autoSpaceDN/>
      <w:adjustRightInd/>
      <w:textAlignment w:val="auto"/>
    </w:pPr>
    <w:rPr>
      <w:b/>
      <w:bCs/>
      <w:sz w:val="20"/>
    </w:rPr>
  </w:style>
  <w:style w:type="character" w:customStyle="1" w:styleId="Ttulo1Car">
    <w:name w:val="Título 1 Car"/>
    <w:link w:val="Ttulo1"/>
    <w:rsid w:val="00B41308"/>
    <w:rPr>
      <w:rFonts w:ascii="Calibri Light" w:eastAsia="Times New Roman" w:hAnsi="Calibri Light" w:cs="Times New Roman"/>
      <w:b/>
      <w:bCs/>
      <w:kern w:val="32"/>
      <w:sz w:val="32"/>
      <w:szCs w:val="32"/>
      <w:lang w:val="es-ES" w:eastAsia="es-ES"/>
    </w:rPr>
  </w:style>
  <w:style w:type="table" w:customStyle="1" w:styleId="TableNormal1">
    <w:name w:val="Table Normal1"/>
    <w:uiPriority w:val="2"/>
    <w:semiHidden/>
    <w:unhideWhenUsed/>
    <w:qFormat/>
    <w:rsid w:val="002D72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2EE"/>
    <w:pPr>
      <w:widowControl w:val="0"/>
      <w:overflowPunct/>
      <w:adjustRightInd/>
      <w:textAlignment w:val="auto"/>
    </w:pPr>
    <w:rPr>
      <w:rFonts w:ascii="Arial MT" w:eastAsia="Arial MT" w:hAnsi="Arial MT" w:cs="Arial MT"/>
      <w:sz w:val="22"/>
      <w:szCs w:val="22"/>
      <w:lang w:eastAsia="en-US"/>
    </w:rPr>
  </w:style>
  <w:style w:type="character" w:customStyle="1" w:styleId="PiedepginaCar">
    <w:name w:val="Pie de página Car"/>
    <w:link w:val="Piedepgina"/>
    <w:uiPriority w:val="99"/>
    <w:rsid w:val="00487D9E"/>
    <w:rPr>
      <w:sz w:val="24"/>
      <w:lang w:val="es-ES" w:eastAsia="es-ES"/>
    </w:rPr>
  </w:style>
  <w:style w:type="character" w:customStyle="1" w:styleId="EncabezadoCar">
    <w:name w:val="Encabezado Car"/>
    <w:aliases w:val="Header Bold Car,h Car,TENDER Car,*Header Car,*Header1 Car,*Header2 Car,*Header3 Car,Encabezado1 Car"/>
    <w:link w:val="Encabezado"/>
    <w:rsid w:val="00D946B5"/>
    <w:rPr>
      <w:sz w:val="24"/>
      <w:lang w:val="es-ES" w:eastAsia="es-ES"/>
    </w:rPr>
  </w:style>
  <w:style w:type="character" w:customStyle="1" w:styleId="Mencinsinresolver1">
    <w:name w:val="Mención sin resolver1"/>
    <w:uiPriority w:val="99"/>
    <w:semiHidden/>
    <w:unhideWhenUsed/>
    <w:rsid w:val="00CF384E"/>
    <w:rPr>
      <w:color w:val="605E5C"/>
      <w:shd w:val="clear" w:color="auto" w:fill="E1DFDD"/>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Text Char Char Char,FA Fu,f"/>
    <w:basedOn w:val="Normal"/>
    <w:link w:val="TextonotapieCar"/>
    <w:uiPriority w:val="99"/>
    <w:unhideWhenUsed/>
    <w:rsid w:val="003A6DD3"/>
    <w:pPr>
      <w:overflowPunct/>
      <w:autoSpaceDE/>
      <w:autoSpaceDN/>
      <w:adjustRightInd/>
      <w:textAlignment w:val="auto"/>
    </w:pPr>
    <w:rPr>
      <w:rFonts w:ascii="Calibri" w:eastAsia="Calibri" w:hAnsi="Calibri"/>
      <w:sz w:val="20"/>
      <w:lang w:val="x-none"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A Fu Car"/>
    <w:basedOn w:val="Fuentedeprrafopredeter"/>
    <w:link w:val="Textonotapie"/>
    <w:uiPriority w:val="99"/>
    <w:rsid w:val="003A6DD3"/>
    <w:rPr>
      <w:rFonts w:ascii="Calibri" w:eastAsia="Calibri" w:hAnsi="Calibri"/>
      <w:lang w:val="x-none" w:eastAsia="en-US"/>
    </w:rPr>
  </w:style>
  <w:style w:type="character" w:styleId="Refdenotaalpie">
    <w:name w:val="footnote reference"/>
    <w:aliases w:val="Ref,de nota al pie,referencia nota al pie,Texto de nota al pie,Pie de pagina,FC,Appel note de bas de p,Ref. de nota al pie 2,Pie de Página,Texto de nota al p,Pie de Pàgina,F,Pie de P_gin,Pie de P_,Texto de nota al pi,Pie de P_g"/>
    <w:uiPriority w:val="99"/>
    <w:unhideWhenUsed/>
    <w:rsid w:val="003A6DD3"/>
    <w:rPr>
      <w:vertAlign w:val="superscript"/>
    </w:rPr>
  </w:style>
  <w:style w:type="paragraph" w:customStyle="1" w:styleId="msonormal0">
    <w:name w:val="msonormal"/>
    <w:basedOn w:val="Normal"/>
    <w:rsid w:val="00F10BA3"/>
    <w:pPr>
      <w:overflowPunct/>
      <w:autoSpaceDE/>
      <w:autoSpaceDN/>
      <w:adjustRightInd/>
      <w:spacing w:before="100" w:beforeAutospacing="1" w:after="100" w:afterAutospacing="1"/>
      <w:textAlignment w:val="auto"/>
    </w:pPr>
    <w:rPr>
      <w:szCs w:val="24"/>
      <w:lang w:eastAsia="es-CO"/>
    </w:rPr>
  </w:style>
  <w:style w:type="paragraph" w:customStyle="1" w:styleId="paragraph">
    <w:name w:val="paragraph"/>
    <w:basedOn w:val="Normal"/>
    <w:rsid w:val="00F10BA3"/>
    <w:pPr>
      <w:overflowPunct/>
      <w:autoSpaceDE/>
      <w:autoSpaceDN/>
      <w:adjustRightInd/>
      <w:spacing w:before="100" w:beforeAutospacing="1" w:after="100" w:afterAutospacing="1"/>
      <w:textAlignment w:val="auto"/>
    </w:pPr>
    <w:rPr>
      <w:szCs w:val="24"/>
      <w:lang w:eastAsia="es-CO"/>
    </w:rPr>
  </w:style>
  <w:style w:type="character" w:customStyle="1" w:styleId="eop">
    <w:name w:val="eop"/>
    <w:basedOn w:val="Fuentedeprrafopredeter"/>
    <w:rsid w:val="00F10BA3"/>
  </w:style>
  <w:style w:type="character" w:customStyle="1" w:styleId="textrun">
    <w:name w:val="textrun"/>
    <w:basedOn w:val="Fuentedeprrafopredeter"/>
    <w:rsid w:val="00F10BA3"/>
  </w:style>
  <w:style w:type="character" w:customStyle="1" w:styleId="normaltextrun">
    <w:name w:val="normaltextrun"/>
    <w:basedOn w:val="Fuentedeprrafopredeter"/>
    <w:rsid w:val="00F10BA3"/>
  </w:style>
  <w:style w:type="character" w:customStyle="1" w:styleId="tabrun">
    <w:name w:val="tabrun"/>
    <w:basedOn w:val="Fuentedeprrafopredeter"/>
    <w:rsid w:val="00F10BA3"/>
  </w:style>
  <w:style w:type="character" w:customStyle="1" w:styleId="tabchar">
    <w:name w:val="tabchar"/>
    <w:basedOn w:val="Fuentedeprrafopredeter"/>
    <w:rsid w:val="00F10BA3"/>
  </w:style>
  <w:style w:type="character" w:customStyle="1" w:styleId="tableaderchars">
    <w:name w:val="tableaderchars"/>
    <w:basedOn w:val="Fuentedeprrafopredeter"/>
    <w:rsid w:val="00F10BA3"/>
  </w:style>
  <w:style w:type="character" w:customStyle="1" w:styleId="unsupportedobjecttext">
    <w:name w:val="unsupportedobjecttext"/>
    <w:basedOn w:val="Fuentedeprrafopredeter"/>
    <w:rsid w:val="00F10BA3"/>
  </w:style>
  <w:style w:type="character" w:customStyle="1" w:styleId="linebreakblob">
    <w:name w:val="linebreakblob"/>
    <w:basedOn w:val="Fuentedeprrafopredeter"/>
    <w:rsid w:val="00F10BA3"/>
  </w:style>
  <w:style w:type="character" w:customStyle="1" w:styleId="scxw37485794">
    <w:name w:val="scxw37485794"/>
    <w:basedOn w:val="Fuentedeprrafopredeter"/>
    <w:rsid w:val="00F10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9233">
      <w:bodyDiv w:val="1"/>
      <w:marLeft w:val="0"/>
      <w:marRight w:val="0"/>
      <w:marTop w:val="0"/>
      <w:marBottom w:val="0"/>
      <w:divBdr>
        <w:top w:val="none" w:sz="0" w:space="0" w:color="auto"/>
        <w:left w:val="none" w:sz="0" w:space="0" w:color="auto"/>
        <w:bottom w:val="none" w:sz="0" w:space="0" w:color="auto"/>
        <w:right w:val="none" w:sz="0" w:space="0" w:color="auto"/>
      </w:divBdr>
    </w:div>
    <w:div w:id="83916244">
      <w:bodyDiv w:val="1"/>
      <w:marLeft w:val="0"/>
      <w:marRight w:val="0"/>
      <w:marTop w:val="0"/>
      <w:marBottom w:val="0"/>
      <w:divBdr>
        <w:top w:val="none" w:sz="0" w:space="0" w:color="auto"/>
        <w:left w:val="none" w:sz="0" w:space="0" w:color="auto"/>
        <w:bottom w:val="none" w:sz="0" w:space="0" w:color="auto"/>
        <w:right w:val="none" w:sz="0" w:space="0" w:color="auto"/>
      </w:divBdr>
    </w:div>
    <w:div w:id="147210349">
      <w:bodyDiv w:val="1"/>
      <w:marLeft w:val="0"/>
      <w:marRight w:val="0"/>
      <w:marTop w:val="0"/>
      <w:marBottom w:val="0"/>
      <w:divBdr>
        <w:top w:val="none" w:sz="0" w:space="0" w:color="auto"/>
        <w:left w:val="none" w:sz="0" w:space="0" w:color="auto"/>
        <w:bottom w:val="none" w:sz="0" w:space="0" w:color="auto"/>
        <w:right w:val="none" w:sz="0" w:space="0" w:color="auto"/>
      </w:divBdr>
      <w:divsChild>
        <w:div w:id="421606667">
          <w:marLeft w:val="0"/>
          <w:marRight w:val="0"/>
          <w:marTop w:val="0"/>
          <w:marBottom w:val="0"/>
          <w:divBdr>
            <w:top w:val="none" w:sz="0" w:space="0" w:color="auto"/>
            <w:left w:val="none" w:sz="0" w:space="0" w:color="auto"/>
            <w:bottom w:val="none" w:sz="0" w:space="0" w:color="auto"/>
            <w:right w:val="none" w:sz="0" w:space="0" w:color="auto"/>
          </w:divBdr>
          <w:divsChild>
            <w:div w:id="1219323151">
              <w:marLeft w:val="0"/>
              <w:marRight w:val="0"/>
              <w:marTop w:val="0"/>
              <w:marBottom w:val="0"/>
              <w:divBdr>
                <w:top w:val="none" w:sz="0" w:space="0" w:color="auto"/>
                <w:left w:val="none" w:sz="0" w:space="0" w:color="auto"/>
                <w:bottom w:val="none" w:sz="0" w:space="0" w:color="auto"/>
                <w:right w:val="none" w:sz="0" w:space="0" w:color="auto"/>
              </w:divBdr>
            </w:div>
            <w:div w:id="2025865255">
              <w:marLeft w:val="0"/>
              <w:marRight w:val="0"/>
              <w:marTop w:val="0"/>
              <w:marBottom w:val="0"/>
              <w:divBdr>
                <w:top w:val="none" w:sz="0" w:space="0" w:color="auto"/>
                <w:left w:val="none" w:sz="0" w:space="0" w:color="auto"/>
                <w:bottom w:val="none" w:sz="0" w:space="0" w:color="auto"/>
                <w:right w:val="none" w:sz="0" w:space="0" w:color="auto"/>
              </w:divBdr>
            </w:div>
            <w:div w:id="1166441118">
              <w:marLeft w:val="0"/>
              <w:marRight w:val="0"/>
              <w:marTop w:val="0"/>
              <w:marBottom w:val="0"/>
              <w:divBdr>
                <w:top w:val="none" w:sz="0" w:space="0" w:color="auto"/>
                <w:left w:val="none" w:sz="0" w:space="0" w:color="auto"/>
                <w:bottom w:val="none" w:sz="0" w:space="0" w:color="auto"/>
                <w:right w:val="none" w:sz="0" w:space="0" w:color="auto"/>
              </w:divBdr>
            </w:div>
            <w:div w:id="601032058">
              <w:marLeft w:val="0"/>
              <w:marRight w:val="0"/>
              <w:marTop w:val="0"/>
              <w:marBottom w:val="0"/>
              <w:divBdr>
                <w:top w:val="none" w:sz="0" w:space="0" w:color="auto"/>
                <w:left w:val="none" w:sz="0" w:space="0" w:color="auto"/>
                <w:bottom w:val="none" w:sz="0" w:space="0" w:color="auto"/>
                <w:right w:val="none" w:sz="0" w:space="0" w:color="auto"/>
              </w:divBdr>
            </w:div>
          </w:divsChild>
        </w:div>
        <w:div w:id="17708340">
          <w:marLeft w:val="0"/>
          <w:marRight w:val="0"/>
          <w:marTop w:val="0"/>
          <w:marBottom w:val="0"/>
          <w:divBdr>
            <w:top w:val="none" w:sz="0" w:space="0" w:color="auto"/>
            <w:left w:val="none" w:sz="0" w:space="0" w:color="auto"/>
            <w:bottom w:val="none" w:sz="0" w:space="0" w:color="auto"/>
            <w:right w:val="none" w:sz="0" w:space="0" w:color="auto"/>
          </w:divBdr>
        </w:div>
        <w:div w:id="824010603">
          <w:marLeft w:val="0"/>
          <w:marRight w:val="0"/>
          <w:marTop w:val="0"/>
          <w:marBottom w:val="0"/>
          <w:divBdr>
            <w:top w:val="none" w:sz="0" w:space="0" w:color="auto"/>
            <w:left w:val="none" w:sz="0" w:space="0" w:color="auto"/>
            <w:bottom w:val="none" w:sz="0" w:space="0" w:color="auto"/>
            <w:right w:val="none" w:sz="0" w:space="0" w:color="auto"/>
          </w:divBdr>
          <w:divsChild>
            <w:div w:id="1350327173">
              <w:marLeft w:val="-75"/>
              <w:marRight w:val="0"/>
              <w:marTop w:val="30"/>
              <w:marBottom w:val="30"/>
              <w:divBdr>
                <w:top w:val="none" w:sz="0" w:space="0" w:color="auto"/>
                <w:left w:val="none" w:sz="0" w:space="0" w:color="auto"/>
                <w:bottom w:val="none" w:sz="0" w:space="0" w:color="auto"/>
                <w:right w:val="none" w:sz="0" w:space="0" w:color="auto"/>
              </w:divBdr>
              <w:divsChild>
                <w:div w:id="1941451429">
                  <w:marLeft w:val="0"/>
                  <w:marRight w:val="0"/>
                  <w:marTop w:val="0"/>
                  <w:marBottom w:val="0"/>
                  <w:divBdr>
                    <w:top w:val="none" w:sz="0" w:space="0" w:color="auto"/>
                    <w:left w:val="none" w:sz="0" w:space="0" w:color="auto"/>
                    <w:bottom w:val="none" w:sz="0" w:space="0" w:color="auto"/>
                    <w:right w:val="none" w:sz="0" w:space="0" w:color="auto"/>
                  </w:divBdr>
                  <w:divsChild>
                    <w:div w:id="825783327">
                      <w:marLeft w:val="0"/>
                      <w:marRight w:val="0"/>
                      <w:marTop w:val="0"/>
                      <w:marBottom w:val="0"/>
                      <w:divBdr>
                        <w:top w:val="none" w:sz="0" w:space="0" w:color="auto"/>
                        <w:left w:val="none" w:sz="0" w:space="0" w:color="auto"/>
                        <w:bottom w:val="none" w:sz="0" w:space="0" w:color="auto"/>
                        <w:right w:val="none" w:sz="0" w:space="0" w:color="auto"/>
                      </w:divBdr>
                    </w:div>
                  </w:divsChild>
                </w:div>
                <w:div w:id="1363090433">
                  <w:marLeft w:val="0"/>
                  <w:marRight w:val="0"/>
                  <w:marTop w:val="0"/>
                  <w:marBottom w:val="0"/>
                  <w:divBdr>
                    <w:top w:val="none" w:sz="0" w:space="0" w:color="auto"/>
                    <w:left w:val="none" w:sz="0" w:space="0" w:color="auto"/>
                    <w:bottom w:val="none" w:sz="0" w:space="0" w:color="auto"/>
                    <w:right w:val="none" w:sz="0" w:space="0" w:color="auto"/>
                  </w:divBdr>
                  <w:divsChild>
                    <w:div w:id="2096247977">
                      <w:marLeft w:val="0"/>
                      <w:marRight w:val="0"/>
                      <w:marTop w:val="0"/>
                      <w:marBottom w:val="0"/>
                      <w:divBdr>
                        <w:top w:val="none" w:sz="0" w:space="0" w:color="auto"/>
                        <w:left w:val="none" w:sz="0" w:space="0" w:color="auto"/>
                        <w:bottom w:val="none" w:sz="0" w:space="0" w:color="auto"/>
                        <w:right w:val="none" w:sz="0" w:space="0" w:color="auto"/>
                      </w:divBdr>
                    </w:div>
                  </w:divsChild>
                </w:div>
                <w:div w:id="346056200">
                  <w:marLeft w:val="0"/>
                  <w:marRight w:val="0"/>
                  <w:marTop w:val="0"/>
                  <w:marBottom w:val="0"/>
                  <w:divBdr>
                    <w:top w:val="none" w:sz="0" w:space="0" w:color="auto"/>
                    <w:left w:val="none" w:sz="0" w:space="0" w:color="auto"/>
                    <w:bottom w:val="none" w:sz="0" w:space="0" w:color="auto"/>
                    <w:right w:val="none" w:sz="0" w:space="0" w:color="auto"/>
                  </w:divBdr>
                  <w:divsChild>
                    <w:div w:id="1781411035">
                      <w:marLeft w:val="0"/>
                      <w:marRight w:val="0"/>
                      <w:marTop w:val="0"/>
                      <w:marBottom w:val="0"/>
                      <w:divBdr>
                        <w:top w:val="none" w:sz="0" w:space="0" w:color="auto"/>
                        <w:left w:val="none" w:sz="0" w:space="0" w:color="auto"/>
                        <w:bottom w:val="none" w:sz="0" w:space="0" w:color="auto"/>
                        <w:right w:val="none" w:sz="0" w:space="0" w:color="auto"/>
                      </w:divBdr>
                    </w:div>
                    <w:div w:id="1464234079">
                      <w:marLeft w:val="0"/>
                      <w:marRight w:val="0"/>
                      <w:marTop w:val="0"/>
                      <w:marBottom w:val="0"/>
                      <w:divBdr>
                        <w:top w:val="none" w:sz="0" w:space="0" w:color="auto"/>
                        <w:left w:val="none" w:sz="0" w:space="0" w:color="auto"/>
                        <w:bottom w:val="none" w:sz="0" w:space="0" w:color="auto"/>
                        <w:right w:val="none" w:sz="0" w:space="0" w:color="auto"/>
                      </w:divBdr>
                    </w:div>
                  </w:divsChild>
                </w:div>
                <w:div w:id="119420811">
                  <w:marLeft w:val="0"/>
                  <w:marRight w:val="0"/>
                  <w:marTop w:val="0"/>
                  <w:marBottom w:val="0"/>
                  <w:divBdr>
                    <w:top w:val="none" w:sz="0" w:space="0" w:color="auto"/>
                    <w:left w:val="none" w:sz="0" w:space="0" w:color="auto"/>
                    <w:bottom w:val="none" w:sz="0" w:space="0" w:color="auto"/>
                    <w:right w:val="none" w:sz="0" w:space="0" w:color="auto"/>
                  </w:divBdr>
                  <w:divsChild>
                    <w:div w:id="1900820443">
                      <w:marLeft w:val="0"/>
                      <w:marRight w:val="0"/>
                      <w:marTop w:val="0"/>
                      <w:marBottom w:val="0"/>
                      <w:divBdr>
                        <w:top w:val="none" w:sz="0" w:space="0" w:color="auto"/>
                        <w:left w:val="none" w:sz="0" w:space="0" w:color="auto"/>
                        <w:bottom w:val="none" w:sz="0" w:space="0" w:color="auto"/>
                        <w:right w:val="none" w:sz="0" w:space="0" w:color="auto"/>
                      </w:divBdr>
                    </w:div>
                    <w:div w:id="1665549587">
                      <w:marLeft w:val="0"/>
                      <w:marRight w:val="0"/>
                      <w:marTop w:val="0"/>
                      <w:marBottom w:val="0"/>
                      <w:divBdr>
                        <w:top w:val="none" w:sz="0" w:space="0" w:color="auto"/>
                        <w:left w:val="none" w:sz="0" w:space="0" w:color="auto"/>
                        <w:bottom w:val="none" w:sz="0" w:space="0" w:color="auto"/>
                        <w:right w:val="none" w:sz="0" w:space="0" w:color="auto"/>
                      </w:divBdr>
                    </w:div>
                  </w:divsChild>
                </w:div>
                <w:div w:id="1357075779">
                  <w:marLeft w:val="0"/>
                  <w:marRight w:val="0"/>
                  <w:marTop w:val="0"/>
                  <w:marBottom w:val="0"/>
                  <w:divBdr>
                    <w:top w:val="none" w:sz="0" w:space="0" w:color="auto"/>
                    <w:left w:val="none" w:sz="0" w:space="0" w:color="auto"/>
                    <w:bottom w:val="none" w:sz="0" w:space="0" w:color="auto"/>
                    <w:right w:val="none" w:sz="0" w:space="0" w:color="auto"/>
                  </w:divBdr>
                  <w:divsChild>
                    <w:div w:id="1996569914">
                      <w:marLeft w:val="0"/>
                      <w:marRight w:val="0"/>
                      <w:marTop w:val="0"/>
                      <w:marBottom w:val="0"/>
                      <w:divBdr>
                        <w:top w:val="none" w:sz="0" w:space="0" w:color="auto"/>
                        <w:left w:val="none" w:sz="0" w:space="0" w:color="auto"/>
                        <w:bottom w:val="none" w:sz="0" w:space="0" w:color="auto"/>
                        <w:right w:val="none" w:sz="0" w:space="0" w:color="auto"/>
                      </w:divBdr>
                    </w:div>
                    <w:div w:id="1963531457">
                      <w:marLeft w:val="0"/>
                      <w:marRight w:val="0"/>
                      <w:marTop w:val="0"/>
                      <w:marBottom w:val="0"/>
                      <w:divBdr>
                        <w:top w:val="none" w:sz="0" w:space="0" w:color="auto"/>
                        <w:left w:val="none" w:sz="0" w:space="0" w:color="auto"/>
                        <w:bottom w:val="none" w:sz="0" w:space="0" w:color="auto"/>
                        <w:right w:val="none" w:sz="0" w:space="0" w:color="auto"/>
                      </w:divBdr>
                    </w:div>
                    <w:div w:id="736512577">
                      <w:marLeft w:val="0"/>
                      <w:marRight w:val="0"/>
                      <w:marTop w:val="0"/>
                      <w:marBottom w:val="0"/>
                      <w:divBdr>
                        <w:top w:val="none" w:sz="0" w:space="0" w:color="auto"/>
                        <w:left w:val="none" w:sz="0" w:space="0" w:color="auto"/>
                        <w:bottom w:val="none" w:sz="0" w:space="0" w:color="auto"/>
                        <w:right w:val="none" w:sz="0" w:space="0" w:color="auto"/>
                      </w:divBdr>
                    </w:div>
                    <w:div w:id="1212767630">
                      <w:marLeft w:val="0"/>
                      <w:marRight w:val="0"/>
                      <w:marTop w:val="0"/>
                      <w:marBottom w:val="0"/>
                      <w:divBdr>
                        <w:top w:val="none" w:sz="0" w:space="0" w:color="auto"/>
                        <w:left w:val="none" w:sz="0" w:space="0" w:color="auto"/>
                        <w:bottom w:val="none" w:sz="0" w:space="0" w:color="auto"/>
                        <w:right w:val="none" w:sz="0" w:space="0" w:color="auto"/>
                      </w:divBdr>
                    </w:div>
                    <w:div w:id="1007708589">
                      <w:marLeft w:val="0"/>
                      <w:marRight w:val="0"/>
                      <w:marTop w:val="0"/>
                      <w:marBottom w:val="0"/>
                      <w:divBdr>
                        <w:top w:val="none" w:sz="0" w:space="0" w:color="auto"/>
                        <w:left w:val="none" w:sz="0" w:space="0" w:color="auto"/>
                        <w:bottom w:val="none" w:sz="0" w:space="0" w:color="auto"/>
                        <w:right w:val="none" w:sz="0" w:space="0" w:color="auto"/>
                      </w:divBdr>
                    </w:div>
                    <w:div w:id="1078988466">
                      <w:marLeft w:val="0"/>
                      <w:marRight w:val="0"/>
                      <w:marTop w:val="0"/>
                      <w:marBottom w:val="0"/>
                      <w:divBdr>
                        <w:top w:val="none" w:sz="0" w:space="0" w:color="auto"/>
                        <w:left w:val="none" w:sz="0" w:space="0" w:color="auto"/>
                        <w:bottom w:val="none" w:sz="0" w:space="0" w:color="auto"/>
                        <w:right w:val="none" w:sz="0" w:space="0" w:color="auto"/>
                      </w:divBdr>
                    </w:div>
                    <w:div w:id="1385909163">
                      <w:marLeft w:val="0"/>
                      <w:marRight w:val="0"/>
                      <w:marTop w:val="0"/>
                      <w:marBottom w:val="0"/>
                      <w:divBdr>
                        <w:top w:val="none" w:sz="0" w:space="0" w:color="auto"/>
                        <w:left w:val="none" w:sz="0" w:space="0" w:color="auto"/>
                        <w:bottom w:val="none" w:sz="0" w:space="0" w:color="auto"/>
                        <w:right w:val="none" w:sz="0" w:space="0" w:color="auto"/>
                      </w:divBdr>
                    </w:div>
                    <w:div w:id="1953197952">
                      <w:marLeft w:val="0"/>
                      <w:marRight w:val="0"/>
                      <w:marTop w:val="0"/>
                      <w:marBottom w:val="0"/>
                      <w:divBdr>
                        <w:top w:val="none" w:sz="0" w:space="0" w:color="auto"/>
                        <w:left w:val="none" w:sz="0" w:space="0" w:color="auto"/>
                        <w:bottom w:val="none" w:sz="0" w:space="0" w:color="auto"/>
                        <w:right w:val="none" w:sz="0" w:space="0" w:color="auto"/>
                      </w:divBdr>
                    </w:div>
                    <w:div w:id="783576179">
                      <w:marLeft w:val="0"/>
                      <w:marRight w:val="0"/>
                      <w:marTop w:val="0"/>
                      <w:marBottom w:val="0"/>
                      <w:divBdr>
                        <w:top w:val="none" w:sz="0" w:space="0" w:color="auto"/>
                        <w:left w:val="none" w:sz="0" w:space="0" w:color="auto"/>
                        <w:bottom w:val="none" w:sz="0" w:space="0" w:color="auto"/>
                        <w:right w:val="none" w:sz="0" w:space="0" w:color="auto"/>
                      </w:divBdr>
                    </w:div>
                    <w:div w:id="562257301">
                      <w:marLeft w:val="0"/>
                      <w:marRight w:val="0"/>
                      <w:marTop w:val="0"/>
                      <w:marBottom w:val="0"/>
                      <w:divBdr>
                        <w:top w:val="none" w:sz="0" w:space="0" w:color="auto"/>
                        <w:left w:val="none" w:sz="0" w:space="0" w:color="auto"/>
                        <w:bottom w:val="none" w:sz="0" w:space="0" w:color="auto"/>
                        <w:right w:val="none" w:sz="0" w:space="0" w:color="auto"/>
                      </w:divBdr>
                    </w:div>
                    <w:div w:id="1010134362">
                      <w:marLeft w:val="0"/>
                      <w:marRight w:val="0"/>
                      <w:marTop w:val="0"/>
                      <w:marBottom w:val="0"/>
                      <w:divBdr>
                        <w:top w:val="none" w:sz="0" w:space="0" w:color="auto"/>
                        <w:left w:val="none" w:sz="0" w:space="0" w:color="auto"/>
                        <w:bottom w:val="none" w:sz="0" w:space="0" w:color="auto"/>
                        <w:right w:val="none" w:sz="0" w:space="0" w:color="auto"/>
                      </w:divBdr>
                    </w:div>
                    <w:div w:id="1326013086">
                      <w:marLeft w:val="0"/>
                      <w:marRight w:val="0"/>
                      <w:marTop w:val="0"/>
                      <w:marBottom w:val="0"/>
                      <w:divBdr>
                        <w:top w:val="none" w:sz="0" w:space="0" w:color="auto"/>
                        <w:left w:val="none" w:sz="0" w:space="0" w:color="auto"/>
                        <w:bottom w:val="none" w:sz="0" w:space="0" w:color="auto"/>
                        <w:right w:val="none" w:sz="0" w:space="0" w:color="auto"/>
                      </w:divBdr>
                    </w:div>
                    <w:div w:id="107822456">
                      <w:marLeft w:val="0"/>
                      <w:marRight w:val="0"/>
                      <w:marTop w:val="0"/>
                      <w:marBottom w:val="0"/>
                      <w:divBdr>
                        <w:top w:val="none" w:sz="0" w:space="0" w:color="auto"/>
                        <w:left w:val="none" w:sz="0" w:space="0" w:color="auto"/>
                        <w:bottom w:val="none" w:sz="0" w:space="0" w:color="auto"/>
                        <w:right w:val="none" w:sz="0" w:space="0" w:color="auto"/>
                      </w:divBdr>
                    </w:div>
                  </w:divsChild>
                </w:div>
                <w:div w:id="1939219041">
                  <w:marLeft w:val="0"/>
                  <w:marRight w:val="0"/>
                  <w:marTop w:val="0"/>
                  <w:marBottom w:val="0"/>
                  <w:divBdr>
                    <w:top w:val="none" w:sz="0" w:space="0" w:color="auto"/>
                    <w:left w:val="none" w:sz="0" w:space="0" w:color="auto"/>
                    <w:bottom w:val="none" w:sz="0" w:space="0" w:color="auto"/>
                    <w:right w:val="none" w:sz="0" w:space="0" w:color="auto"/>
                  </w:divBdr>
                  <w:divsChild>
                    <w:div w:id="265699873">
                      <w:marLeft w:val="0"/>
                      <w:marRight w:val="0"/>
                      <w:marTop w:val="0"/>
                      <w:marBottom w:val="0"/>
                      <w:divBdr>
                        <w:top w:val="none" w:sz="0" w:space="0" w:color="auto"/>
                        <w:left w:val="none" w:sz="0" w:space="0" w:color="auto"/>
                        <w:bottom w:val="none" w:sz="0" w:space="0" w:color="auto"/>
                        <w:right w:val="none" w:sz="0" w:space="0" w:color="auto"/>
                      </w:divBdr>
                    </w:div>
                    <w:div w:id="270207068">
                      <w:marLeft w:val="0"/>
                      <w:marRight w:val="0"/>
                      <w:marTop w:val="0"/>
                      <w:marBottom w:val="0"/>
                      <w:divBdr>
                        <w:top w:val="none" w:sz="0" w:space="0" w:color="auto"/>
                        <w:left w:val="none" w:sz="0" w:space="0" w:color="auto"/>
                        <w:bottom w:val="none" w:sz="0" w:space="0" w:color="auto"/>
                        <w:right w:val="none" w:sz="0" w:space="0" w:color="auto"/>
                      </w:divBdr>
                    </w:div>
                    <w:div w:id="745884039">
                      <w:marLeft w:val="0"/>
                      <w:marRight w:val="0"/>
                      <w:marTop w:val="0"/>
                      <w:marBottom w:val="0"/>
                      <w:divBdr>
                        <w:top w:val="none" w:sz="0" w:space="0" w:color="auto"/>
                        <w:left w:val="none" w:sz="0" w:space="0" w:color="auto"/>
                        <w:bottom w:val="none" w:sz="0" w:space="0" w:color="auto"/>
                        <w:right w:val="none" w:sz="0" w:space="0" w:color="auto"/>
                      </w:divBdr>
                    </w:div>
                    <w:div w:id="1597203330">
                      <w:marLeft w:val="0"/>
                      <w:marRight w:val="0"/>
                      <w:marTop w:val="0"/>
                      <w:marBottom w:val="0"/>
                      <w:divBdr>
                        <w:top w:val="none" w:sz="0" w:space="0" w:color="auto"/>
                        <w:left w:val="none" w:sz="0" w:space="0" w:color="auto"/>
                        <w:bottom w:val="none" w:sz="0" w:space="0" w:color="auto"/>
                        <w:right w:val="none" w:sz="0" w:space="0" w:color="auto"/>
                      </w:divBdr>
                    </w:div>
                    <w:div w:id="213274692">
                      <w:marLeft w:val="0"/>
                      <w:marRight w:val="0"/>
                      <w:marTop w:val="0"/>
                      <w:marBottom w:val="0"/>
                      <w:divBdr>
                        <w:top w:val="none" w:sz="0" w:space="0" w:color="auto"/>
                        <w:left w:val="none" w:sz="0" w:space="0" w:color="auto"/>
                        <w:bottom w:val="none" w:sz="0" w:space="0" w:color="auto"/>
                        <w:right w:val="none" w:sz="0" w:space="0" w:color="auto"/>
                      </w:divBdr>
                    </w:div>
                    <w:div w:id="1312759430">
                      <w:marLeft w:val="0"/>
                      <w:marRight w:val="0"/>
                      <w:marTop w:val="0"/>
                      <w:marBottom w:val="0"/>
                      <w:divBdr>
                        <w:top w:val="none" w:sz="0" w:space="0" w:color="auto"/>
                        <w:left w:val="none" w:sz="0" w:space="0" w:color="auto"/>
                        <w:bottom w:val="none" w:sz="0" w:space="0" w:color="auto"/>
                        <w:right w:val="none" w:sz="0" w:space="0" w:color="auto"/>
                      </w:divBdr>
                    </w:div>
                    <w:div w:id="206183263">
                      <w:marLeft w:val="0"/>
                      <w:marRight w:val="0"/>
                      <w:marTop w:val="0"/>
                      <w:marBottom w:val="0"/>
                      <w:divBdr>
                        <w:top w:val="none" w:sz="0" w:space="0" w:color="auto"/>
                        <w:left w:val="none" w:sz="0" w:space="0" w:color="auto"/>
                        <w:bottom w:val="none" w:sz="0" w:space="0" w:color="auto"/>
                        <w:right w:val="none" w:sz="0" w:space="0" w:color="auto"/>
                      </w:divBdr>
                    </w:div>
                    <w:div w:id="559440349">
                      <w:marLeft w:val="0"/>
                      <w:marRight w:val="0"/>
                      <w:marTop w:val="0"/>
                      <w:marBottom w:val="0"/>
                      <w:divBdr>
                        <w:top w:val="none" w:sz="0" w:space="0" w:color="auto"/>
                        <w:left w:val="none" w:sz="0" w:space="0" w:color="auto"/>
                        <w:bottom w:val="none" w:sz="0" w:space="0" w:color="auto"/>
                        <w:right w:val="none" w:sz="0" w:space="0" w:color="auto"/>
                      </w:divBdr>
                    </w:div>
                    <w:div w:id="1864480">
                      <w:marLeft w:val="0"/>
                      <w:marRight w:val="0"/>
                      <w:marTop w:val="0"/>
                      <w:marBottom w:val="0"/>
                      <w:divBdr>
                        <w:top w:val="none" w:sz="0" w:space="0" w:color="auto"/>
                        <w:left w:val="none" w:sz="0" w:space="0" w:color="auto"/>
                        <w:bottom w:val="none" w:sz="0" w:space="0" w:color="auto"/>
                        <w:right w:val="none" w:sz="0" w:space="0" w:color="auto"/>
                      </w:divBdr>
                    </w:div>
                    <w:div w:id="825706354">
                      <w:marLeft w:val="0"/>
                      <w:marRight w:val="0"/>
                      <w:marTop w:val="0"/>
                      <w:marBottom w:val="0"/>
                      <w:divBdr>
                        <w:top w:val="none" w:sz="0" w:space="0" w:color="auto"/>
                        <w:left w:val="none" w:sz="0" w:space="0" w:color="auto"/>
                        <w:bottom w:val="none" w:sz="0" w:space="0" w:color="auto"/>
                        <w:right w:val="none" w:sz="0" w:space="0" w:color="auto"/>
                      </w:divBdr>
                    </w:div>
                    <w:div w:id="1935551123">
                      <w:marLeft w:val="0"/>
                      <w:marRight w:val="0"/>
                      <w:marTop w:val="0"/>
                      <w:marBottom w:val="0"/>
                      <w:divBdr>
                        <w:top w:val="none" w:sz="0" w:space="0" w:color="auto"/>
                        <w:left w:val="none" w:sz="0" w:space="0" w:color="auto"/>
                        <w:bottom w:val="none" w:sz="0" w:space="0" w:color="auto"/>
                        <w:right w:val="none" w:sz="0" w:space="0" w:color="auto"/>
                      </w:divBdr>
                    </w:div>
                    <w:div w:id="1337614794">
                      <w:marLeft w:val="0"/>
                      <w:marRight w:val="0"/>
                      <w:marTop w:val="0"/>
                      <w:marBottom w:val="0"/>
                      <w:divBdr>
                        <w:top w:val="none" w:sz="0" w:space="0" w:color="auto"/>
                        <w:left w:val="none" w:sz="0" w:space="0" w:color="auto"/>
                        <w:bottom w:val="none" w:sz="0" w:space="0" w:color="auto"/>
                        <w:right w:val="none" w:sz="0" w:space="0" w:color="auto"/>
                      </w:divBdr>
                    </w:div>
                    <w:div w:id="588318504">
                      <w:marLeft w:val="0"/>
                      <w:marRight w:val="0"/>
                      <w:marTop w:val="0"/>
                      <w:marBottom w:val="0"/>
                      <w:divBdr>
                        <w:top w:val="none" w:sz="0" w:space="0" w:color="auto"/>
                        <w:left w:val="none" w:sz="0" w:space="0" w:color="auto"/>
                        <w:bottom w:val="none" w:sz="0" w:space="0" w:color="auto"/>
                        <w:right w:val="none" w:sz="0" w:space="0" w:color="auto"/>
                      </w:divBdr>
                    </w:div>
                    <w:div w:id="218713270">
                      <w:marLeft w:val="0"/>
                      <w:marRight w:val="0"/>
                      <w:marTop w:val="0"/>
                      <w:marBottom w:val="0"/>
                      <w:divBdr>
                        <w:top w:val="none" w:sz="0" w:space="0" w:color="auto"/>
                        <w:left w:val="none" w:sz="0" w:space="0" w:color="auto"/>
                        <w:bottom w:val="none" w:sz="0" w:space="0" w:color="auto"/>
                        <w:right w:val="none" w:sz="0" w:space="0" w:color="auto"/>
                      </w:divBdr>
                    </w:div>
                  </w:divsChild>
                </w:div>
                <w:div w:id="674694110">
                  <w:marLeft w:val="0"/>
                  <w:marRight w:val="0"/>
                  <w:marTop w:val="0"/>
                  <w:marBottom w:val="0"/>
                  <w:divBdr>
                    <w:top w:val="none" w:sz="0" w:space="0" w:color="auto"/>
                    <w:left w:val="none" w:sz="0" w:space="0" w:color="auto"/>
                    <w:bottom w:val="none" w:sz="0" w:space="0" w:color="auto"/>
                    <w:right w:val="none" w:sz="0" w:space="0" w:color="auto"/>
                  </w:divBdr>
                  <w:divsChild>
                    <w:div w:id="817115902">
                      <w:marLeft w:val="0"/>
                      <w:marRight w:val="0"/>
                      <w:marTop w:val="0"/>
                      <w:marBottom w:val="0"/>
                      <w:divBdr>
                        <w:top w:val="none" w:sz="0" w:space="0" w:color="auto"/>
                        <w:left w:val="none" w:sz="0" w:space="0" w:color="auto"/>
                        <w:bottom w:val="none" w:sz="0" w:space="0" w:color="auto"/>
                        <w:right w:val="none" w:sz="0" w:space="0" w:color="auto"/>
                      </w:divBdr>
                    </w:div>
                    <w:div w:id="1347898784">
                      <w:marLeft w:val="0"/>
                      <w:marRight w:val="0"/>
                      <w:marTop w:val="0"/>
                      <w:marBottom w:val="0"/>
                      <w:divBdr>
                        <w:top w:val="none" w:sz="0" w:space="0" w:color="auto"/>
                        <w:left w:val="none" w:sz="0" w:space="0" w:color="auto"/>
                        <w:bottom w:val="none" w:sz="0" w:space="0" w:color="auto"/>
                        <w:right w:val="none" w:sz="0" w:space="0" w:color="auto"/>
                      </w:divBdr>
                    </w:div>
                    <w:div w:id="227882174">
                      <w:marLeft w:val="0"/>
                      <w:marRight w:val="0"/>
                      <w:marTop w:val="0"/>
                      <w:marBottom w:val="0"/>
                      <w:divBdr>
                        <w:top w:val="none" w:sz="0" w:space="0" w:color="auto"/>
                        <w:left w:val="none" w:sz="0" w:space="0" w:color="auto"/>
                        <w:bottom w:val="none" w:sz="0" w:space="0" w:color="auto"/>
                        <w:right w:val="none" w:sz="0" w:space="0" w:color="auto"/>
                      </w:divBdr>
                    </w:div>
                    <w:div w:id="43333169">
                      <w:marLeft w:val="0"/>
                      <w:marRight w:val="0"/>
                      <w:marTop w:val="0"/>
                      <w:marBottom w:val="0"/>
                      <w:divBdr>
                        <w:top w:val="none" w:sz="0" w:space="0" w:color="auto"/>
                        <w:left w:val="none" w:sz="0" w:space="0" w:color="auto"/>
                        <w:bottom w:val="none" w:sz="0" w:space="0" w:color="auto"/>
                        <w:right w:val="none" w:sz="0" w:space="0" w:color="auto"/>
                      </w:divBdr>
                    </w:div>
                    <w:div w:id="105778783">
                      <w:marLeft w:val="0"/>
                      <w:marRight w:val="0"/>
                      <w:marTop w:val="0"/>
                      <w:marBottom w:val="0"/>
                      <w:divBdr>
                        <w:top w:val="none" w:sz="0" w:space="0" w:color="auto"/>
                        <w:left w:val="none" w:sz="0" w:space="0" w:color="auto"/>
                        <w:bottom w:val="none" w:sz="0" w:space="0" w:color="auto"/>
                        <w:right w:val="none" w:sz="0" w:space="0" w:color="auto"/>
                      </w:divBdr>
                    </w:div>
                    <w:div w:id="1401170714">
                      <w:marLeft w:val="0"/>
                      <w:marRight w:val="0"/>
                      <w:marTop w:val="0"/>
                      <w:marBottom w:val="0"/>
                      <w:divBdr>
                        <w:top w:val="none" w:sz="0" w:space="0" w:color="auto"/>
                        <w:left w:val="none" w:sz="0" w:space="0" w:color="auto"/>
                        <w:bottom w:val="none" w:sz="0" w:space="0" w:color="auto"/>
                        <w:right w:val="none" w:sz="0" w:space="0" w:color="auto"/>
                      </w:divBdr>
                    </w:div>
                    <w:div w:id="728262299">
                      <w:marLeft w:val="0"/>
                      <w:marRight w:val="0"/>
                      <w:marTop w:val="0"/>
                      <w:marBottom w:val="0"/>
                      <w:divBdr>
                        <w:top w:val="none" w:sz="0" w:space="0" w:color="auto"/>
                        <w:left w:val="none" w:sz="0" w:space="0" w:color="auto"/>
                        <w:bottom w:val="none" w:sz="0" w:space="0" w:color="auto"/>
                        <w:right w:val="none" w:sz="0" w:space="0" w:color="auto"/>
                      </w:divBdr>
                    </w:div>
                    <w:div w:id="1685285270">
                      <w:marLeft w:val="0"/>
                      <w:marRight w:val="0"/>
                      <w:marTop w:val="0"/>
                      <w:marBottom w:val="0"/>
                      <w:divBdr>
                        <w:top w:val="none" w:sz="0" w:space="0" w:color="auto"/>
                        <w:left w:val="none" w:sz="0" w:space="0" w:color="auto"/>
                        <w:bottom w:val="none" w:sz="0" w:space="0" w:color="auto"/>
                        <w:right w:val="none" w:sz="0" w:space="0" w:color="auto"/>
                      </w:divBdr>
                    </w:div>
                    <w:div w:id="973563516">
                      <w:marLeft w:val="0"/>
                      <w:marRight w:val="0"/>
                      <w:marTop w:val="0"/>
                      <w:marBottom w:val="0"/>
                      <w:divBdr>
                        <w:top w:val="none" w:sz="0" w:space="0" w:color="auto"/>
                        <w:left w:val="none" w:sz="0" w:space="0" w:color="auto"/>
                        <w:bottom w:val="none" w:sz="0" w:space="0" w:color="auto"/>
                        <w:right w:val="none" w:sz="0" w:space="0" w:color="auto"/>
                      </w:divBdr>
                    </w:div>
                    <w:div w:id="993292528">
                      <w:marLeft w:val="0"/>
                      <w:marRight w:val="0"/>
                      <w:marTop w:val="0"/>
                      <w:marBottom w:val="0"/>
                      <w:divBdr>
                        <w:top w:val="none" w:sz="0" w:space="0" w:color="auto"/>
                        <w:left w:val="none" w:sz="0" w:space="0" w:color="auto"/>
                        <w:bottom w:val="none" w:sz="0" w:space="0" w:color="auto"/>
                        <w:right w:val="none" w:sz="0" w:space="0" w:color="auto"/>
                      </w:divBdr>
                    </w:div>
                    <w:div w:id="1475370809">
                      <w:marLeft w:val="0"/>
                      <w:marRight w:val="0"/>
                      <w:marTop w:val="0"/>
                      <w:marBottom w:val="0"/>
                      <w:divBdr>
                        <w:top w:val="none" w:sz="0" w:space="0" w:color="auto"/>
                        <w:left w:val="none" w:sz="0" w:space="0" w:color="auto"/>
                        <w:bottom w:val="none" w:sz="0" w:space="0" w:color="auto"/>
                        <w:right w:val="none" w:sz="0" w:space="0" w:color="auto"/>
                      </w:divBdr>
                    </w:div>
                    <w:div w:id="980034065">
                      <w:marLeft w:val="0"/>
                      <w:marRight w:val="0"/>
                      <w:marTop w:val="0"/>
                      <w:marBottom w:val="0"/>
                      <w:divBdr>
                        <w:top w:val="none" w:sz="0" w:space="0" w:color="auto"/>
                        <w:left w:val="none" w:sz="0" w:space="0" w:color="auto"/>
                        <w:bottom w:val="none" w:sz="0" w:space="0" w:color="auto"/>
                        <w:right w:val="none" w:sz="0" w:space="0" w:color="auto"/>
                      </w:divBdr>
                    </w:div>
                    <w:div w:id="1785997879">
                      <w:marLeft w:val="0"/>
                      <w:marRight w:val="0"/>
                      <w:marTop w:val="0"/>
                      <w:marBottom w:val="0"/>
                      <w:divBdr>
                        <w:top w:val="none" w:sz="0" w:space="0" w:color="auto"/>
                        <w:left w:val="none" w:sz="0" w:space="0" w:color="auto"/>
                        <w:bottom w:val="none" w:sz="0" w:space="0" w:color="auto"/>
                        <w:right w:val="none" w:sz="0" w:space="0" w:color="auto"/>
                      </w:divBdr>
                    </w:div>
                    <w:div w:id="521012068">
                      <w:marLeft w:val="0"/>
                      <w:marRight w:val="0"/>
                      <w:marTop w:val="0"/>
                      <w:marBottom w:val="0"/>
                      <w:divBdr>
                        <w:top w:val="none" w:sz="0" w:space="0" w:color="auto"/>
                        <w:left w:val="none" w:sz="0" w:space="0" w:color="auto"/>
                        <w:bottom w:val="none" w:sz="0" w:space="0" w:color="auto"/>
                        <w:right w:val="none" w:sz="0" w:space="0" w:color="auto"/>
                      </w:divBdr>
                    </w:div>
                    <w:div w:id="721059036">
                      <w:marLeft w:val="0"/>
                      <w:marRight w:val="0"/>
                      <w:marTop w:val="0"/>
                      <w:marBottom w:val="0"/>
                      <w:divBdr>
                        <w:top w:val="none" w:sz="0" w:space="0" w:color="auto"/>
                        <w:left w:val="none" w:sz="0" w:space="0" w:color="auto"/>
                        <w:bottom w:val="none" w:sz="0" w:space="0" w:color="auto"/>
                        <w:right w:val="none" w:sz="0" w:space="0" w:color="auto"/>
                      </w:divBdr>
                    </w:div>
                    <w:div w:id="832179089">
                      <w:marLeft w:val="0"/>
                      <w:marRight w:val="0"/>
                      <w:marTop w:val="0"/>
                      <w:marBottom w:val="0"/>
                      <w:divBdr>
                        <w:top w:val="none" w:sz="0" w:space="0" w:color="auto"/>
                        <w:left w:val="none" w:sz="0" w:space="0" w:color="auto"/>
                        <w:bottom w:val="none" w:sz="0" w:space="0" w:color="auto"/>
                        <w:right w:val="none" w:sz="0" w:space="0" w:color="auto"/>
                      </w:divBdr>
                    </w:div>
                    <w:div w:id="1271011973">
                      <w:marLeft w:val="0"/>
                      <w:marRight w:val="0"/>
                      <w:marTop w:val="0"/>
                      <w:marBottom w:val="0"/>
                      <w:divBdr>
                        <w:top w:val="none" w:sz="0" w:space="0" w:color="auto"/>
                        <w:left w:val="none" w:sz="0" w:space="0" w:color="auto"/>
                        <w:bottom w:val="none" w:sz="0" w:space="0" w:color="auto"/>
                        <w:right w:val="none" w:sz="0" w:space="0" w:color="auto"/>
                      </w:divBdr>
                    </w:div>
                    <w:div w:id="2104374722">
                      <w:marLeft w:val="0"/>
                      <w:marRight w:val="0"/>
                      <w:marTop w:val="0"/>
                      <w:marBottom w:val="0"/>
                      <w:divBdr>
                        <w:top w:val="none" w:sz="0" w:space="0" w:color="auto"/>
                        <w:left w:val="none" w:sz="0" w:space="0" w:color="auto"/>
                        <w:bottom w:val="none" w:sz="0" w:space="0" w:color="auto"/>
                        <w:right w:val="none" w:sz="0" w:space="0" w:color="auto"/>
                      </w:divBdr>
                    </w:div>
                    <w:div w:id="2011448049">
                      <w:marLeft w:val="0"/>
                      <w:marRight w:val="0"/>
                      <w:marTop w:val="0"/>
                      <w:marBottom w:val="0"/>
                      <w:divBdr>
                        <w:top w:val="none" w:sz="0" w:space="0" w:color="auto"/>
                        <w:left w:val="none" w:sz="0" w:space="0" w:color="auto"/>
                        <w:bottom w:val="none" w:sz="0" w:space="0" w:color="auto"/>
                        <w:right w:val="none" w:sz="0" w:space="0" w:color="auto"/>
                      </w:divBdr>
                    </w:div>
                    <w:div w:id="1125545522">
                      <w:marLeft w:val="0"/>
                      <w:marRight w:val="0"/>
                      <w:marTop w:val="0"/>
                      <w:marBottom w:val="0"/>
                      <w:divBdr>
                        <w:top w:val="none" w:sz="0" w:space="0" w:color="auto"/>
                        <w:left w:val="none" w:sz="0" w:space="0" w:color="auto"/>
                        <w:bottom w:val="none" w:sz="0" w:space="0" w:color="auto"/>
                        <w:right w:val="none" w:sz="0" w:space="0" w:color="auto"/>
                      </w:divBdr>
                    </w:div>
                    <w:div w:id="422922407">
                      <w:marLeft w:val="0"/>
                      <w:marRight w:val="0"/>
                      <w:marTop w:val="0"/>
                      <w:marBottom w:val="0"/>
                      <w:divBdr>
                        <w:top w:val="none" w:sz="0" w:space="0" w:color="auto"/>
                        <w:left w:val="none" w:sz="0" w:space="0" w:color="auto"/>
                        <w:bottom w:val="none" w:sz="0" w:space="0" w:color="auto"/>
                        <w:right w:val="none" w:sz="0" w:space="0" w:color="auto"/>
                      </w:divBdr>
                    </w:div>
                    <w:div w:id="1546679586">
                      <w:marLeft w:val="0"/>
                      <w:marRight w:val="0"/>
                      <w:marTop w:val="0"/>
                      <w:marBottom w:val="0"/>
                      <w:divBdr>
                        <w:top w:val="none" w:sz="0" w:space="0" w:color="auto"/>
                        <w:left w:val="none" w:sz="0" w:space="0" w:color="auto"/>
                        <w:bottom w:val="none" w:sz="0" w:space="0" w:color="auto"/>
                        <w:right w:val="none" w:sz="0" w:space="0" w:color="auto"/>
                      </w:divBdr>
                    </w:div>
                    <w:div w:id="1364087959">
                      <w:marLeft w:val="0"/>
                      <w:marRight w:val="0"/>
                      <w:marTop w:val="0"/>
                      <w:marBottom w:val="0"/>
                      <w:divBdr>
                        <w:top w:val="none" w:sz="0" w:space="0" w:color="auto"/>
                        <w:left w:val="none" w:sz="0" w:space="0" w:color="auto"/>
                        <w:bottom w:val="none" w:sz="0" w:space="0" w:color="auto"/>
                        <w:right w:val="none" w:sz="0" w:space="0" w:color="auto"/>
                      </w:divBdr>
                    </w:div>
                    <w:div w:id="962886443">
                      <w:marLeft w:val="0"/>
                      <w:marRight w:val="0"/>
                      <w:marTop w:val="0"/>
                      <w:marBottom w:val="0"/>
                      <w:divBdr>
                        <w:top w:val="none" w:sz="0" w:space="0" w:color="auto"/>
                        <w:left w:val="none" w:sz="0" w:space="0" w:color="auto"/>
                        <w:bottom w:val="none" w:sz="0" w:space="0" w:color="auto"/>
                        <w:right w:val="none" w:sz="0" w:space="0" w:color="auto"/>
                      </w:divBdr>
                    </w:div>
                    <w:div w:id="1060907790">
                      <w:marLeft w:val="0"/>
                      <w:marRight w:val="0"/>
                      <w:marTop w:val="0"/>
                      <w:marBottom w:val="0"/>
                      <w:divBdr>
                        <w:top w:val="none" w:sz="0" w:space="0" w:color="auto"/>
                        <w:left w:val="none" w:sz="0" w:space="0" w:color="auto"/>
                        <w:bottom w:val="none" w:sz="0" w:space="0" w:color="auto"/>
                        <w:right w:val="none" w:sz="0" w:space="0" w:color="auto"/>
                      </w:divBdr>
                    </w:div>
                    <w:div w:id="1237934293">
                      <w:marLeft w:val="0"/>
                      <w:marRight w:val="0"/>
                      <w:marTop w:val="0"/>
                      <w:marBottom w:val="0"/>
                      <w:divBdr>
                        <w:top w:val="none" w:sz="0" w:space="0" w:color="auto"/>
                        <w:left w:val="none" w:sz="0" w:space="0" w:color="auto"/>
                        <w:bottom w:val="none" w:sz="0" w:space="0" w:color="auto"/>
                        <w:right w:val="none" w:sz="0" w:space="0" w:color="auto"/>
                      </w:divBdr>
                    </w:div>
                    <w:div w:id="1880361384">
                      <w:marLeft w:val="0"/>
                      <w:marRight w:val="0"/>
                      <w:marTop w:val="0"/>
                      <w:marBottom w:val="0"/>
                      <w:divBdr>
                        <w:top w:val="none" w:sz="0" w:space="0" w:color="auto"/>
                        <w:left w:val="none" w:sz="0" w:space="0" w:color="auto"/>
                        <w:bottom w:val="none" w:sz="0" w:space="0" w:color="auto"/>
                        <w:right w:val="none" w:sz="0" w:space="0" w:color="auto"/>
                      </w:divBdr>
                    </w:div>
                    <w:div w:id="1999920557">
                      <w:marLeft w:val="0"/>
                      <w:marRight w:val="0"/>
                      <w:marTop w:val="0"/>
                      <w:marBottom w:val="0"/>
                      <w:divBdr>
                        <w:top w:val="none" w:sz="0" w:space="0" w:color="auto"/>
                        <w:left w:val="none" w:sz="0" w:space="0" w:color="auto"/>
                        <w:bottom w:val="none" w:sz="0" w:space="0" w:color="auto"/>
                        <w:right w:val="none" w:sz="0" w:space="0" w:color="auto"/>
                      </w:divBdr>
                    </w:div>
                    <w:div w:id="1794866915">
                      <w:marLeft w:val="0"/>
                      <w:marRight w:val="0"/>
                      <w:marTop w:val="0"/>
                      <w:marBottom w:val="0"/>
                      <w:divBdr>
                        <w:top w:val="none" w:sz="0" w:space="0" w:color="auto"/>
                        <w:left w:val="none" w:sz="0" w:space="0" w:color="auto"/>
                        <w:bottom w:val="none" w:sz="0" w:space="0" w:color="auto"/>
                        <w:right w:val="none" w:sz="0" w:space="0" w:color="auto"/>
                      </w:divBdr>
                    </w:div>
                    <w:div w:id="1737439291">
                      <w:marLeft w:val="0"/>
                      <w:marRight w:val="0"/>
                      <w:marTop w:val="0"/>
                      <w:marBottom w:val="0"/>
                      <w:divBdr>
                        <w:top w:val="none" w:sz="0" w:space="0" w:color="auto"/>
                        <w:left w:val="none" w:sz="0" w:space="0" w:color="auto"/>
                        <w:bottom w:val="none" w:sz="0" w:space="0" w:color="auto"/>
                        <w:right w:val="none" w:sz="0" w:space="0" w:color="auto"/>
                      </w:divBdr>
                    </w:div>
                    <w:div w:id="1473477907">
                      <w:marLeft w:val="0"/>
                      <w:marRight w:val="0"/>
                      <w:marTop w:val="0"/>
                      <w:marBottom w:val="0"/>
                      <w:divBdr>
                        <w:top w:val="none" w:sz="0" w:space="0" w:color="auto"/>
                        <w:left w:val="none" w:sz="0" w:space="0" w:color="auto"/>
                        <w:bottom w:val="none" w:sz="0" w:space="0" w:color="auto"/>
                        <w:right w:val="none" w:sz="0" w:space="0" w:color="auto"/>
                      </w:divBdr>
                    </w:div>
                    <w:div w:id="1976597817">
                      <w:marLeft w:val="0"/>
                      <w:marRight w:val="0"/>
                      <w:marTop w:val="0"/>
                      <w:marBottom w:val="0"/>
                      <w:divBdr>
                        <w:top w:val="none" w:sz="0" w:space="0" w:color="auto"/>
                        <w:left w:val="none" w:sz="0" w:space="0" w:color="auto"/>
                        <w:bottom w:val="none" w:sz="0" w:space="0" w:color="auto"/>
                        <w:right w:val="none" w:sz="0" w:space="0" w:color="auto"/>
                      </w:divBdr>
                    </w:div>
                  </w:divsChild>
                </w:div>
                <w:div w:id="161553519">
                  <w:marLeft w:val="0"/>
                  <w:marRight w:val="0"/>
                  <w:marTop w:val="0"/>
                  <w:marBottom w:val="0"/>
                  <w:divBdr>
                    <w:top w:val="none" w:sz="0" w:space="0" w:color="auto"/>
                    <w:left w:val="none" w:sz="0" w:space="0" w:color="auto"/>
                    <w:bottom w:val="none" w:sz="0" w:space="0" w:color="auto"/>
                    <w:right w:val="none" w:sz="0" w:space="0" w:color="auto"/>
                  </w:divBdr>
                  <w:divsChild>
                    <w:div w:id="1498693737">
                      <w:marLeft w:val="0"/>
                      <w:marRight w:val="0"/>
                      <w:marTop w:val="0"/>
                      <w:marBottom w:val="0"/>
                      <w:divBdr>
                        <w:top w:val="none" w:sz="0" w:space="0" w:color="auto"/>
                        <w:left w:val="none" w:sz="0" w:space="0" w:color="auto"/>
                        <w:bottom w:val="none" w:sz="0" w:space="0" w:color="auto"/>
                        <w:right w:val="none" w:sz="0" w:space="0" w:color="auto"/>
                      </w:divBdr>
                    </w:div>
                    <w:div w:id="642781696">
                      <w:marLeft w:val="0"/>
                      <w:marRight w:val="0"/>
                      <w:marTop w:val="0"/>
                      <w:marBottom w:val="0"/>
                      <w:divBdr>
                        <w:top w:val="none" w:sz="0" w:space="0" w:color="auto"/>
                        <w:left w:val="none" w:sz="0" w:space="0" w:color="auto"/>
                        <w:bottom w:val="none" w:sz="0" w:space="0" w:color="auto"/>
                        <w:right w:val="none" w:sz="0" w:space="0" w:color="auto"/>
                      </w:divBdr>
                    </w:div>
                    <w:div w:id="242880328">
                      <w:marLeft w:val="0"/>
                      <w:marRight w:val="0"/>
                      <w:marTop w:val="0"/>
                      <w:marBottom w:val="0"/>
                      <w:divBdr>
                        <w:top w:val="none" w:sz="0" w:space="0" w:color="auto"/>
                        <w:left w:val="none" w:sz="0" w:space="0" w:color="auto"/>
                        <w:bottom w:val="none" w:sz="0" w:space="0" w:color="auto"/>
                        <w:right w:val="none" w:sz="0" w:space="0" w:color="auto"/>
                      </w:divBdr>
                    </w:div>
                    <w:div w:id="1015885468">
                      <w:marLeft w:val="0"/>
                      <w:marRight w:val="0"/>
                      <w:marTop w:val="0"/>
                      <w:marBottom w:val="0"/>
                      <w:divBdr>
                        <w:top w:val="none" w:sz="0" w:space="0" w:color="auto"/>
                        <w:left w:val="none" w:sz="0" w:space="0" w:color="auto"/>
                        <w:bottom w:val="none" w:sz="0" w:space="0" w:color="auto"/>
                        <w:right w:val="none" w:sz="0" w:space="0" w:color="auto"/>
                      </w:divBdr>
                    </w:div>
                    <w:div w:id="2145077163">
                      <w:marLeft w:val="0"/>
                      <w:marRight w:val="0"/>
                      <w:marTop w:val="0"/>
                      <w:marBottom w:val="0"/>
                      <w:divBdr>
                        <w:top w:val="none" w:sz="0" w:space="0" w:color="auto"/>
                        <w:left w:val="none" w:sz="0" w:space="0" w:color="auto"/>
                        <w:bottom w:val="none" w:sz="0" w:space="0" w:color="auto"/>
                        <w:right w:val="none" w:sz="0" w:space="0" w:color="auto"/>
                      </w:divBdr>
                    </w:div>
                    <w:div w:id="349376200">
                      <w:marLeft w:val="0"/>
                      <w:marRight w:val="0"/>
                      <w:marTop w:val="0"/>
                      <w:marBottom w:val="0"/>
                      <w:divBdr>
                        <w:top w:val="none" w:sz="0" w:space="0" w:color="auto"/>
                        <w:left w:val="none" w:sz="0" w:space="0" w:color="auto"/>
                        <w:bottom w:val="none" w:sz="0" w:space="0" w:color="auto"/>
                        <w:right w:val="none" w:sz="0" w:space="0" w:color="auto"/>
                      </w:divBdr>
                    </w:div>
                    <w:div w:id="847449599">
                      <w:marLeft w:val="0"/>
                      <w:marRight w:val="0"/>
                      <w:marTop w:val="0"/>
                      <w:marBottom w:val="0"/>
                      <w:divBdr>
                        <w:top w:val="none" w:sz="0" w:space="0" w:color="auto"/>
                        <w:left w:val="none" w:sz="0" w:space="0" w:color="auto"/>
                        <w:bottom w:val="none" w:sz="0" w:space="0" w:color="auto"/>
                        <w:right w:val="none" w:sz="0" w:space="0" w:color="auto"/>
                      </w:divBdr>
                    </w:div>
                    <w:div w:id="1825851717">
                      <w:marLeft w:val="0"/>
                      <w:marRight w:val="0"/>
                      <w:marTop w:val="0"/>
                      <w:marBottom w:val="0"/>
                      <w:divBdr>
                        <w:top w:val="none" w:sz="0" w:space="0" w:color="auto"/>
                        <w:left w:val="none" w:sz="0" w:space="0" w:color="auto"/>
                        <w:bottom w:val="none" w:sz="0" w:space="0" w:color="auto"/>
                        <w:right w:val="none" w:sz="0" w:space="0" w:color="auto"/>
                      </w:divBdr>
                    </w:div>
                    <w:div w:id="1427799348">
                      <w:marLeft w:val="0"/>
                      <w:marRight w:val="0"/>
                      <w:marTop w:val="0"/>
                      <w:marBottom w:val="0"/>
                      <w:divBdr>
                        <w:top w:val="none" w:sz="0" w:space="0" w:color="auto"/>
                        <w:left w:val="none" w:sz="0" w:space="0" w:color="auto"/>
                        <w:bottom w:val="none" w:sz="0" w:space="0" w:color="auto"/>
                        <w:right w:val="none" w:sz="0" w:space="0" w:color="auto"/>
                      </w:divBdr>
                    </w:div>
                    <w:div w:id="1872449536">
                      <w:marLeft w:val="0"/>
                      <w:marRight w:val="0"/>
                      <w:marTop w:val="0"/>
                      <w:marBottom w:val="0"/>
                      <w:divBdr>
                        <w:top w:val="none" w:sz="0" w:space="0" w:color="auto"/>
                        <w:left w:val="none" w:sz="0" w:space="0" w:color="auto"/>
                        <w:bottom w:val="none" w:sz="0" w:space="0" w:color="auto"/>
                        <w:right w:val="none" w:sz="0" w:space="0" w:color="auto"/>
                      </w:divBdr>
                    </w:div>
                    <w:div w:id="1080565978">
                      <w:marLeft w:val="0"/>
                      <w:marRight w:val="0"/>
                      <w:marTop w:val="0"/>
                      <w:marBottom w:val="0"/>
                      <w:divBdr>
                        <w:top w:val="none" w:sz="0" w:space="0" w:color="auto"/>
                        <w:left w:val="none" w:sz="0" w:space="0" w:color="auto"/>
                        <w:bottom w:val="none" w:sz="0" w:space="0" w:color="auto"/>
                        <w:right w:val="none" w:sz="0" w:space="0" w:color="auto"/>
                      </w:divBdr>
                    </w:div>
                    <w:div w:id="1674183937">
                      <w:marLeft w:val="0"/>
                      <w:marRight w:val="0"/>
                      <w:marTop w:val="0"/>
                      <w:marBottom w:val="0"/>
                      <w:divBdr>
                        <w:top w:val="none" w:sz="0" w:space="0" w:color="auto"/>
                        <w:left w:val="none" w:sz="0" w:space="0" w:color="auto"/>
                        <w:bottom w:val="none" w:sz="0" w:space="0" w:color="auto"/>
                        <w:right w:val="none" w:sz="0" w:space="0" w:color="auto"/>
                      </w:divBdr>
                    </w:div>
                    <w:div w:id="2111201454">
                      <w:marLeft w:val="0"/>
                      <w:marRight w:val="0"/>
                      <w:marTop w:val="0"/>
                      <w:marBottom w:val="0"/>
                      <w:divBdr>
                        <w:top w:val="none" w:sz="0" w:space="0" w:color="auto"/>
                        <w:left w:val="none" w:sz="0" w:space="0" w:color="auto"/>
                        <w:bottom w:val="none" w:sz="0" w:space="0" w:color="auto"/>
                        <w:right w:val="none" w:sz="0" w:space="0" w:color="auto"/>
                      </w:divBdr>
                    </w:div>
                    <w:div w:id="102191232">
                      <w:marLeft w:val="0"/>
                      <w:marRight w:val="0"/>
                      <w:marTop w:val="0"/>
                      <w:marBottom w:val="0"/>
                      <w:divBdr>
                        <w:top w:val="none" w:sz="0" w:space="0" w:color="auto"/>
                        <w:left w:val="none" w:sz="0" w:space="0" w:color="auto"/>
                        <w:bottom w:val="none" w:sz="0" w:space="0" w:color="auto"/>
                        <w:right w:val="none" w:sz="0" w:space="0" w:color="auto"/>
                      </w:divBdr>
                    </w:div>
                    <w:div w:id="1467627069">
                      <w:marLeft w:val="0"/>
                      <w:marRight w:val="0"/>
                      <w:marTop w:val="0"/>
                      <w:marBottom w:val="0"/>
                      <w:divBdr>
                        <w:top w:val="none" w:sz="0" w:space="0" w:color="auto"/>
                        <w:left w:val="none" w:sz="0" w:space="0" w:color="auto"/>
                        <w:bottom w:val="none" w:sz="0" w:space="0" w:color="auto"/>
                        <w:right w:val="none" w:sz="0" w:space="0" w:color="auto"/>
                      </w:divBdr>
                    </w:div>
                    <w:div w:id="1469056534">
                      <w:marLeft w:val="0"/>
                      <w:marRight w:val="0"/>
                      <w:marTop w:val="0"/>
                      <w:marBottom w:val="0"/>
                      <w:divBdr>
                        <w:top w:val="none" w:sz="0" w:space="0" w:color="auto"/>
                        <w:left w:val="none" w:sz="0" w:space="0" w:color="auto"/>
                        <w:bottom w:val="none" w:sz="0" w:space="0" w:color="auto"/>
                        <w:right w:val="none" w:sz="0" w:space="0" w:color="auto"/>
                      </w:divBdr>
                    </w:div>
                    <w:div w:id="169687924">
                      <w:marLeft w:val="0"/>
                      <w:marRight w:val="0"/>
                      <w:marTop w:val="0"/>
                      <w:marBottom w:val="0"/>
                      <w:divBdr>
                        <w:top w:val="none" w:sz="0" w:space="0" w:color="auto"/>
                        <w:left w:val="none" w:sz="0" w:space="0" w:color="auto"/>
                        <w:bottom w:val="none" w:sz="0" w:space="0" w:color="auto"/>
                        <w:right w:val="none" w:sz="0" w:space="0" w:color="auto"/>
                      </w:divBdr>
                    </w:div>
                    <w:div w:id="1811285359">
                      <w:marLeft w:val="0"/>
                      <w:marRight w:val="0"/>
                      <w:marTop w:val="0"/>
                      <w:marBottom w:val="0"/>
                      <w:divBdr>
                        <w:top w:val="none" w:sz="0" w:space="0" w:color="auto"/>
                        <w:left w:val="none" w:sz="0" w:space="0" w:color="auto"/>
                        <w:bottom w:val="none" w:sz="0" w:space="0" w:color="auto"/>
                        <w:right w:val="none" w:sz="0" w:space="0" w:color="auto"/>
                      </w:divBdr>
                    </w:div>
                  </w:divsChild>
                </w:div>
                <w:div w:id="1484736363">
                  <w:marLeft w:val="0"/>
                  <w:marRight w:val="0"/>
                  <w:marTop w:val="0"/>
                  <w:marBottom w:val="0"/>
                  <w:divBdr>
                    <w:top w:val="none" w:sz="0" w:space="0" w:color="auto"/>
                    <w:left w:val="none" w:sz="0" w:space="0" w:color="auto"/>
                    <w:bottom w:val="none" w:sz="0" w:space="0" w:color="auto"/>
                    <w:right w:val="none" w:sz="0" w:space="0" w:color="auto"/>
                  </w:divBdr>
                  <w:divsChild>
                    <w:div w:id="1408916011">
                      <w:marLeft w:val="0"/>
                      <w:marRight w:val="0"/>
                      <w:marTop w:val="0"/>
                      <w:marBottom w:val="0"/>
                      <w:divBdr>
                        <w:top w:val="none" w:sz="0" w:space="0" w:color="auto"/>
                        <w:left w:val="none" w:sz="0" w:space="0" w:color="auto"/>
                        <w:bottom w:val="none" w:sz="0" w:space="0" w:color="auto"/>
                        <w:right w:val="none" w:sz="0" w:space="0" w:color="auto"/>
                      </w:divBdr>
                    </w:div>
                    <w:div w:id="965965673">
                      <w:marLeft w:val="0"/>
                      <w:marRight w:val="0"/>
                      <w:marTop w:val="0"/>
                      <w:marBottom w:val="0"/>
                      <w:divBdr>
                        <w:top w:val="none" w:sz="0" w:space="0" w:color="auto"/>
                        <w:left w:val="none" w:sz="0" w:space="0" w:color="auto"/>
                        <w:bottom w:val="none" w:sz="0" w:space="0" w:color="auto"/>
                        <w:right w:val="none" w:sz="0" w:space="0" w:color="auto"/>
                      </w:divBdr>
                    </w:div>
                    <w:div w:id="368989177">
                      <w:marLeft w:val="0"/>
                      <w:marRight w:val="0"/>
                      <w:marTop w:val="0"/>
                      <w:marBottom w:val="0"/>
                      <w:divBdr>
                        <w:top w:val="none" w:sz="0" w:space="0" w:color="auto"/>
                        <w:left w:val="none" w:sz="0" w:space="0" w:color="auto"/>
                        <w:bottom w:val="none" w:sz="0" w:space="0" w:color="auto"/>
                        <w:right w:val="none" w:sz="0" w:space="0" w:color="auto"/>
                      </w:divBdr>
                    </w:div>
                    <w:div w:id="215043477">
                      <w:marLeft w:val="0"/>
                      <w:marRight w:val="0"/>
                      <w:marTop w:val="0"/>
                      <w:marBottom w:val="0"/>
                      <w:divBdr>
                        <w:top w:val="none" w:sz="0" w:space="0" w:color="auto"/>
                        <w:left w:val="none" w:sz="0" w:space="0" w:color="auto"/>
                        <w:bottom w:val="none" w:sz="0" w:space="0" w:color="auto"/>
                        <w:right w:val="none" w:sz="0" w:space="0" w:color="auto"/>
                      </w:divBdr>
                    </w:div>
                    <w:div w:id="2105490028">
                      <w:marLeft w:val="0"/>
                      <w:marRight w:val="0"/>
                      <w:marTop w:val="0"/>
                      <w:marBottom w:val="0"/>
                      <w:divBdr>
                        <w:top w:val="none" w:sz="0" w:space="0" w:color="auto"/>
                        <w:left w:val="none" w:sz="0" w:space="0" w:color="auto"/>
                        <w:bottom w:val="none" w:sz="0" w:space="0" w:color="auto"/>
                        <w:right w:val="none" w:sz="0" w:space="0" w:color="auto"/>
                      </w:divBdr>
                    </w:div>
                  </w:divsChild>
                </w:div>
                <w:div w:id="812328947">
                  <w:marLeft w:val="0"/>
                  <w:marRight w:val="0"/>
                  <w:marTop w:val="0"/>
                  <w:marBottom w:val="0"/>
                  <w:divBdr>
                    <w:top w:val="none" w:sz="0" w:space="0" w:color="auto"/>
                    <w:left w:val="none" w:sz="0" w:space="0" w:color="auto"/>
                    <w:bottom w:val="none" w:sz="0" w:space="0" w:color="auto"/>
                    <w:right w:val="none" w:sz="0" w:space="0" w:color="auto"/>
                  </w:divBdr>
                  <w:divsChild>
                    <w:div w:id="1596014622">
                      <w:marLeft w:val="0"/>
                      <w:marRight w:val="0"/>
                      <w:marTop w:val="0"/>
                      <w:marBottom w:val="0"/>
                      <w:divBdr>
                        <w:top w:val="none" w:sz="0" w:space="0" w:color="auto"/>
                        <w:left w:val="none" w:sz="0" w:space="0" w:color="auto"/>
                        <w:bottom w:val="none" w:sz="0" w:space="0" w:color="auto"/>
                        <w:right w:val="none" w:sz="0" w:space="0" w:color="auto"/>
                      </w:divBdr>
                    </w:div>
                    <w:div w:id="1604873928">
                      <w:marLeft w:val="0"/>
                      <w:marRight w:val="0"/>
                      <w:marTop w:val="0"/>
                      <w:marBottom w:val="0"/>
                      <w:divBdr>
                        <w:top w:val="none" w:sz="0" w:space="0" w:color="auto"/>
                        <w:left w:val="none" w:sz="0" w:space="0" w:color="auto"/>
                        <w:bottom w:val="none" w:sz="0" w:space="0" w:color="auto"/>
                        <w:right w:val="none" w:sz="0" w:space="0" w:color="auto"/>
                      </w:divBdr>
                    </w:div>
                    <w:div w:id="534539713">
                      <w:marLeft w:val="0"/>
                      <w:marRight w:val="0"/>
                      <w:marTop w:val="0"/>
                      <w:marBottom w:val="0"/>
                      <w:divBdr>
                        <w:top w:val="none" w:sz="0" w:space="0" w:color="auto"/>
                        <w:left w:val="none" w:sz="0" w:space="0" w:color="auto"/>
                        <w:bottom w:val="none" w:sz="0" w:space="0" w:color="auto"/>
                        <w:right w:val="none" w:sz="0" w:space="0" w:color="auto"/>
                      </w:divBdr>
                    </w:div>
                  </w:divsChild>
                </w:div>
                <w:div w:id="942803596">
                  <w:marLeft w:val="0"/>
                  <w:marRight w:val="0"/>
                  <w:marTop w:val="0"/>
                  <w:marBottom w:val="0"/>
                  <w:divBdr>
                    <w:top w:val="none" w:sz="0" w:space="0" w:color="auto"/>
                    <w:left w:val="none" w:sz="0" w:space="0" w:color="auto"/>
                    <w:bottom w:val="none" w:sz="0" w:space="0" w:color="auto"/>
                    <w:right w:val="none" w:sz="0" w:space="0" w:color="auto"/>
                  </w:divBdr>
                  <w:divsChild>
                    <w:div w:id="792090695">
                      <w:marLeft w:val="0"/>
                      <w:marRight w:val="0"/>
                      <w:marTop w:val="0"/>
                      <w:marBottom w:val="0"/>
                      <w:divBdr>
                        <w:top w:val="none" w:sz="0" w:space="0" w:color="auto"/>
                        <w:left w:val="none" w:sz="0" w:space="0" w:color="auto"/>
                        <w:bottom w:val="none" w:sz="0" w:space="0" w:color="auto"/>
                        <w:right w:val="none" w:sz="0" w:space="0" w:color="auto"/>
                      </w:divBdr>
                    </w:div>
                  </w:divsChild>
                </w:div>
                <w:div w:id="1772118058">
                  <w:marLeft w:val="0"/>
                  <w:marRight w:val="0"/>
                  <w:marTop w:val="0"/>
                  <w:marBottom w:val="0"/>
                  <w:divBdr>
                    <w:top w:val="none" w:sz="0" w:space="0" w:color="auto"/>
                    <w:left w:val="none" w:sz="0" w:space="0" w:color="auto"/>
                    <w:bottom w:val="none" w:sz="0" w:space="0" w:color="auto"/>
                    <w:right w:val="none" w:sz="0" w:space="0" w:color="auto"/>
                  </w:divBdr>
                  <w:divsChild>
                    <w:div w:id="715199932">
                      <w:marLeft w:val="0"/>
                      <w:marRight w:val="0"/>
                      <w:marTop w:val="0"/>
                      <w:marBottom w:val="0"/>
                      <w:divBdr>
                        <w:top w:val="none" w:sz="0" w:space="0" w:color="auto"/>
                        <w:left w:val="none" w:sz="0" w:space="0" w:color="auto"/>
                        <w:bottom w:val="none" w:sz="0" w:space="0" w:color="auto"/>
                        <w:right w:val="none" w:sz="0" w:space="0" w:color="auto"/>
                      </w:divBdr>
                    </w:div>
                  </w:divsChild>
                </w:div>
                <w:div w:id="603079378">
                  <w:marLeft w:val="0"/>
                  <w:marRight w:val="0"/>
                  <w:marTop w:val="0"/>
                  <w:marBottom w:val="0"/>
                  <w:divBdr>
                    <w:top w:val="none" w:sz="0" w:space="0" w:color="auto"/>
                    <w:left w:val="none" w:sz="0" w:space="0" w:color="auto"/>
                    <w:bottom w:val="none" w:sz="0" w:space="0" w:color="auto"/>
                    <w:right w:val="none" w:sz="0" w:space="0" w:color="auto"/>
                  </w:divBdr>
                  <w:divsChild>
                    <w:div w:id="1422920225">
                      <w:marLeft w:val="0"/>
                      <w:marRight w:val="0"/>
                      <w:marTop w:val="0"/>
                      <w:marBottom w:val="0"/>
                      <w:divBdr>
                        <w:top w:val="none" w:sz="0" w:space="0" w:color="auto"/>
                        <w:left w:val="none" w:sz="0" w:space="0" w:color="auto"/>
                        <w:bottom w:val="none" w:sz="0" w:space="0" w:color="auto"/>
                        <w:right w:val="none" w:sz="0" w:space="0" w:color="auto"/>
                      </w:divBdr>
                    </w:div>
                    <w:div w:id="634456049">
                      <w:marLeft w:val="0"/>
                      <w:marRight w:val="0"/>
                      <w:marTop w:val="0"/>
                      <w:marBottom w:val="0"/>
                      <w:divBdr>
                        <w:top w:val="none" w:sz="0" w:space="0" w:color="auto"/>
                        <w:left w:val="none" w:sz="0" w:space="0" w:color="auto"/>
                        <w:bottom w:val="none" w:sz="0" w:space="0" w:color="auto"/>
                        <w:right w:val="none" w:sz="0" w:space="0" w:color="auto"/>
                      </w:divBdr>
                    </w:div>
                  </w:divsChild>
                </w:div>
                <w:div w:id="913667338">
                  <w:marLeft w:val="0"/>
                  <w:marRight w:val="0"/>
                  <w:marTop w:val="0"/>
                  <w:marBottom w:val="0"/>
                  <w:divBdr>
                    <w:top w:val="none" w:sz="0" w:space="0" w:color="auto"/>
                    <w:left w:val="none" w:sz="0" w:space="0" w:color="auto"/>
                    <w:bottom w:val="none" w:sz="0" w:space="0" w:color="auto"/>
                    <w:right w:val="none" w:sz="0" w:space="0" w:color="auto"/>
                  </w:divBdr>
                  <w:divsChild>
                    <w:div w:id="343365699">
                      <w:marLeft w:val="0"/>
                      <w:marRight w:val="0"/>
                      <w:marTop w:val="0"/>
                      <w:marBottom w:val="0"/>
                      <w:divBdr>
                        <w:top w:val="none" w:sz="0" w:space="0" w:color="auto"/>
                        <w:left w:val="none" w:sz="0" w:space="0" w:color="auto"/>
                        <w:bottom w:val="none" w:sz="0" w:space="0" w:color="auto"/>
                        <w:right w:val="none" w:sz="0" w:space="0" w:color="auto"/>
                      </w:divBdr>
                    </w:div>
                  </w:divsChild>
                </w:div>
                <w:div w:id="2092726472">
                  <w:marLeft w:val="0"/>
                  <w:marRight w:val="0"/>
                  <w:marTop w:val="0"/>
                  <w:marBottom w:val="0"/>
                  <w:divBdr>
                    <w:top w:val="none" w:sz="0" w:space="0" w:color="auto"/>
                    <w:left w:val="none" w:sz="0" w:space="0" w:color="auto"/>
                    <w:bottom w:val="none" w:sz="0" w:space="0" w:color="auto"/>
                    <w:right w:val="none" w:sz="0" w:space="0" w:color="auto"/>
                  </w:divBdr>
                  <w:divsChild>
                    <w:div w:id="599333363">
                      <w:marLeft w:val="0"/>
                      <w:marRight w:val="0"/>
                      <w:marTop w:val="0"/>
                      <w:marBottom w:val="0"/>
                      <w:divBdr>
                        <w:top w:val="none" w:sz="0" w:space="0" w:color="auto"/>
                        <w:left w:val="none" w:sz="0" w:space="0" w:color="auto"/>
                        <w:bottom w:val="none" w:sz="0" w:space="0" w:color="auto"/>
                        <w:right w:val="none" w:sz="0" w:space="0" w:color="auto"/>
                      </w:divBdr>
                    </w:div>
                  </w:divsChild>
                </w:div>
                <w:div w:id="2008900034">
                  <w:marLeft w:val="0"/>
                  <w:marRight w:val="0"/>
                  <w:marTop w:val="0"/>
                  <w:marBottom w:val="0"/>
                  <w:divBdr>
                    <w:top w:val="none" w:sz="0" w:space="0" w:color="auto"/>
                    <w:left w:val="none" w:sz="0" w:space="0" w:color="auto"/>
                    <w:bottom w:val="none" w:sz="0" w:space="0" w:color="auto"/>
                    <w:right w:val="none" w:sz="0" w:space="0" w:color="auto"/>
                  </w:divBdr>
                  <w:divsChild>
                    <w:div w:id="858205353">
                      <w:marLeft w:val="0"/>
                      <w:marRight w:val="0"/>
                      <w:marTop w:val="0"/>
                      <w:marBottom w:val="0"/>
                      <w:divBdr>
                        <w:top w:val="none" w:sz="0" w:space="0" w:color="auto"/>
                        <w:left w:val="none" w:sz="0" w:space="0" w:color="auto"/>
                        <w:bottom w:val="none" w:sz="0" w:space="0" w:color="auto"/>
                        <w:right w:val="none" w:sz="0" w:space="0" w:color="auto"/>
                      </w:divBdr>
                    </w:div>
                  </w:divsChild>
                </w:div>
                <w:div w:id="1789541678">
                  <w:marLeft w:val="0"/>
                  <w:marRight w:val="0"/>
                  <w:marTop w:val="0"/>
                  <w:marBottom w:val="0"/>
                  <w:divBdr>
                    <w:top w:val="none" w:sz="0" w:space="0" w:color="auto"/>
                    <w:left w:val="none" w:sz="0" w:space="0" w:color="auto"/>
                    <w:bottom w:val="none" w:sz="0" w:space="0" w:color="auto"/>
                    <w:right w:val="none" w:sz="0" w:space="0" w:color="auto"/>
                  </w:divBdr>
                  <w:divsChild>
                    <w:div w:id="2018343111">
                      <w:marLeft w:val="0"/>
                      <w:marRight w:val="0"/>
                      <w:marTop w:val="0"/>
                      <w:marBottom w:val="0"/>
                      <w:divBdr>
                        <w:top w:val="none" w:sz="0" w:space="0" w:color="auto"/>
                        <w:left w:val="none" w:sz="0" w:space="0" w:color="auto"/>
                        <w:bottom w:val="none" w:sz="0" w:space="0" w:color="auto"/>
                        <w:right w:val="none" w:sz="0" w:space="0" w:color="auto"/>
                      </w:divBdr>
                    </w:div>
                    <w:div w:id="453249966">
                      <w:marLeft w:val="0"/>
                      <w:marRight w:val="0"/>
                      <w:marTop w:val="0"/>
                      <w:marBottom w:val="0"/>
                      <w:divBdr>
                        <w:top w:val="none" w:sz="0" w:space="0" w:color="auto"/>
                        <w:left w:val="none" w:sz="0" w:space="0" w:color="auto"/>
                        <w:bottom w:val="none" w:sz="0" w:space="0" w:color="auto"/>
                        <w:right w:val="none" w:sz="0" w:space="0" w:color="auto"/>
                      </w:divBdr>
                    </w:div>
                    <w:div w:id="388264484">
                      <w:marLeft w:val="0"/>
                      <w:marRight w:val="0"/>
                      <w:marTop w:val="0"/>
                      <w:marBottom w:val="0"/>
                      <w:divBdr>
                        <w:top w:val="none" w:sz="0" w:space="0" w:color="auto"/>
                        <w:left w:val="none" w:sz="0" w:space="0" w:color="auto"/>
                        <w:bottom w:val="none" w:sz="0" w:space="0" w:color="auto"/>
                        <w:right w:val="none" w:sz="0" w:space="0" w:color="auto"/>
                      </w:divBdr>
                    </w:div>
                  </w:divsChild>
                </w:div>
                <w:div w:id="1757052182">
                  <w:marLeft w:val="0"/>
                  <w:marRight w:val="0"/>
                  <w:marTop w:val="0"/>
                  <w:marBottom w:val="0"/>
                  <w:divBdr>
                    <w:top w:val="none" w:sz="0" w:space="0" w:color="auto"/>
                    <w:left w:val="none" w:sz="0" w:space="0" w:color="auto"/>
                    <w:bottom w:val="none" w:sz="0" w:space="0" w:color="auto"/>
                    <w:right w:val="none" w:sz="0" w:space="0" w:color="auto"/>
                  </w:divBdr>
                  <w:divsChild>
                    <w:div w:id="877008165">
                      <w:marLeft w:val="0"/>
                      <w:marRight w:val="0"/>
                      <w:marTop w:val="0"/>
                      <w:marBottom w:val="0"/>
                      <w:divBdr>
                        <w:top w:val="none" w:sz="0" w:space="0" w:color="auto"/>
                        <w:left w:val="none" w:sz="0" w:space="0" w:color="auto"/>
                        <w:bottom w:val="none" w:sz="0" w:space="0" w:color="auto"/>
                        <w:right w:val="none" w:sz="0" w:space="0" w:color="auto"/>
                      </w:divBdr>
                    </w:div>
                    <w:div w:id="954871207">
                      <w:marLeft w:val="0"/>
                      <w:marRight w:val="0"/>
                      <w:marTop w:val="0"/>
                      <w:marBottom w:val="0"/>
                      <w:divBdr>
                        <w:top w:val="none" w:sz="0" w:space="0" w:color="auto"/>
                        <w:left w:val="none" w:sz="0" w:space="0" w:color="auto"/>
                        <w:bottom w:val="none" w:sz="0" w:space="0" w:color="auto"/>
                        <w:right w:val="none" w:sz="0" w:space="0" w:color="auto"/>
                      </w:divBdr>
                    </w:div>
                  </w:divsChild>
                </w:div>
                <w:div w:id="106588112">
                  <w:marLeft w:val="0"/>
                  <w:marRight w:val="0"/>
                  <w:marTop w:val="0"/>
                  <w:marBottom w:val="0"/>
                  <w:divBdr>
                    <w:top w:val="none" w:sz="0" w:space="0" w:color="auto"/>
                    <w:left w:val="none" w:sz="0" w:space="0" w:color="auto"/>
                    <w:bottom w:val="none" w:sz="0" w:space="0" w:color="auto"/>
                    <w:right w:val="none" w:sz="0" w:space="0" w:color="auto"/>
                  </w:divBdr>
                  <w:divsChild>
                    <w:div w:id="1369835459">
                      <w:marLeft w:val="0"/>
                      <w:marRight w:val="0"/>
                      <w:marTop w:val="0"/>
                      <w:marBottom w:val="0"/>
                      <w:divBdr>
                        <w:top w:val="none" w:sz="0" w:space="0" w:color="auto"/>
                        <w:left w:val="none" w:sz="0" w:space="0" w:color="auto"/>
                        <w:bottom w:val="none" w:sz="0" w:space="0" w:color="auto"/>
                        <w:right w:val="none" w:sz="0" w:space="0" w:color="auto"/>
                      </w:divBdr>
                    </w:div>
                    <w:div w:id="1392999036">
                      <w:marLeft w:val="0"/>
                      <w:marRight w:val="0"/>
                      <w:marTop w:val="0"/>
                      <w:marBottom w:val="0"/>
                      <w:divBdr>
                        <w:top w:val="none" w:sz="0" w:space="0" w:color="auto"/>
                        <w:left w:val="none" w:sz="0" w:space="0" w:color="auto"/>
                        <w:bottom w:val="none" w:sz="0" w:space="0" w:color="auto"/>
                        <w:right w:val="none" w:sz="0" w:space="0" w:color="auto"/>
                      </w:divBdr>
                    </w:div>
                  </w:divsChild>
                </w:div>
                <w:div w:id="1323462531">
                  <w:marLeft w:val="0"/>
                  <w:marRight w:val="0"/>
                  <w:marTop w:val="0"/>
                  <w:marBottom w:val="0"/>
                  <w:divBdr>
                    <w:top w:val="none" w:sz="0" w:space="0" w:color="auto"/>
                    <w:left w:val="none" w:sz="0" w:space="0" w:color="auto"/>
                    <w:bottom w:val="none" w:sz="0" w:space="0" w:color="auto"/>
                    <w:right w:val="none" w:sz="0" w:space="0" w:color="auto"/>
                  </w:divBdr>
                  <w:divsChild>
                    <w:div w:id="3236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64837">
          <w:marLeft w:val="0"/>
          <w:marRight w:val="0"/>
          <w:marTop w:val="0"/>
          <w:marBottom w:val="0"/>
          <w:divBdr>
            <w:top w:val="none" w:sz="0" w:space="0" w:color="auto"/>
            <w:left w:val="none" w:sz="0" w:space="0" w:color="auto"/>
            <w:bottom w:val="none" w:sz="0" w:space="0" w:color="auto"/>
            <w:right w:val="none" w:sz="0" w:space="0" w:color="auto"/>
          </w:divBdr>
          <w:divsChild>
            <w:div w:id="450129207">
              <w:marLeft w:val="0"/>
              <w:marRight w:val="0"/>
              <w:marTop w:val="0"/>
              <w:marBottom w:val="0"/>
              <w:divBdr>
                <w:top w:val="none" w:sz="0" w:space="0" w:color="auto"/>
                <w:left w:val="none" w:sz="0" w:space="0" w:color="auto"/>
                <w:bottom w:val="none" w:sz="0" w:space="0" w:color="auto"/>
                <w:right w:val="none" w:sz="0" w:space="0" w:color="auto"/>
              </w:divBdr>
            </w:div>
            <w:div w:id="1869758303">
              <w:marLeft w:val="0"/>
              <w:marRight w:val="0"/>
              <w:marTop w:val="0"/>
              <w:marBottom w:val="0"/>
              <w:divBdr>
                <w:top w:val="none" w:sz="0" w:space="0" w:color="auto"/>
                <w:left w:val="none" w:sz="0" w:space="0" w:color="auto"/>
                <w:bottom w:val="none" w:sz="0" w:space="0" w:color="auto"/>
                <w:right w:val="none" w:sz="0" w:space="0" w:color="auto"/>
              </w:divBdr>
            </w:div>
            <w:div w:id="1752776207">
              <w:marLeft w:val="0"/>
              <w:marRight w:val="0"/>
              <w:marTop w:val="0"/>
              <w:marBottom w:val="0"/>
              <w:divBdr>
                <w:top w:val="none" w:sz="0" w:space="0" w:color="auto"/>
                <w:left w:val="none" w:sz="0" w:space="0" w:color="auto"/>
                <w:bottom w:val="none" w:sz="0" w:space="0" w:color="auto"/>
                <w:right w:val="none" w:sz="0" w:space="0" w:color="auto"/>
              </w:divBdr>
            </w:div>
            <w:div w:id="1915355512">
              <w:marLeft w:val="0"/>
              <w:marRight w:val="0"/>
              <w:marTop w:val="0"/>
              <w:marBottom w:val="0"/>
              <w:divBdr>
                <w:top w:val="none" w:sz="0" w:space="0" w:color="auto"/>
                <w:left w:val="none" w:sz="0" w:space="0" w:color="auto"/>
                <w:bottom w:val="none" w:sz="0" w:space="0" w:color="auto"/>
                <w:right w:val="none" w:sz="0" w:space="0" w:color="auto"/>
              </w:divBdr>
            </w:div>
          </w:divsChild>
        </w:div>
        <w:div w:id="1133451575">
          <w:marLeft w:val="0"/>
          <w:marRight w:val="0"/>
          <w:marTop w:val="0"/>
          <w:marBottom w:val="0"/>
          <w:divBdr>
            <w:top w:val="none" w:sz="0" w:space="0" w:color="auto"/>
            <w:left w:val="none" w:sz="0" w:space="0" w:color="auto"/>
            <w:bottom w:val="none" w:sz="0" w:space="0" w:color="auto"/>
            <w:right w:val="none" w:sz="0" w:space="0" w:color="auto"/>
          </w:divBdr>
          <w:divsChild>
            <w:div w:id="1815676306">
              <w:marLeft w:val="-75"/>
              <w:marRight w:val="0"/>
              <w:marTop w:val="30"/>
              <w:marBottom w:val="30"/>
              <w:divBdr>
                <w:top w:val="none" w:sz="0" w:space="0" w:color="auto"/>
                <w:left w:val="none" w:sz="0" w:space="0" w:color="auto"/>
                <w:bottom w:val="none" w:sz="0" w:space="0" w:color="auto"/>
                <w:right w:val="none" w:sz="0" w:space="0" w:color="auto"/>
              </w:divBdr>
              <w:divsChild>
                <w:div w:id="477453348">
                  <w:marLeft w:val="0"/>
                  <w:marRight w:val="0"/>
                  <w:marTop w:val="0"/>
                  <w:marBottom w:val="0"/>
                  <w:divBdr>
                    <w:top w:val="none" w:sz="0" w:space="0" w:color="auto"/>
                    <w:left w:val="none" w:sz="0" w:space="0" w:color="auto"/>
                    <w:bottom w:val="none" w:sz="0" w:space="0" w:color="auto"/>
                    <w:right w:val="none" w:sz="0" w:space="0" w:color="auto"/>
                  </w:divBdr>
                  <w:divsChild>
                    <w:div w:id="762915847">
                      <w:marLeft w:val="0"/>
                      <w:marRight w:val="0"/>
                      <w:marTop w:val="0"/>
                      <w:marBottom w:val="0"/>
                      <w:divBdr>
                        <w:top w:val="none" w:sz="0" w:space="0" w:color="auto"/>
                        <w:left w:val="none" w:sz="0" w:space="0" w:color="auto"/>
                        <w:bottom w:val="none" w:sz="0" w:space="0" w:color="auto"/>
                        <w:right w:val="none" w:sz="0" w:space="0" w:color="auto"/>
                      </w:divBdr>
                    </w:div>
                    <w:div w:id="616832159">
                      <w:marLeft w:val="0"/>
                      <w:marRight w:val="0"/>
                      <w:marTop w:val="0"/>
                      <w:marBottom w:val="0"/>
                      <w:divBdr>
                        <w:top w:val="none" w:sz="0" w:space="0" w:color="auto"/>
                        <w:left w:val="none" w:sz="0" w:space="0" w:color="auto"/>
                        <w:bottom w:val="none" w:sz="0" w:space="0" w:color="auto"/>
                        <w:right w:val="none" w:sz="0" w:space="0" w:color="auto"/>
                      </w:divBdr>
                    </w:div>
                  </w:divsChild>
                </w:div>
                <w:div w:id="784891399">
                  <w:marLeft w:val="0"/>
                  <w:marRight w:val="0"/>
                  <w:marTop w:val="0"/>
                  <w:marBottom w:val="0"/>
                  <w:divBdr>
                    <w:top w:val="none" w:sz="0" w:space="0" w:color="auto"/>
                    <w:left w:val="none" w:sz="0" w:space="0" w:color="auto"/>
                    <w:bottom w:val="none" w:sz="0" w:space="0" w:color="auto"/>
                    <w:right w:val="none" w:sz="0" w:space="0" w:color="auto"/>
                  </w:divBdr>
                  <w:divsChild>
                    <w:div w:id="1831824272">
                      <w:marLeft w:val="0"/>
                      <w:marRight w:val="0"/>
                      <w:marTop w:val="0"/>
                      <w:marBottom w:val="0"/>
                      <w:divBdr>
                        <w:top w:val="none" w:sz="0" w:space="0" w:color="auto"/>
                        <w:left w:val="none" w:sz="0" w:space="0" w:color="auto"/>
                        <w:bottom w:val="none" w:sz="0" w:space="0" w:color="auto"/>
                        <w:right w:val="none" w:sz="0" w:space="0" w:color="auto"/>
                      </w:divBdr>
                    </w:div>
                    <w:div w:id="221597339">
                      <w:marLeft w:val="0"/>
                      <w:marRight w:val="0"/>
                      <w:marTop w:val="0"/>
                      <w:marBottom w:val="0"/>
                      <w:divBdr>
                        <w:top w:val="none" w:sz="0" w:space="0" w:color="auto"/>
                        <w:left w:val="none" w:sz="0" w:space="0" w:color="auto"/>
                        <w:bottom w:val="none" w:sz="0" w:space="0" w:color="auto"/>
                        <w:right w:val="none" w:sz="0" w:space="0" w:color="auto"/>
                      </w:divBdr>
                    </w:div>
                  </w:divsChild>
                </w:div>
                <w:div w:id="1724256479">
                  <w:marLeft w:val="0"/>
                  <w:marRight w:val="0"/>
                  <w:marTop w:val="0"/>
                  <w:marBottom w:val="0"/>
                  <w:divBdr>
                    <w:top w:val="none" w:sz="0" w:space="0" w:color="auto"/>
                    <w:left w:val="none" w:sz="0" w:space="0" w:color="auto"/>
                    <w:bottom w:val="none" w:sz="0" w:space="0" w:color="auto"/>
                    <w:right w:val="none" w:sz="0" w:space="0" w:color="auto"/>
                  </w:divBdr>
                  <w:divsChild>
                    <w:div w:id="2103792550">
                      <w:marLeft w:val="0"/>
                      <w:marRight w:val="0"/>
                      <w:marTop w:val="0"/>
                      <w:marBottom w:val="0"/>
                      <w:divBdr>
                        <w:top w:val="none" w:sz="0" w:space="0" w:color="auto"/>
                        <w:left w:val="none" w:sz="0" w:space="0" w:color="auto"/>
                        <w:bottom w:val="none" w:sz="0" w:space="0" w:color="auto"/>
                        <w:right w:val="none" w:sz="0" w:space="0" w:color="auto"/>
                      </w:divBdr>
                    </w:div>
                    <w:div w:id="458230060">
                      <w:marLeft w:val="0"/>
                      <w:marRight w:val="0"/>
                      <w:marTop w:val="0"/>
                      <w:marBottom w:val="0"/>
                      <w:divBdr>
                        <w:top w:val="none" w:sz="0" w:space="0" w:color="auto"/>
                        <w:left w:val="none" w:sz="0" w:space="0" w:color="auto"/>
                        <w:bottom w:val="none" w:sz="0" w:space="0" w:color="auto"/>
                        <w:right w:val="none" w:sz="0" w:space="0" w:color="auto"/>
                      </w:divBdr>
                    </w:div>
                  </w:divsChild>
                </w:div>
                <w:div w:id="1446651091">
                  <w:marLeft w:val="0"/>
                  <w:marRight w:val="0"/>
                  <w:marTop w:val="0"/>
                  <w:marBottom w:val="0"/>
                  <w:divBdr>
                    <w:top w:val="none" w:sz="0" w:space="0" w:color="auto"/>
                    <w:left w:val="none" w:sz="0" w:space="0" w:color="auto"/>
                    <w:bottom w:val="none" w:sz="0" w:space="0" w:color="auto"/>
                    <w:right w:val="none" w:sz="0" w:space="0" w:color="auto"/>
                  </w:divBdr>
                  <w:divsChild>
                    <w:div w:id="1020200375">
                      <w:marLeft w:val="0"/>
                      <w:marRight w:val="0"/>
                      <w:marTop w:val="0"/>
                      <w:marBottom w:val="0"/>
                      <w:divBdr>
                        <w:top w:val="none" w:sz="0" w:space="0" w:color="auto"/>
                        <w:left w:val="none" w:sz="0" w:space="0" w:color="auto"/>
                        <w:bottom w:val="none" w:sz="0" w:space="0" w:color="auto"/>
                        <w:right w:val="none" w:sz="0" w:space="0" w:color="auto"/>
                      </w:divBdr>
                    </w:div>
                    <w:div w:id="1502549192">
                      <w:marLeft w:val="0"/>
                      <w:marRight w:val="0"/>
                      <w:marTop w:val="0"/>
                      <w:marBottom w:val="0"/>
                      <w:divBdr>
                        <w:top w:val="none" w:sz="0" w:space="0" w:color="auto"/>
                        <w:left w:val="none" w:sz="0" w:space="0" w:color="auto"/>
                        <w:bottom w:val="none" w:sz="0" w:space="0" w:color="auto"/>
                        <w:right w:val="none" w:sz="0" w:space="0" w:color="auto"/>
                      </w:divBdr>
                    </w:div>
                  </w:divsChild>
                </w:div>
                <w:div w:id="203907343">
                  <w:marLeft w:val="0"/>
                  <w:marRight w:val="0"/>
                  <w:marTop w:val="0"/>
                  <w:marBottom w:val="0"/>
                  <w:divBdr>
                    <w:top w:val="none" w:sz="0" w:space="0" w:color="auto"/>
                    <w:left w:val="none" w:sz="0" w:space="0" w:color="auto"/>
                    <w:bottom w:val="none" w:sz="0" w:space="0" w:color="auto"/>
                    <w:right w:val="none" w:sz="0" w:space="0" w:color="auto"/>
                  </w:divBdr>
                  <w:divsChild>
                    <w:div w:id="1344623172">
                      <w:marLeft w:val="0"/>
                      <w:marRight w:val="0"/>
                      <w:marTop w:val="0"/>
                      <w:marBottom w:val="0"/>
                      <w:divBdr>
                        <w:top w:val="none" w:sz="0" w:space="0" w:color="auto"/>
                        <w:left w:val="none" w:sz="0" w:space="0" w:color="auto"/>
                        <w:bottom w:val="none" w:sz="0" w:space="0" w:color="auto"/>
                        <w:right w:val="none" w:sz="0" w:space="0" w:color="auto"/>
                      </w:divBdr>
                    </w:div>
                    <w:div w:id="278880520">
                      <w:marLeft w:val="0"/>
                      <w:marRight w:val="0"/>
                      <w:marTop w:val="0"/>
                      <w:marBottom w:val="0"/>
                      <w:divBdr>
                        <w:top w:val="none" w:sz="0" w:space="0" w:color="auto"/>
                        <w:left w:val="none" w:sz="0" w:space="0" w:color="auto"/>
                        <w:bottom w:val="none" w:sz="0" w:space="0" w:color="auto"/>
                        <w:right w:val="none" w:sz="0" w:space="0" w:color="auto"/>
                      </w:divBdr>
                    </w:div>
                  </w:divsChild>
                </w:div>
                <w:div w:id="52390141">
                  <w:marLeft w:val="0"/>
                  <w:marRight w:val="0"/>
                  <w:marTop w:val="0"/>
                  <w:marBottom w:val="0"/>
                  <w:divBdr>
                    <w:top w:val="none" w:sz="0" w:space="0" w:color="auto"/>
                    <w:left w:val="none" w:sz="0" w:space="0" w:color="auto"/>
                    <w:bottom w:val="none" w:sz="0" w:space="0" w:color="auto"/>
                    <w:right w:val="none" w:sz="0" w:space="0" w:color="auto"/>
                  </w:divBdr>
                  <w:divsChild>
                    <w:div w:id="655302425">
                      <w:marLeft w:val="0"/>
                      <w:marRight w:val="0"/>
                      <w:marTop w:val="0"/>
                      <w:marBottom w:val="0"/>
                      <w:divBdr>
                        <w:top w:val="none" w:sz="0" w:space="0" w:color="auto"/>
                        <w:left w:val="none" w:sz="0" w:space="0" w:color="auto"/>
                        <w:bottom w:val="none" w:sz="0" w:space="0" w:color="auto"/>
                        <w:right w:val="none" w:sz="0" w:space="0" w:color="auto"/>
                      </w:divBdr>
                    </w:div>
                  </w:divsChild>
                </w:div>
                <w:div w:id="346177710">
                  <w:marLeft w:val="0"/>
                  <w:marRight w:val="0"/>
                  <w:marTop w:val="0"/>
                  <w:marBottom w:val="0"/>
                  <w:divBdr>
                    <w:top w:val="none" w:sz="0" w:space="0" w:color="auto"/>
                    <w:left w:val="none" w:sz="0" w:space="0" w:color="auto"/>
                    <w:bottom w:val="none" w:sz="0" w:space="0" w:color="auto"/>
                    <w:right w:val="none" w:sz="0" w:space="0" w:color="auto"/>
                  </w:divBdr>
                  <w:divsChild>
                    <w:div w:id="1593858408">
                      <w:marLeft w:val="0"/>
                      <w:marRight w:val="0"/>
                      <w:marTop w:val="0"/>
                      <w:marBottom w:val="0"/>
                      <w:divBdr>
                        <w:top w:val="none" w:sz="0" w:space="0" w:color="auto"/>
                        <w:left w:val="none" w:sz="0" w:space="0" w:color="auto"/>
                        <w:bottom w:val="none" w:sz="0" w:space="0" w:color="auto"/>
                        <w:right w:val="none" w:sz="0" w:space="0" w:color="auto"/>
                      </w:divBdr>
                    </w:div>
                  </w:divsChild>
                </w:div>
                <w:div w:id="1286159109">
                  <w:marLeft w:val="0"/>
                  <w:marRight w:val="0"/>
                  <w:marTop w:val="0"/>
                  <w:marBottom w:val="0"/>
                  <w:divBdr>
                    <w:top w:val="none" w:sz="0" w:space="0" w:color="auto"/>
                    <w:left w:val="none" w:sz="0" w:space="0" w:color="auto"/>
                    <w:bottom w:val="none" w:sz="0" w:space="0" w:color="auto"/>
                    <w:right w:val="none" w:sz="0" w:space="0" w:color="auto"/>
                  </w:divBdr>
                  <w:divsChild>
                    <w:div w:id="15734043">
                      <w:marLeft w:val="0"/>
                      <w:marRight w:val="0"/>
                      <w:marTop w:val="0"/>
                      <w:marBottom w:val="0"/>
                      <w:divBdr>
                        <w:top w:val="none" w:sz="0" w:space="0" w:color="auto"/>
                        <w:left w:val="none" w:sz="0" w:space="0" w:color="auto"/>
                        <w:bottom w:val="none" w:sz="0" w:space="0" w:color="auto"/>
                        <w:right w:val="none" w:sz="0" w:space="0" w:color="auto"/>
                      </w:divBdr>
                    </w:div>
                  </w:divsChild>
                </w:div>
                <w:div w:id="709721124">
                  <w:marLeft w:val="0"/>
                  <w:marRight w:val="0"/>
                  <w:marTop w:val="0"/>
                  <w:marBottom w:val="0"/>
                  <w:divBdr>
                    <w:top w:val="none" w:sz="0" w:space="0" w:color="auto"/>
                    <w:left w:val="none" w:sz="0" w:space="0" w:color="auto"/>
                    <w:bottom w:val="none" w:sz="0" w:space="0" w:color="auto"/>
                    <w:right w:val="none" w:sz="0" w:space="0" w:color="auto"/>
                  </w:divBdr>
                  <w:divsChild>
                    <w:div w:id="981277912">
                      <w:marLeft w:val="0"/>
                      <w:marRight w:val="0"/>
                      <w:marTop w:val="0"/>
                      <w:marBottom w:val="0"/>
                      <w:divBdr>
                        <w:top w:val="none" w:sz="0" w:space="0" w:color="auto"/>
                        <w:left w:val="none" w:sz="0" w:space="0" w:color="auto"/>
                        <w:bottom w:val="none" w:sz="0" w:space="0" w:color="auto"/>
                        <w:right w:val="none" w:sz="0" w:space="0" w:color="auto"/>
                      </w:divBdr>
                    </w:div>
                  </w:divsChild>
                </w:div>
                <w:div w:id="297416303">
                  <w:marLeft w:val="0"/>
                  <w:marRight w:val="0"/>
                  <w:marTop w:val="0"/>
                  <w:marBottom w:val="0"/>
                  <w:divBdr>
                    <w:top w:val="none" w:sz="0" w:space="0" w:color="auto"/>
                    <w:left w:val="none" w:sz="0" w:space="0" w:color="auto"/>
                    <w:bottom w:val="none" w:sz="0" w:space="0" w:color="auto"/>
                    <w:right w:val="none" w:sz="0" w:space="0" w:color="auto"/>
                  </w:divBdr>
                  <w:divsChild>
                    <w:div w:id="473449637">
                      <w:marLeft w:val="0"/>
                      <w:marRight w:val="0"/>
                      <w:marTop w:val="0"/>
                      <w:marBottom w:val="0"/>
                      <w:divBdr>
                        <w:top w:val="none" w:sz="0" w:space="0" w:color="auto"/>
                        <w:left w:val="none" w:sz="0" w:space="0" w:color="auto"/>
                        <w:bottom w:val="none" w:sz="0" w:space="0" w:color="auto"/>
                        <w:right w:val="none" w:sz="0" w:space="0" w:color="auto"/>
                      </w:divBdr>
                    </w:div>
                  </w:divsChild>
                </w:div>
                <w:div w:id="872352720">
                  <w:marLeft w:val="0"/>
                  <w:marRight w:val="0"/>
                  <w:marTop w:val="0"/>
                  <w:marBottom w:val="0"/>
                  <w:divBdr>
                    <w:top w:val="none" w:sz="0" w:space="0" w:color="auto"/>
                    <w:left w:val="none" w:sz="0" w:space="0" w:color="auto"/>
                    <w:bottom w:val="none" w:sz="0" w:space="0" w:color="auto"/>
                    <w:right w:val="none" w:sz="0" w:space="0" w:color="auto"/>
                  </w:divBdr>
                  <w:divsChild>
                    <w:div w:id="1691251424">
                      <w:marLeft w:val="0"/>
                      <w:marRight w:val="0"/>
                      <w:marTop w:val="0"/>
                      <w:marBottom w:val="0"/>
                      <w:divBdr>
                        <w:top w:val="none" w:sz="0" w:space="0" w:color="auto"/>
                        <w:left w:val="none" w:sz="0" w:space="0" w:color="auto"/>
                        <w:bottom w:val="none" w:sz="0" w:space="0" w:color="auto"/>
                        <w:right w:val="none" w:sz="0" w:space="0" w:color="auto"/>
                      </w:divBdr>
                    </w:div>
                  </w:divsChild>
                </w:div>
                <w:div w:id="2144232726">
                  <w:marLeft w:val="0"/>
                  <w:marRight w:val="0"/>
                  <w:marTop w:val="0"/>
                  <w:marBottom w:val="0"/>
                  <w:divBdr>
                    <w:top w:val="none" w:sz="0" w:space="0" w:color="auto"/>
                    <w:left w:val="none" w:sz="0" w:space="0" w:color="auto"/>
                    <w:bottom w:val="none" w:sz="0" w:space="0" w:color="auto"/>
                    <w:right w:val="none" w:sz="0" w:space="0" w:color="auto"/>
                  </w:divBdr>
                  <w:divsChild>
                    <w:div w:id="945045158">
                      <w:marLeft w:val="0"/>
                      <w:marRight w:val="0"/>
                      <w:marTop w:val="0"/>
                      <w:marBottom w:val="0"/>
                      <w:divBdr>
                        <w:top w:val="none" w:sz="0" w:space="0" w:color="auto"/>
                        <w:left w:val="none" w:sz="0" w:space="0" w:color="auto"/>
                        <w:bottom w:val="none" w:sz="0" w:space="0" w:color="auto"/>
                        <w:right w:val="none" w:sz="0" w:space="0" w:color="auto"/>
                      </w:divBdr>
                    </w:div>
                  </w:divsChild>
                </w:div>
                <w:div w:id="1648508754">
                  <w:marLeft w:val="0"/>
                  <w:marRight w:val="0"/>
                  <w:marTop w:val="0"/>
                  <w:marBottom w:val="0"/>
                  <w:divBdr>
                    <w:top w:val="none" w:sz="0" w:space="0" w:color="auto"/>
                    <w:left w:val="none" w:sz="0" w:space="0" w:color="auto"/>
                    <w:bottom w:val="none" w:sz="0" w:space="0" w:color="auto"/>
                    <w:right w:val="none" w:sz="0" w:space="0" w:color="auto"/>
                  </w:divBdr>
                  <w:divsChild>
                    <w:div w:id="377436323">
                      <w:marLeft w:val="0"/>
                      <w:marRight w:val="0"/>
                      <w:marTop w:val="0"/>
                      <w:marBottom w:val="0"/>
                      <w:divBdr>
                        <w:top w:val="none" w:sz="0" w:space="0" w:color="auto"/>
                        <w:left w:val="none" w:sz="0" w:space="0" w:color="auto"/>
                        <w:bottom w:val="none" w:sz="0" w:space="0" w:color="auto"/>
                        <w:right w:val="none" w:sz="0" w:space="0" w:color="auto"/>
                      </w:divBdr>
                    </w:div>
                  </w:divsChild>
                </w:div>
                <w:div w:id="1293291485">
                  <w:marLeft w:val="0"/>
                  <w:marRight w:val="0"/>
                  <w:marTop w:val="0"/>
                  <w:marBottom w:val="0"/>
                  <w:divBdr>
                    <w:top w:val="none" w:sz="0" w:space="0" w:color="auto"/>
                    <w:left w:val="none" w:sz="0" w:space="0" w:color="auto"/>
                    <w:bottom w:val="none" w:sz="0" w:space="0" w:color="auto"/>
                    <w:right w:val="none" w:sz="0" w:space="0" w:color="auto"/>
                  </w:divBdr>
                  <w:divsChild>
                    <w:div w:id="1451320182">
                      <w:marLeft w:val="0"/>
                      <w:marRight w:val="0"/>
                      <w:marTop w:val="0"/>
                      <w:marBottom w:val="0"/>
                      <w:divBdr>
                        <w:top w:val="none" w:sz="0" w:space="0" w:color="auto"/>
                        <w:left w:val="none" w:sz="0" w:space="0" w:color="auto"/>
                        <w:bottom w:val="none" w:sz="0" w:space="0" w:color="auto"/>
                        <w:right w:val="none" w:sz="0" w:space="0" w:color="auto"/>
                      </w:divBdr>
                    </w:div>
                  </w:divsChild>
                </w:div>
                <w:div w:id="810708616">
                  <w:marLeft w:val="0"/>
                  <w:marRight w:val="0"/>
                  <w:marTop w:val="0"/>
                  <w:marBottom w:val="0"/>
                  <w:divBdr>
                    <w:top w:val="none" w:sz="0" w:space="0" w:color="auto"/>
                    <w:left w:val="none" w:sz="0" w:space="0" w:color="auto"/>
                    <w:bottom w:val="none" w:sz="0" w:space="0" w:color="auto"/>
                    <w:right w:val="none" w:sz="0" w:space="0" w:color="auto"/>
                  </w:divBdr>
                  <w:divsChild>
                    <w:div w:id="2522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8025">
          <w:marLeft w:val="0"/>
          <w:marRight w:val="0"/>
          <w:marTop w:val="0"/>
          <w:marBottom w:val="0"/>
          <w:divBdr>
            <w:top w:val="none" w:sz="0" w:space="0" w:color="auto"/>
            <w:left w:val="none" w:sz="0" w:space="0" w:color="auto"/>
            <w:bottom w:val="none" w:sz="0" w:space="0" w:color="auto"/>
            <w:right w:val="none" w:sz="0" w:space="0" w:color="auto"/>
          </w:divBdr>
          <w:divsChild>
            <w:div w:id="1824927424">
              <w:marLeft w:val="0"/>
              <w:marRight w:val="0"/>
              <w:marTop w:val="0"/>
              <w:marBottom w:val="0"/>
              <w:divBdr>
                <w:top w:val="none" w:sz="0" w:space="0" w:color="auto"/>
                <w:left w:val="none" w:sz="0" w:space="0" w:color="auto"/>
                <w:bottom w:val="none" w:sz="0" w:space="0" w:color="auto"/>
                <w:right w:val="none" w:sz="0" w:space="0" w:color="auto"/>
              </w:divBdr>
            </w:div>
            <w:div w:id="166404748">
              <w:marLeft w:val="0"/>
              <w:marRight w:val="0"/>
              <w:marTop w:val="0"/>
              <w:marBottom w:val="0"/>
              <w:divBdr>
                <w:top w:val="none" w:sz="0" w:space="0" w:color="auto"/>
                <w:left w:val="none" w:sz="0" w:space="0" w:color="auto"/>
                <w:bottom w:val="none" w:sz="0" w:space="0" w:color="auto"/>
                <w:right w:val="none" w:sz="0" w:space="0" w:color="auto"/>
              </w:divBdr>
            </w:div>
            <w:div w:id="1586187119">
              <w:marLeft w:val="0"/>
              <w:marRight w:val="0"/>
              <w:marTop w:val="0"/>
              <w:marBottom w:val="0"/>
              <w:divBdr>
                <w:top w:val="none" w:sz="0" w:space="0" w:color="auto"/>
                <w:left w:val="none" w:sz="0" w:space="0" w:color="auto"/>
                <w:bottom w:val="none" w:sz="0" w:space="0" w:color="auto"/>
                <w:right w:val="none" w:sz="0" w:space="0" w:color="auto"/>
              </w:divBdr>
            </w:div>
            <w:div w:id="2099398281">
              <w:marLeft w:val="0"/>
              <w:marRight w:val="0"/>
              <w:marTop w:val="0"/>
              <w:marBottom w:val="0"/>
              <w:divBdr>
                <w:top w:val="none" w:sz="0" w:space="0" w:color="auto"/>
                <w:left w:val="none" w:sz="0" w:space="0" w:color="auto"/>
                <w:bottom w:val="none" w:sz="0" w:space="0" w:color="auto"/>
                <w:right w:val="none" w:sz="0" w:space="0" w:color="auto"/>
              </w:divBdr>
            </w:div>
          </w:divsChild>
        </w:div>
        <w:div w:id="1200624844">
          <w:marLeft w:val="0"/>
          <w:marRight w:val="0"/>
          <w:marTop w:val="0"/>
          <w:marBottom w:val="0"/>
          <w:divBdr>
            <w:top w:val="none" w:sz="0" w:space="0" w:color="auto"/>
            <w:left w:val="none" w:sz="0" w:space="0" w:color="auto"/>
            <w:bottom w:val="none" w:sz="0" w:space="0" w:color="auto"/>
            <w:right w:val="none" w:sz="0" w:space="0" w:color="auto"/>
          </w:divBdr>
          <w:divsChild>
            <w:div w:id="1029262937">
              <w:marLeft w:val="-75"/>
              <w:marRight w:val="0"/>
              <w:marTop w:val="30"/>
              <w:marBottom w:val="30"/>
              <w:divBdr>
                <w:top w:val="none" w:sz="0" w:space="0" w:color="auto"/>
                <w:left w:val="none" w:sz="0" w:space="0" w:color="auto"/>
                <w:bottom w:val="none" w:sz="0" w:space="0" w:color="auto"/>
                <w:right w:val="none" w:sz="0" w:space="0" w:color="auto"/>
              </w:divBdr>
              <w:divsChild>
                <w:div w:id="894849046">
                  <w:marLeft w:val="0"/>
                  <w:marRight w:val="0"/>
                  <w:marTop w:val="0"/>
                  <w:marBottom w:val="0"/>
                  <w:divBdr>
                    <w:top w:val="none" w:sz="0" w:space="0" w:color="auto"/>
                    <w:left w:val="none" w:sz="0" w:space="0" w:color="auto"/>
                    <w:bottom w:val="none" w:sz="0" w:space="0" w:color="auto"/>
                    <w:right w:val="none" w:sz="0" w:space="0" w:color="auto"/>
                  </w:divBdr>
                  <w:divsChild>
                    <w:div w:id="1947157689">
                      <w:marLeft w:val="0"/>
                      <w:marRight w:val="0"/>
                      <w:marTop w:val="0"/>
                      <w:marBottom w:val="0"/>
                      <w:divBdr>
                        <w:top w:val="none" w:sz="0" w:space="0" w:color="auto"/>
                        <w:left w:val="none" w:sz="0" w:space="0" w:color="auto"/>
                        <w:bottom w:val="none" w:sz="0" w:space="0" w:color="auto"/>
                        <w:right w:val="none" w:sz="0" w:space="0" w:color="auto"/>
                      </w:divBdr>
                    </w:div>
                    <w:div w:id="2080667641">
                      <w:marLeft w:val="0"/>
                      <w:marRight w:val="0"/>
                      <w:marTop w:val="0"/>
                      <w:marBottom w:val="0"/>
                      <w:divBdr>
                        <w:top w:val="none" w:sz="0" w:space="0" w:color="auto"/>
                        <w:left w:val="none" w:sz="0" w:space="0" w:color="auto"/>
                        <w:bottom w:val="none" w:sz="0" w:space="0" w:color="auto"/>
                        <w:right w:val="none" w:sz="0" w:space="0" w:color="auto"/>
                      </w:divBdr>
                    </w:div>
                  </w:divsChild>
                </w:div>
                <w:div w:id="1304384546">
                  <w:marLeft w:val="0"/>
                  <w:marRight w:val="0"/>
                  <w:marTop w:val="0"/>
                  <w:marBottom w:val="0"/>
                  <w:divBdr>
                    <w:top w:val="none" w:sz="0" w:space="0" w:color="auto"/>
                    <w:left w:val="none" w:sz="0" w:space="0" w:color="auto"/>
                    <w:bottom w:val="none" w:sz="0" w:space="0" w:color="auto"/>
                    <w:right w:val="none" w:sz="0" w:space="0" w:color="auto"/>
                  </w:divBdr>
                  <w:divsChild>
                    <w:div w:id="158234644">
                      <w:marLeft w:val="0"/>
                      <w:marRight w:val="0"/>
                      <w:marTop w:val="0"/>
                      <w:marBottom w:val="0"/>
                      <w:divBdr>
                        <w:top w:val="none" w:sz="0" w:space="0" w:color="auto"/>
                        <w:left w:val="none" w:sz="0" w:space="0" w:color="auto"/>
                        <w:bottom w:val="none" w:sz="0" w:space="0" w:color="auto"/>
                        <w:right w:val="none" w:sz="0" w:space="0" w:color="auto"/>
                      </w:divBdr>
                    </w:div>
                  </w:divsChild>
                </w:div>
                <w:div w:id="1960212892">
                  <w:marLeft w:val="0"/>
                  <w:marRight w:val="0"/>
                  <w:marTop w:val="0"/>
                  <w:marBottom w:val="0"/>
                  <w:divBdr>
                    <w:top w:val="none" w:sz="0" w:space="0" w:color="auto"/>
                    <w:left w:val="none" w:sz="0" w:space="0" w:color="auto"/>
                    <w:bottom w:val="none" w:sz="0" w:space="0" w:color="auto"/>
                    <w:right w:val="none" w:sz="0" w:space="0" w:color="auto"/>
                  </w:divBdr>
                  <w:divsChild>
                    <w:div w:id="1301232867">
                      <w:marLeft w:val="0"/>
                      <w:marRight w:val="0"/>
                      <w:marTop w:val="0"/>
                      <w:marBottom w:val="0"/>
                      <w:divBdr>
                        <w:top w:val="none" w:sz="0" w:space="0" w:color="auto"/>
                        <w:left w:val="none" w:sz="0" w:space="0" w:color="auto"/>
                        <w:bottom w:val="none" w:sz="0" w:space="0" w:color="auto"/>
                        <w:right w:val="none" w:sz="0" w:space="0" w:color="auto"/>
                      </w:divBdr>
                    </w:div>
                  </w:divsChild>
                </w:div>
                <w:div w:id="892933895">
                  <w:marLeft w:val="0"/>
                  <w:marRight w:val="0"/>
                  <w:marTop w:val="0"/>
                  <w:marBottom w:val="0"/>
                  <w:divBdr>
                    <w:top w:val="none" w:sz="0" w:space="0" w:color="auto"/>
                    <w:left w:val="none" w:sz="0" w:space="0" w:color="auto"/>
                    <w:bottom w:val="none" w:sz="0" w:space="0" w:color="auto"/>
                    <w:right w:val="none" w:sz="0" w:space="0" w:color="auto"/>
                  </w:divBdr>
                  <w:divsChild>
                    <w:div w:id="18245774">
                      <w:marLeft w:val="0"/>
                      <w:marRight w:val="0"/>
                      <w:marTop w:val="0"/>
                      <w:marBottom w:val="0"/>
                      <w:divBdr>
                        <w:top w:val="none" w:sz="0" w:space="0" w:color="auto"/>
                        <w:left w:val="none" w:sz="0" w:space="0" w:color="auto"/>
                        <w:bottom w:val="none" w:sz="0" w:space="0" w:color="auto"/>
                        <w:right w:val="none" w:sz="0" w:space="0" w:color="auto"/>
                      </w:divBdr>
                    </w:div>
                  </w:divsChild>
                </w:div>
                <w:div w:id="152991793">
                  <w:marLeft w:val="0"/>
                  <w:marRight w:val="0"/>
                  <w:marTop w:val="0"/>
                  <w:marBottom w:val="0"/>
                  <w:divBdr>
                    <w:top w:val="none" w:sz="0" w:space="0" w:color="auto"/>
                    <w:left w:val="none" w:sz="0" w:space="0" w:color="auto"/>
                    <w:bottom w:val="none" w:sz="0" w:space="0" w:color="auto"/>
                    <w:right w:val="none" w:sz="0" w:space="0" w:color="auto"/>
                  </w:divBdr>
                  <w:divsChild>
                    <w:div w:id="1974484219">
                      <w:marLeft w:val="0"/>
                      <w:marRight w:val="0"/>
                      <w:marTop w:val="0"/>
                      <w:marBottom w:val="0"/>
                      <w:divBdr>
                        <w:top w:val="none" w:sz="0" w:space="0" w:color="auto"/>
                        <w:left w:val="none" w:sz="0" w:space="0" w:color="auto"/>
                        <w:bottom w:val="none" w:sz="0" w:space="0" w:color="auto"/>
                        <w:right w:val="none" w:sz="0" w:space="0" w:color="auto"/>
                      </w:divBdr>
                    </w:div>
                  </w:divsChild>
                </w:div>
                <w:div w:id="178275038">
                  <w:marLeft w:val="0"/>
                  <w:marRight w:val="0"/>
                  <w:marTop w:val="0"/>
                  <w:marBottom w:val="0"/>
                  <w:divBdr>
                    <w:top w:val="none" w:sz="0" w:space="0" w:color="auto"/>
                    <w:left w:val="none" w:sz="0" w:space="0" w:color="auto"/>
                    <w:bottom w:val="none" w:sz="0" w:space="0" w:color="auto"/>
                    <w:right w:val="none" w:sz="0" w:space="0" w:color="auto"/>
                  </w:divBdr>
                  <w:divsChild>
                    <w:div w:id="4929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7124">
          <w:marLeft w:val="0"/>
          <w:marRight w:val="0"/>
          <w:marTop w:val="0"/>
          <w:marBottom w:val="0"/>
          <w:divBdr>
            <w:top w:val="none" w:sz="0" w:space="0" w:color="auto"/>
            <w:left w:val="none" w:sz="0" w:space="0" w:color="auto"/>
            <w:bottom w:val="none" w:sz="0" w:space="0" w:color="auto"/>
            <w:right w:val="none" w:sz="0" w:space="0" w:color="auto"/>
          </w:divBdr>
          <w:divsChild>
            <w:div w:id="1675064918">
              <w:marLeft w:val="0"/>
              <w:marRight w:val="0"/>
              <w:marTop w:val="0"/>
              <w:marBottom w:val="0"/>
              <w:divBdr>
                <w:top w:val="none" w:sz="0" w:space="0" w:color="auto"/>
                <w:left w:val="none" w:sz="0" w:space="0" w:color="auto"/>
                <w:bottom w:val="none" w:sz="0" w:space="0" w:color="auto"/>
                <w:right w:val="none" w:sz="0" w:space="0" w:color="auto"/>
              </w:divBdr>
            </w:div>
            <w:div w:id="2060662188">
              <w:marLeft w:val="0"/>
              <w:marRight w:val="0"/>
              <w:marTop w:val="0"/>
              <w:marBottom w:val="0"/>
              <w:divBdr>
                <w:top w:val="none" w:sz="0" w:space="0" w:color="auto"/>
                <w:left w:val="none" w:sz="0" w:space="0" w:color="auto"/>
                <w:bottom w:val="none" w:sz="0" w:space="0" w:color="auto"/>
                <w:right w:val="none" w:sz="0" w:space="0" w:color="auto"/>
              </w:divBdr>
            </w:div>
            <w:div w:id="609816929">
              <w:marLeft w:val="0"/>
              <w:marRight w:val="0"/>
              <w:marTop w:val="0"/>
              <w:marBottom w:val="0"/>
              <w:divBdr>
                <w:top w:val="none" w:sz="0" w:space="0" w:color="auto"/>
                <w:left w:val="none" w:sz="0" w:space="0" w:color="auto"/>
                <w:bottom w:val="none" w:sz="0" w:space="0" w:color="auto"/>
                <w:right w:val="none" w:sz="0" w:space="0" w:color="auto"/>
              </w:divBdr>
            </w:div>
          </w:divsChild>
        </w:div>
        <w:div w:id="223954362">
          <w:marLeft w:val="0"/>
          <w:marRight w:val="0"/>
          <w:marTop w:val="0"/>
          <w:marBottom w:val="0"/>
          <w:divBdr>
            <w:top w:val="none" w:sz="0" w:space="0" w:color="auto"/>
            <w:left w:val="none" w:sz="0" w:space="0" w:color="auto"/>
            <w:bottom w:val="none" w:sz="0" w:space="0" w:color="auto"/>
            <w:right w:val="none" w:sz="0" w:space="0" w:color="auto"/>
          </w:divBdr>
          <w:divsChild>
            <w:div w:id="372850005">
              <w:marLeft w:val="-75"/>
              <w:marRight w:val="0"/>
              <w:marTop w:val="30"/>
              <w:marBottom w:val="30"/>
              <w:divBdr>
                <w:top w:val="none" w:sz="0" w:space="0" w:color="auto"/>
                <w:left w:val="none" w:sz="0" w:space="0" w:color="auto"/>
                <w:bottom w:val="none" w:sz="0" w:space="0" w:color="auto"/>
                <w:right w:val="none" w:sz="0" w:space="0" w:color="auto"/>
              </w:divBdr>
              <w:divsChild>
                <w:div w:id="1890456903">
                  <w:marLeft w:val="0"/>
                  <w:marRight w:val="0"/>
                  <w:marTop w:val="0"/>
                  <w:marBottom w:val="0"/>
                  <w:divBdr>
                    <w:top w:val="none" w:sz="0" w:space="0" w:color="auto"/>
                    <w:left w:val="none" w:sz="0" w:space="0" w:color="auto"/>
                    <w:bottom w:val="none" w:sz="0" w:space="0" w:color="auto"/>
                    <w:right w:val="none" w:sz="0" w:space="0" w:color="auto"/>
                  </w:divBdr>
                  <w:divsChild>
                    <w:div w:id="1190994362">
                      <w:marLeft w:val="0"/>
                      <w:marRight w:val="0"/>
                      <w:marTop w:val="0"/>
                      <w:marBottom w:val="0"/>
                      <w:divBdr>
                        <w:top w:val="none" w:sz="0" w:space="0" w:color="auto"/>
                        <w:left w:val="none" w:sz="0" w:space="0" w:color="auto"/>
                        <w:bottom w:val="none" w:sz="0" w:space="0" w:color="auto"/>
                        <w:right w:val="none" w:sz="0" w:space="0" w:color="auto"/>
                      </w:divBdr>
                    </w:div>
                  </w:divsChild>
                </w:div>
                <w:div w:id="161627071">
                  <w:marLeft w:val="0"/>
                  <w:marRight w:val="0"/>
                  <w:marTop w:val="0"/>
                  <w:marBottom w:val="0"/>
                  <w:divBdr>
                    <w:top w:val="none" w:sz="0" w:space="0" w:color="auto"/>
                    <w:left w:val="none" w:sz="0" w:space="0" w:color="auto"/>
                    <w:bottom w:val="none" w:sz="0" w:space="0" w:color="auto"/>
                    <w:right w:val="none" w:sz="0" w:space="0" w:color="auto"/>
                  </w:divBdr>
                  <w:divsChild>
                    <w:div w:id="1274172969">
                      <w:marLeft w:val="0"/>
                      <w:marRight w:val="0"/>
                      <w:marTop w:val="0"/>
                      <w:marBottom w:val="0"/>
                      <w:divBdr>
                        <w:top w:val="none" w:sz="0" w:space="0" w:color="auto"/>
                        <w:left w:val="none" w:sz="0" w:space="0" w:color="auto"/>
                        <w:bottom w:val="none" w:sz="0" w:space="0" w:color="auto"/>
                        <w:right w:val="none" w:sz="0" w:space="0" w:color="auto"/>
                      </w:divBdr>
                    </w:div>
                  </w:divsChild>
                </w:div>
                <w:div w:id="1453094224">
                  <w:marLeft w:val="0"/>
                  <w:marRight w:val="0"/>
                  <w:marTop w:val="0"/>
                  <w:marBottom w:val="0"/>
                  <w:divBdr>
                    <w:top w:val="none" w:sz="0" w:space="0" w:color="auto"/>
                    <w:left w:val="none" w:sz="0" w:space="0" w:color="auto"/>
                    <w:bottom w:val="none" w:sz="0" w:space="0" w:color="auto"/>
                    <w:right w:val="none" w:sz="0" w:space="0" w:color="auto"/>
                  </w:divBdr>
                  <w:divsChild>
                    <w:div w:id="854224642">
                      <w:marLeft w:val="0"/>
                      <w:marRight w:val="0"/>
                      <w:marTop w:val="0"/>
                      <w:marBottom w:val="0"/>
                      <w:divBdr>
                        <w:top w:val="none" w:sz="0" w:space="0" w:color="auto"/>
                        <w:left w:val="none" w:sz="0" w:space="0" w:color="auto"/>
                        <w:bottom w:val="none" w:sz="0" w:space="0" w:color="auto"/>
                        <w:right w:val="none" w:sz="0" w:space="0" w:color="auto"/>
                      </w:divBdr>
                    </w:div>
                  </w:divsChild>
                </w:div>
                <w:div w:id="1836064664">
                  <w:marLeft w:val="0"/>
                  <w:marRight w:val="0"/>
                  <w:marTop w:val="0"/>
                  <w:marBottom w:val="0"/>
                  <w:divBdr>
                    <w:top w:val="none" w:sz="0" w:space="0" w:color="auto"/>
                    <w:left w:val="none" w:sz="0" w:space="0" w:color="auto"/>
                    <w:bottom w:val="none" w:sz="0" w:space="0" w:color="auto"/>
                    <w:right w:val="none" w:sz="0" w:space="0" w:color="auto"/>
                  </w:divBdr>
                  <w:divsChild>
                    <w:div w:id="720902749">
                      <w:marLeft w:val="0"/>
                      <w:marRight w:val="0"/>
                      <w:marTop w:val="0"/>
                      <w:marBottom w:val="0"/>
                      <w:divBdr>
                        <w:top w:val="none" w:sz="0" w:space="0" w:color="auto"/>
                        <w:left w:val="none" w:sz="0" w:space="0" w:color="auto"/>
                        <w:bottom w:val="none" w:sz="0" w:space="0" w:color="auto"/>
                        <w:right w:val="none" w:sz="0" w:space="0" w:color="auto"/>
                      </w:divBdr>
                    </w:div>
                  </w:divsChild>
                </w:div>
                <w:div w:id="1330792195">
                  <w:marLeft w:val="0"/>
                  <w:marRight w:val="0"/>
                  <w:marTop w:val="0"/>
                  <w:marBottom w:val="0"/>
                  <w:divBdr>
                    <w:top w:val="none" w:sz="0" w:space="0" w:color="auto"/>
                    <w:left w:val="none" w:sz="0" w:space="0" w:color="auto"/>
                    <w:bottom w:val="none" w:sz="0" w:space="0" w:color="auto"/>
                    <w:right w:val="none" w:sz="0" w:space="0" w:color="auto"/>
                  </w:divBdr>
                  <w:divsChild>
                    <w:div w:id="653068607">
                      <w:marLeft w:val="0"/>
                      <w:marRight w:val="0"/>
                      <w:marTop w:val="0"/>
                      <w:marBottom w:val="0"/>
                      <w:divBdr>
                        <w:top w:val="none" w:sz="0" w:space="0" w:color="auto"/>
                        <w:left w:val="none" w:sz="0" w:space="0" w:color="auto"/>
                        <w:bottom w:val="none" w:sz="0" w:space="0" w:color="auto"/>
                        <w:right w:val="none" w:sz="0" w:space="0" w:color="auto"/>
                      </w:divBdr>
                    </w:div>
                    <w:div w:id="892428297">
                      <w:marLeft w:val="0"/>
                      <w:marRight w:val="0"/>
                      <w:marTop w:val="0"/>
                      <w:marBottom w:val="0"/>
                      <w:divBdr>
                        <w:top w:val="none" w:sz="0" w:space="0" w:color="auto"/>
                        <w:left w:val="none" w:sz="0" w:space="0" w:color="auto"/>
                        <w:bottom w:val="none" w:sz="0" w:space="0" w:color="auto"/>
                        <w:right w:val="none" w:sz="0" w:space="0" w:color="auto"/>
                      </w:divBdr>
                    </w:div>
                  </w:divsChild>
                </w:div>
                <w:div w:id="599410431">
                  <w:marLeft w:val="0"/>
                  <w:marRight w:val="0"/>
                  <w:marTop w:val="0"/>
                  <w:marBottom w:val="0"/>
                  <w:divBdr>
                    <w:top w:val="none" w:sz="0" w:space="0" w:color="auto"/>
                    <w:left w:val="none" w:sz="0" w:space="0" w:color="auto"/>
                    <w:bottom w:val="none" w:sz="0" w:space="0" w:color="auto"/>
                    <w:right w:val="none" w:sz="0" w:space="0" w:color="auto"/>
                  </w:divBdr>
                  <w:divsChild>
                    <w:div w:id="1504858175">
                      <w:marLeft w:val="0"/>
                      <w:marRight w:val="0"/>
                      <w:marTop w:val="0"/>
                      <w:marBottom w:val="0"/>
                      <w:divBdr>
                        <w:top w:val="none" w:sz="0" w:space="0" w:color="auto"/>
                        <w:left w:val="none" w:sz="0" w:space="0" w:color="auto"/>
                        <w:bottom w:val="none" w:sz="0" w:space="0" w:color="auto"/>
                        <w:right w:val="none" w:sz="0" w:space="0" w:color="auto"/>
                      </w:divBdr>
                    </w:div>
                  </w:divsChild>
                </w:div>
                <w:div w:id="1823934497">
                  <w:marLeft w:val="0"/>
                  <w:marRight w:val="0"/>
                  <w:marTop w:val="0"/>
                  <w:marBottom w:val="0"/>
                  <w:divBdr>
                    <w:top w:val="none" w:sz="0" w:space="0" w:color="auto"/>
                    <w:left w:val="none" w:sz="0" w:space="0" w:color="auto"/>
                    <w:bottom w:val="none" w:sz="0" w:space="0" w:color="auto"/>
                    <w:right w:val="none" w:sz="0" w:space="0" w:color="auto"/>
                  </w:divBdr>
                  <w:divsChild>
                    <w:div w:id="918248330">
                      <w:marLeft w:val="0"/>
                      <w:marRight w:val="0"/>
                      <w:marTop w:val="0"/>
                      <w:marBottom w:val="0"/>
                      <w:divBdr>
                        <w:top w:val="none" w:sz="0" w:space="0" w:color="auto"/>
                        <w:left w:val="none" w:sz="0" w:space="0" w:color="auto"/>
                        <w:bottom w:val="none" w:sz="0" w:space="0" w:color="auto"/>
                        <w:right w:val="none" w:sz="0" w:space="0" w:color="auto"/>
                      </w:divBdr>
                    </w:div>
                  </w:divsChild>
                </w:div>
                <w:div w:id="181021342">
                  <w:marLeft w:val="0"/>
                  <w:marRight w:val="0"/>
                  <w:marTop w:val="0"/>
                  <w:marBottom w:val="0"/>
                  <w:divBdr>
                    <w:top w:val="none" w:sz="0" w:space="0" w:color="auto"/>
                    <w:left w:val="none" w:sz="0" w:space="0" w:color="auto"/>
                    <w:bottom w:val="none" w:sz="0" w:space="0" w:color="auto"/>
                    <w:right w:val="none" w:sz="0" w:space="0" w:color="auto"/>
                  </w:divBdr>
                  <w:divsChild>
                    <w:div w:id="1928268484">
                      <w:marLeft w:val="0"/>
                      <w:marRight w:val="0"/>
                      <w:marTop w:val="0"/>
                      <w:marBottom w:val="0"/>
                      <w:divBdr>
                        <w:top w:val="none" w:sz="0" w:space="0" w:color="auto"/>
                        <w:left w:val="none" w:sz="0" w:space="0" w:color="auto"/>
                        <w:bottom w:val="none" w:sz="0" w:space="0" w:color="auto"/>
                        <w:right w:val="none" w:sz="0" w:space="0" w:color="auto"/>
                      </w:divBdr>
                    </w:div>
                  </w:divsChild>
                </w:div>
                <w:div w:id="23754392">
                  <w:marLeft w:val="0"/>
                  <w:marRight w:val="0"/>
                  <w:marTop w:val="0"/>
                  <w:marBottom w:val="0"/>
                  <w:divBdr>
                    <w:top w:val="none" w:sz="0" w:space="0" w:color="auto"/>
                    <w:left w:val="none" w:sz="0" w:space="0" w:color="auto"/>
                    <w:bottom w:val="none" w:sz="0" w:space="0" w:color="auto"/>
                    <w:right w:val="none" w:sz="0" w:space="0" w:color="auto"/>
                  </w:divBdr>
                  <w:divsChild>
                    <w:div w:id="323289221">
                      <w:marLeft w:val="0"/>
                      <w:marRight w:val="0"/>
                      <w:marTop w:val="0"/>
                      <w:marBottom w:val="0"/>
                      <w:divBdr>
                        <w:top w:val="none" w:sz="0" w:space="0" w:color="auto"/>
                        <w:left w:val="none" w:sz="0" w:space="0" w:color="auto"/>
                        <w:bottom w:val="none" w:sz="0" w:space="0" w:color="auto"/>
                        <w:right w:val="none" w:sz="0" w:space="0" w:color="auto"/>
                      </w:divBdr>
                    </w:div>
                  </w:divsChild>
                </w:div>
                <w:div w:id="799959111">
                  <w:marLeft w:val="0"/>
                  <w:marRight w:val="0"/>
                  <w:marTop w:val="0"/>
                  <w:marBottom w:val="0"/>
                  <w:divBdr>
                    <w:top w:val="none" w:sz="0" w:space="0" w:color="auto"/>
                    <w:left w:val="none" w:sz="0" w:space="0" w:color="auto"/>
                    <w:bottom w:val="none" w:sz="0" w:space="0" w:color="auto"/>
                    <w:right w:val="none" w:sz="0" w:space="0" w:color="auto"/>
                  </w:divBdr>
                  <w:divsChild>
                    <w:div w:id="1385832181">
                      <w:marLeft w:val="0"/>
                      <w:marRight w:val="0"/>
                      <w:marTop w:val="0"/>
                      <w:marBottom w:val="0"/>
                      <w:divBdr>
                        <w:top w:val="none" w:sz="0" w:space="0" w:color="auto"/>
                        <w:left w:val="none" w:sz="0" w:space="0" w:color="auto"/>
                        <w:bottom w:val="none" w:sz="0" w:space="0" w:color="auto"/>
                        <w:right w:val="none" w:sz="0" w:space="0" w:color="auto"/>
                      </w:divBdr>
                    </w:div>
                  </w:divsChild>
                </w:div>
                <w:div w:id="1959868307">
                  <w:marLeft w:val="0"/>
                  <w:marRight w:val="0"/>
                  <w:marTop w:val="0"/>
                  <w:marBottom w:val="0"/>
                  <w:divBdr>
                    <w:top w:val="none" w:sz="0" w:space="0" w:color="auto"/>
                    <w:left w:val="none" w:sz="0" w:space="0" w:color="auto"/>
                    <w:bottom w:val="none" w:sz="0" w:space="0" w:color="auto"/>
                    <w:right w:val="none" w:sz="0" w:space="0" w:color="auto"/>
                  </w:divBdr>
                  <w:divsChild>
                    <w:div w:id="286281943">
                      <w:marLeft w:val="0"/>
                      <w:marRight w:val="0"/>
                      <w:marTop w:val="0"/>
                      <w:marBottom w:val="0"/>
                      <w:divBdr>
                        <w:top w:val="none" w:sz="0" w:space="0" w:color="auto"/>
                        <w:left w:val="none" w:sz="0" w:space="0" w:color="auto"/>
                        <w:bottom w:val="none" w:sz="0" w:space="0" w:color="auto"/>
                        <w:right w:val="none" w:sz="0" w:space="0" w:color="auto"/>
                      </w:divBdr>
                    </w:div>
                  </w:divsChild>
                </w:div>
                <w:div w:id="259411635">
                  <w:marLeft w:val="0"/>
                  <w:marRight w:val="0"/>
                  <w:marTop w:val="0"/>
                  <w:marBottom w:val="0"/>
                  <w:divBdr>
                    <w:top w:val="none" w:sz="0" w:space="0" w:color="auto"/>
                    <w:left w:val="none" w:sz="0" w:space="0" w:color="auto"/>
                    <w:bottom w:val="none" w:sz="0" w:space="0" w:color="auto"/>
                    <w:right w:val="none" w:sz="0" w:space="0" w:color="auto"/>
                  </w:divBdr>
                  <w:divsChild>
                    <w:div w:id="511184927">
                      <w:marLeft w:val="0"/>
                      <w:marRight w:val="0"/>
                      <w:marTop w:val="0"/>
                      <w:marBottom w:val="0"/>
                      <w:divBdr>
                        <w:top w:val="none" w:sz="0" w:space="0" w:color="auto"/>
                        <w:left w:val="none" w:sz="0" w:space="0" w:color="auto"/>
                        <w:bottom w:val="none" w:sz="0" w:space="0" w:color="auto"/>
                        <w:right w:val="none" w:sz="0" w:space="0" w:color="auto"/>
                      </w:divBdr>
                    </w:div>
                  </w:divsChild>
                </w:div>
                <w:div w:id="1744642623">
                  <w:marLeft w:val="0"/>
                  <w:marRight w:val="0"/>
                  <w:marTop w:val="0"/>
                  <w:marBottom w:val="0"/>
                  <w:divBdr>
                    <w:top w:val="none" w:sz="0" w:space="0" w:color="auto"/>
                    <w:left w:val="none" w:sz="0" w:space="0" w:color="auto"/>
                    <w:bottom w:val="none" w:sz="0" w:space="0" w:color="auto"/>
                    <w:right w:val="none" w:sz="0" w:space="0" w:color="auto"/>
                  </w:divBdr>
                  <w:divsChild>
                    <w:div w:id="1032682087">
                      <w:marLeft w:val="0"/>
                      <w:marRight w:val="0"/>
                      <w:marTop w:val="0"/>
                      <w:marBottom w:val="0"/>
                      <w:divBdr>
                        <w:top w:val="none" w:sz="0" w:space="0" w:color="auto"/>
                        <w:left w:val="none" w:sz="0" w:space="0" w:color="auto"/>
                        <w:bottom w:val="none" w:sz="0" w:space="0" w:color="auto"/>
                        <w:right w:val="none" w:sz="0" w:space="0" w:color="auto"/>
                      </w:divBdr>
                    </w:div>
                  </w:divsChild>
                </w:div>
                <w:div w:id="1990205272">
                  <w:marLeft w:val="0"/>
                  <w:marRight w:val="0"/>
                  <w:marTop w:val="0"/>
                  <w:marBottom w:val="0"/>
                  <w:divBdr>
                    <w:top w:val="none" w:sz="0" w:space="0" w:color="auto"/>
                    <w:left w:val="none" w:sz="0" w:space="0" w:color="auto"/>
                    <w:bottom w:val="none" w:sz="0" w:space="0" w:color="auto"/>
                    <w:right w:val="none" w:sz="0" w:space="0" w:color="auto"/>
                  </w:divBdr>
                  <w:divsChild>
                    <w:div w:id="1478915233">
                      <w:marLeft w:val="0"/>
                      <w:marRight w:val="0"/>
                      <w:marTop w:val="0"/>
                      <w:marBottom w:val="0"/>
                      <w:divBdr>
                        <w:top w:val="none" w:sz="0" w:space="0" w:color="auto"/>
                        <w:left w:val="none" w:sz="0" w:space="0" w:color="auto"/>
                        <w:bottom w:val="none" w:sz="0" w:space="0" w:color="auto"/>
                        <w:right w:val="none" w:sz="0" w:space="0" w:color="auto"/>
                      </w:divBdr>
                    </w:div>
                  </w:divsChild>
                </w:div>
                <w:div w:id="1131748818">
                  <w:marLeft w:val="0"/>
                  <w:marRight w:val="0"/>
                  <w:marTop w:val="0"/>
                  <w:marBottom w:val="0"/>
                  <w:divBdr>
                    <w:top w:val="none" w:sz="0" w:space="0" w:color="auto"/>
                    <w:left w:val="none" w:sz="0" w:space="0" w:color="auto"/>
                    <w:bottom w:val="none" w:sz="0" w:space="0" w:color="auto"/>
                    <w:right w:val="none" w:sz="0" w:space="0" w:color="auto"/>
                  </w:divBdr>
                  <w:divsChild>
                    <w:div w:id="311758691">
                      <w:marLeft w:val="0"/>
                      <w:marRight w:val="0"/>
                      <w:marTop w:val="0"/>
                      <w:marBottom w:val="0"/>
                      <w:divBdr>
                        <w:top w:val="none" w:sz="0" w:space="0" w:color="auto"/>
                        <w:left w:val="none" w:sz="0" w:space="0" w:color="auto"/>
                        <w:bottom w:val="none" w:sz="0" w:space="0" w:color="auto"/>
                        <w:right w:val="none" w:sz="0" w:space="0" w:color="auto"/>
                      </w:divBdr>
                    </w:div>
                  </w:divsChild>
                </w:div>
                <w:div w:id="183398265">
                  <w:marLeft w:val="0"/>
                  <w:marRight w:val="0"/>
                  <w:marTop w:val="0"/>
                  <w:marBottom w:val="0"/>
                  <w:divBdr>
                    <w:top w:val="none" w:sz="0" w:space="0" w:color="auto"/>
                    <w:left w:val="none" w:sz="0" w:space="0" w:color="auto"/>
                    <w:bottom w:val="none" w:sz="0" w:space="0" w:color="auto"/>
                    <w:right w:val="none" w:sz="0" w:space="0" w:color="auto"/>
                  </w:divBdr>
                  <w:divsChild>
                    <w:div w:id="119761601">
                      <w:marLeft w:val="0"/>
                      <w:marRight w:val="0"/>
                      <w:marTop w:val="0"/>
                      <w:marBottom w:val="0"/>
                      <w:divBdr>
                        <w:top w:val="none" w:sz="0" w:space="0" w:color="auto"/>
                        <w:left w:val="none" w:sz="0" w:space="0" w:color="auto"/>
                        <w:bottom w:val="none" w:sz="0" w:space="0" w:color="auto"/>
                        <w:right w:val="none" w:sz="0" w:space="0" w:color="auto"/>
                      </w:divBdr>
                    </w:div>
                  </w:divsChild>
                </w:div>
                <w:div w:id="46683712">
                  <w:marLeft w:val="0"/>
                  <w:marRight w:val="0"/>
                  <w:marTop w:val="0"/>
                  <w:marBottom w:val="0"/>
                  <w:divBdr>
                    <w:top w:val="none" w:sz="0" w:space="0" w:color="auto"/>
                    <w:left w:val="none" w:sz="0" w:space="0" w:color="auto"/>
                    <w:bottom w:val="none" w:sz="0" w:space="0" w:color="auto"/>
                    <w:right w:val="none" w:sz="0" w:space="0" w:color="auto"/>
                  </w:divBdr>
                  <w:divsChild>
                    <w:div w:id="818616996">
                      <w:marLeft w:val="0"/>
                      <w:marRight w:val="0"/>
                      <w:marTop w:val="0"/>
                      <w:marBottom w:val="0"/>
                      <w:divBdr>
                        <w:top w:val="none" w:sz="0" w:space="0" w:color="auto"/>
                        <w:left w:val="none" w:sz="0" w:space="0" w:color="auto"/>
                        <w:bottom w:val="none" w:sz="0" w:space="0" w:color="auto"/>
                        <w:right w:val="none" w:sz="0" w:space="0" w:color="auto"/>
                      </w:divBdr>
                    </w:div>
                  </w:divsChild>
                </w:div>
                <w:div w:id="184558798">
                  <w:marLeft w:val="0"/>
                  <w:marRight w:val="0"/>
                  <w:marTop w:val="0"/>
                  <w:marBottom w:val="0"/>
                  <w:divBdr>
                    <w:top w:val="none" w:sz="0" w:space="0" w:color="auto"/>
                    <w:left w:val="none" w:sz="0" w:space="0" w:color="auto"/>
                    <w:bottom w:val="none" w:sz="0" w:space="0" w:color="auto"/>
                    <w:right w:val="none" w:sz="0" w:space="0" w:color="auto"/>
                  </w:divBdr>
                  <w:divsChild>
                    <w:div w:id="2002270122">
                      <w:marLeft w:val="0"/>
                      <w:marRight w:val="0"/>
                      <w:marTop w:val="0"/>
                      <w:marBottom w:val="0"/>
                      <w:divBdr>
                        <w:top w:val="none" w:sz="0" w:space="0" w:color="auto"/>
                        <w:left w:val="none" w:sz="0" w:space="0" w:color="auto"/>
                        <w:bottom w:val="none" w:sz="0" w:space="0" w:color="auto"/>
                        <w:right w:val="none" w:sz="0" w:space="0" w:color="auto"/>
                      </w:divBdr>
                    </w:div>
                  </w:divsChild>
                </w:div>
                <w:div w:id="629743822">
                  <w:marLeft w:val="0"/>
                  <w:marRight w:val="0"/>
                  <w:marTop w:val="0"/>
                  <w:marBottom w:val="0"/>
                  <w:divBdr>
                    <w:top w:val="none" w:sz="0" w:space="0" w:color="auto"/>
                    <w:left w:val="none" w:sz="0" w:space="0" w:color="auto"/>
                    <w:bottom w:val="none" w:sz="0" w:space="0" w:color="auto"/>
                    <w:right w:val="none" w:sz="0" w:space="0" w:color="auto"/>
                  </w:divBdr>
                  <w:divsChild>
                    <w:div w:id="123087506">
                      <w:marLeft w:val="0"/>
                      <w:marRight w:val="0"/>
                      <w:marTop w:val="0"/>
                      <w:marBottom w:val="0"/>
                      <w:divBdr>
                        <w:top w:val="none" w:sz="0" w:space="0" w:color="auto"/>
                        <w:left w:val="none" w:sz="0" w:space="0" w:color="auto"/>
                        <w:bottom w:val="none" w:sz="0" w:space="0" w:color="auto"/>
                        <w:right w:val="none" w:sz="0" w:space="0" w:color="auto"/>
                      </w:divBdr>
                    </w:div>
                  </w:divsChild>
                </w:div>
                <w:div w:id="1955792048">
                  <w:marLeft w:val="0"/>
                  <w:marRight w:val="0"/>
                  <w:marTop w:val="0"/>
                  <w:marBottom w:val="0"/>
                  <w:divBdr>
                    <w:top w:val="none" w:sz="0" w:space="0" w:color="auto"/>
                    <w:left w:val="none" w:sz="0" w:space="0" w:color="auto"/>
                    <w:bottom w:val="none" w:sz="0" w:space="0" w:color="auto"/>
                    <w:right w:val="none" w:sz="0" w:space="0" w:color="auto"/>
                  </w:divBdr>
                  <w:divsChild>
                    <w:div w:id="521355855">
                      <w:marLeft w:val="0"/>
                      <w:marRight w:val="0"/>
                      <w:marTop w:val="0"/>
                      <w:marBottom w:val="0"/>
                      <w:divBdr>
                        <w:top w:val="none" w:sz="0" w:space="0" w:color="auto"/>
                        <w:left w:val="none" w:sz="0" w:space="0" w:color="auto"/>
                        <w:bottom w:val="none" w:sz="0" w:space="0" w:color="auto"/>
                        <w:right w:val="none" w:sz="0" w:space="0" w:color="auto"/>
                      </w:divBdr>
                    </w:div>
                  </w:divsChild>
                </w:div>
                <w:div w:id="908924202">
                  <w:marLeft w:val="0"/>
                  <w:marRight w:val="0"/>
                  <w:marTop w:val="0"/>
                  <w:marBottom w:val="0"/>
                  <w:divBdr>
                    <w:top w:val="none" w:sz="0" w:space="0" w:color="auto"/>
                    <w:left w:val="none" w:sz="0" w:space="0" w:color="auto"/>
                    <w:bottom w:val="none" w:sz="0" w:space="0" w:color="auto"/>
                    <w:right w:val="none" w:sz="0" w:space="0" w:color="auto"/>
                  </w:divBdr>
                  <w:divsChild>
                    <w:div w:id="1726561219">
                      <w:marLeft w:val="0"/>
                      <w:marRight w:val="0"/>
                      <w:marTop w:val="0"/>
                      <w:marBottom w:val="0"/>
                      <w:divBdr>
                        <w:top w:val="none" w:sz="0" w:space="0" w:color="auto"/>
                        <w:left w:val="none" w:sz="0" w:space="0" w:color="auto"/>
                        <w:bottom w:val="none" w:sz="0" w:space="0" w:color="auto"/>
                        <w:right w:val="none" w:sz="0" w:space="0" w:color="auto"/>
                      </w:divBdr>
                    </w:div>
                  </w:divsChild>
                </w:div>
                <w:div w:id="331877670">
                  <w:marLeft w:val="0"/>
                  <w:marRight w:val="0"/>
                  <w:marTop w:val="0"/>
                  <w:marBottom w:val="0"/>
                  <w:divBdr>
                    <w:top w:val="none" w:sz="0" w:space="0" w:color="auto"/>
                    <w:left w:val="none" w:sz="0" w:space="0" w:color="auto"/>
                    <w:bottom w:val="none" w:sz="0" w:space="0" w:color="auto"/>
                    <w:right w:val="none" w:sz="0" w:space="0" w:color="auto"/>
                  </w:divBdr>
                  <w:divsChild>
                    <w:div w:id="2037383208">
                      <w:marLeft w:val="0"/>
                      <w:marRight w:val="0"/>
                      <w:marTop w:val="0"/>
                      <w:marBottom w:val="0"/>
                      <w:divBdr>
                        <w:top w:val="none" w:sz="0" w:space="0" w:color="auto"/>
                        <w:left w:val="none" w:sz="0" w:space="0" w:color="auto"/>
                        <w:bottom w:val="none" w:sz="0" w:space="0" w:color="auto"/>
                        <w:right w:val="none" w:sz="0" w:space="0" w:color="auto"/>
                      </w:divBdr>
                    </w:div>
                  </w:divsChild>
                </w:div>
                <w:div w:id="1414233690">
                  <w:marLeft w:val="0"/>
                  <w:marRight w:val="0"/>
                  <w:marTop w:val="0"/>
                  <w:marBottom w:val="0"/>
                  <w:divBdr>
                    <w:top w:val="none" w:sz="0" w:space="0" w:color="auto"/>
                    <w:left w:val="none" w:sz="0" w:space="0" w:color="auto"/>
                    <w:bottom w:val="none" w:sz="0" w:space="0" w:color="auto"/>
                    <w:right w:val="none" w:sz="0" w:space="0" w:color="auto"/>
                  </w:divBdr>
                  <w:divsChild>
                    <w:div w:id="1850678933">
                      <w:marLeft w:val="0"/>
                      <w:marRight w:val="0"/>
                      <w:marTop w:val="0"/>
                      <w:marBottom w:val="0"/>
                      <w:divBdr>
                        <w:top w:val="none" w:sz="0" w:space="0" w:color="auto"/>
                        <w:left w:val="none" w:sz="0" w:space="0" w:color="auto"/>
                        <w:bottom w:val="none" w:sz="0" w:space="0" w:color="auto"/>
                        <w:right w:val="none" w:sz="0" w:space="0" w:color="auto"/>
                      </w:divBdr>
                    </w:div>
                  </w:divsChild>
                </w:div>
                <w:div w:id="1383334378">
                  <w:marLeft w:val="0"/>
                  <w:marRight w:val="0"/>
                  <w:marTop w:val="0"/>
                  <w:marBottom w:val="0"/>
                  <w:divBdr>
                    <w:top w:val="none" w:sz="0" w:space="0" w:color="auto"/>
                    <w:left w:val="none" w:sz="0" w:space="0" w:color="auto"/>
                    <w:bottom w:val="none" w:sz="0" w:space="0" w:color="auto"/>
                    <w:right w:val="none" w:sz="0" w:space="0" w:color="auto"/>
                  </w:divBdr>
                  <w:divsChild>
                    <w:div w:id="1657489522">
                      <w:marLeft w:val="0"/>
                      <w:marRight w:val="0"/>
                      <w:marTop w:val="0"/>
                      <w:marBottom w:val="0"/>
                      <w:divBdr>
                        <w:top w:val="none" w:sz="0" w:space="0" w:color="auto"/>
                        <w:left w:val="none" w:sz="0" w:space="0" w:color="auto"/>
                        <w:bottom w:val="none" w:sz="0" w:space="0" w:color="auto"/>
                        <w:right w:val="none" w:sz="0" w:space="0" w:color="auto"/>
                      </w:divBdr>
                    </w:div>
                  </w:divsChild>
                </w:div>
                <w:div w:id="1928029949">
                  <w:marLeft w:val="0"/>
                  <w:marRight w:val="0"/>
                  <w:marTop w:val="0"/>
                  <w:marBottom w:val="0"/>
                  <w:divBdr>
                    <w:top w:val="none" w:sz="0" w:space="0" w:color="auto"/>
                    <w:left w:val="none" w:sz="0" w:space="0" w:color="auto"/>
                    <w:bottom w:val="none" w:sz="0" w:space="0" w:color="auto"/>
                    <w:right w:val="none" w:sz="0" w:space="0" w:color="auto"/>
                  </w:divBdr>
                  <w:divsChild>
                    <w:div w:id="1915041559">
                      <w:marLeft w:val="0"/>
                      <w:marRight w:val="0"/>
                      <w:marTop w:val="0"/>
                      <w:marBottom w:val="0"/>
                      <w:divBdr>
                        <w:top w:val="none" w:sz="0" w:space="0" w:color="auto"/>
                        <w:left w:val="none" w:sz="0" w:space="0" w:color="auto"/>
                        <w:bottom w:val="none" w:sz="0" w:space="0" w:color="auto"/>
                        <w:right w:val="none" w:sz="0" w:space="0" w:color="auto"/>
                      </w:divBdr>
                    </w:div>
                  </w:divsChild>
                </w:div>
                <w:div w:id="1719548439">
                  <w:marLeft w:val="0"/>
                  <w:marRight w:val="0"/>
                  <w:marTop w:val="0"/>
                  <w:marBottom w:val="0"/>
                  <w:divBdr>
                    <w:top w:val="none" w:sz="0" w:space="0" w:color="auto"/>
                    <w:left w:val="none" w:sz="0" w:space="0" w:color="auto"/>
                    <w:bottom w:val="none" w:sz="0" w:space="0" w:color="auto"/>
                    <w:right w:val="none" w:sz="0" w:space="0" w:color="auto"/>
                  </w:divBdr>
                  <w:divsChild>
                    <w:div w:id="735056793">
                      <w:marLeft w:val="0"/>
                      <w:marRight w:val="0"/>
                      <w:marTop w:val="0"/>
                      <w:marBottom w:val="0"/>
                      <w:divBdr>
                        <w:top w:val="none" w:sz="0" w:space="0" w:color="auto"/>
                        <w:left w:val="none" w:sz="0" w:space="0" w:color="auto"/>
                        <w:bottom w:val="none" w:sz="0" w:space="0" w:color="auto"/>
                        <w:right w:val="none" w:sz="0" w:space="0" w:color="auto"/>
                      </w:divBdr>
                    </w:div>
                  </w:divsChild>
                </w:div>
                <w:div w:id="1711611461">
                  <w:marLeft w:val="0"/>
                  <w:marRight w:val="0"/>
                  <w:marTop w:val="0"/>
                  <w:marBottom w:val="0"/>
                  <w:divBdr>
                    <w:top w:val="none" w:sz="0" w:space="0" w:color="auto"/>
                    <w:left w:val="none" w:sz="0" w:space="0" w:color="auto"/>
                    <w:bottom w:val="none" w:sz="0" w:space="0" w:color="auto"/>
                    <w:right w:val="none" w:sz="0" w:space="0" w:color="auto"/>
                  </w:divBdr>
                  <w:divsChild>
                    <w:div w:id="568997321">
                      <w:marLeft w:val="0"/>
                      <w:marRight w:val="0"/>
                      <w:marTop w:val="0"/>
                      <w:marBottom w:val="0"/>
                      <w:divBdr>
                        <w:top w:val="none" w:sz="0" w:space="0" w:color="auto"/>
                        <w:left w:val="none" w:sz="0" w:space="0" w:color="auto"/>
                        <w:bottom w:val="none" w:sz="0" w:space="0" w:color="auto"/>
                        <w:right w:val="none" w:sz="0" w:space="0" w:color="auto"/>
                      </w:divBdr>
                    </w:div>
                  </w:divsChild>
                </w:div>
                <w:div w:id="452596559">
                  <w:marLeft w:val="0"/>
                  <w:marRight w:val="0"/>
                  <w:marTop w:val="0"/>
                  <w:marBottom w:val="0"/>
                  <w:divBdr>
                    <w:top w:val="none" w:sz="0" w:space="0" w:color="auto"/>
                    <w:left w:val="none" w:sz="0" w:space="0" w:color="auto"/>
                    <w:bottom w:val="none" w:sz="0" w:space="0" w:color="auto"/>
                    <w:right w:val="none" w:sz="0" w:space="0" w:color="auto"/>
                  </w:divBdr>
                  <w:divsChild>
                    <w:div w:id="1381199557">
                      <w:marLeft w:val="0"/>
                      <w:marRight w:val="0"/>
                      <w:marTop w:val="0"/>
                      <w:marBottom w:val="0"/>
                      <w:divBdr>
                        <w:top w:val="none" w:sz="0" w:space="0" w:color="auto"/>
                        <w:left w:val="none" w:sz="0" w:space="0" w:color="auto"/>
                        <w:bottom w:val="none" w:sz="0" w:space="0" w:color="auto"/>
                        <w:right w:val="none" w:sz="0" w:space="0" w:color="auto"/>
                      </w:divBdr>
                    </w:div>
                  </w:divsChild>
                </w:div>
                <w:div w:id="4409644">
                  <w:marLeft w:val="0"/>
                  <w:marRight w:val="0"/>
                  <w:marTop w:val="0"/>
                  <w:marBottom w:val="0"/>
                  <w:divBdr>
                    <w:top w:val="none" w:sz="0" w:space="0" w:color="auto"/>
                    <w:left w:val="none" w:sz="0" w:space="0" w:color="auto"/>
                    <w:bottom w:val="none" w:sz="0" w:space="0" w:color="auto"/>
                    <w:right w:val="none" w:sz="0" w:space="0" w:color="auto"/>
                  </w:divBdr>
                  <w:divsChild>
                    <w:div w:id="1140071476">
                      <w:marLeft w:val="0"/>
                      <w:marRight w:val="0"/>
                      <w:marTop w:val="0"/>
                      <w:marBottom w:val="0"/>
                      <w:divBdr>
                        <w:top w:val="none" w:sz="0" w:space="0" w:color="auto"/>
                        <w:left w:val="none" w:sz="0" w:space="0" w:color="auto"/>
                        <w:bottom w:val="none" w:sz="0" w:space="0" w:color="auto"/>
                        <w:right w:val="none" w:sz="0" w:space="0" w:color="auto"/>
                      </w:divBdr>
                    </w:div>
                  </w:divsChild>
                </w:div>
                <w:div w:id="1557087060">
                  <w:marLeft w:val="0"/>
                  <w:marRight w:val="0"/>
                  <w:marTop w:val="0"/>
                  <w:marBottom w:val="0"/>
                  <w:divBdr>
                    <w:top w:val="none" w:sz="0" w:space="0" w:color="auto"/>
                    <w:left w:val="none" w:sz="0" w:space="0" w:color="auto"/>
                    <w:bottom w:val="none" w:sz="0" w:space="0" w:color="auto"/>
                    <w:right w:val="none" w:sz="0" w:space="0" w:color="auto"/>
                  </w:divBdr>
                  <w:divsChild>
                    <w:div w:id="1250776182">
                      <w:marLeft w:val="0"/>
                      <w:marRight w:val="0"/>
                      <w:marTop w:val="0"/>
                      <w:marBottom w:val="0"/>
                      <w:divBdr>
                        <w:top w:val="none" w:sz="0" w:space="0" w:color="auto"/>
                        <w:left w:val="none" w:sz="0" w:space="0" w:color="auto"/>
                        <w:bottom w:val="none" w:sz="0" w:space="0" w:color="auto"/>
                        <w:right w:val="none" w:sz="0" w:space="0" w:color="auto"/>
                      </w:divBdr>
                    </w:div>
                  </w:divsChild>
                </w:div>
                <w:div w:id="1608850502">
                  <w:marLeft w:val="0"/>
                  <w:marRight w:val="0"/>
                  <w:marTop w:val="0"/>
                  <w:marBottom w:val="0"/>
                  <w:divBdr>
                    <w:top w:val="none" w:sz="0" w:space="0" w:color="auto"/>
                    <w:left w:val="none" w:sz="0" w:space="0" w:color="auto"/>
                    <w:bottom w:val="none" w:sz="0" w:space="0" w:color="auto"/>
                    <w:right w:val="none" w:sz="0" w:space="0" w:color="auto"/>
                  </w:divBdr>
                  <w:divsChild>
                    <w:div w:id="2140342258">
                      <w:marLeft w:val="0"/>
                      <w:marRight w:val="0"/>
                      <w:marTop w:val="0"/>
                      <w:marBottom w:val="0"/>
                      <w:divBdr>
                        <w:top w:val="none" w:sz="0" w:space="0" w:color="auto"/>
                        <w:left w:val="none" w:sz="0" w:space="0" w:color="auto"/>
                        <w:bottom w:val="none" w:sz="0" w:space="0" w:color="auto"/>
                        <w:right w:val="none" w:sz="0" w:space="0" w:color="auto"/>
                      </w:divBdr>
                    </w:div>
                  </w:divsChild>
                </w:div>
                <w:div w:id="1808234358">
                  <w:marLeft w:val="0"/>
                  <w:marRight w:val="0"/>
                  <w:marTop w:val="0"/>
                  <w:marBottom w:val="0"/>
                  <w:divBdr>
                    <w:top w:val="none" w:sz="0" w:space="0" w:color="auto"/>
                    <w:left w:val="none" w:sz="0" w:space="0" w:color="auto"/>
                    <w:bottom w:val="none" w:sz="0" w:space="0" w:color="auto"/>
                    <w:right w:val="none" w:sz="0" w:space="0" w:color="auto"/>
                  </w:divBdr>
                  <w:divsChild>
                    <w:div w:id="957641929">
                      <w:marLeft w:val="0"/>
                      <w:marRight w:val="0"/>
                      <w:marTop w:val="0"/>
                      <w:marBottom w:val="0"/>
                      <w:divBdr>
                        <w:top w:val="none" w:sz="0" w:space="0" w:color="auto"/>
                        <w:left w:val="none" w:sz="0" w:space="0" w:color="auto"/>
                        <w:bottom w:val="none" w:sz="0" w:space="0" w:color="auto"/>
                        <w:right w:val="none" w:sz="0" w:space="0" w:color="auto"/>
                      </w:divBdr>
                    </w:div>
                  </w:divsChild>
                </w:div>
                <w:div w:id="912666576">
                  <w:marLeft w:val="0"/>
                  <w:marRight w:val="0"/>
                  <w:marTop w:val="0"/>
                  <w:marBottom w:val="0"/>
                  <w:divBdr>
                    <w:top w:val="none" w:sz="0" w:space="0" w:color="auto"/>
                    <w:left w:val="none" w:sz="0" w:space="0" w:color="auto"/>
                    <w:bottom w:val="none" w:sz="0" w:space="0" w:color="auto"/>
                    <w:right w:val="none" w:sz="0" w:space="0" w:color="auto"/>
                  </w:divBdr>
                  <w:divsChild>
                    <w:div w:id="182743987">
                      <w:marLeft w:val="0"/>
                      <w:marRight w:val="0"/>
                      <w:marTop w:val="0"/>
                      <w:marBottom w:val="0"/>
                      <w:divBdr>
                        <w:top w:val="none" w:sz="0" w:space="0" w:color="auto"/>
                        <w:left w:val="none" w:sz="0" w:space="0" w:color="auto"/>
                        <w:bottom w:val="none" w:sz="0" w:space="0" w:color="auto"/>
                        <w:right w:val="none" w:sz="0" w:space="0" w:color="auto"/>
                      </w:divBdr>
                    </w:div>
                  </w:divsChild>
                </w:div>
                <w:div w:id="1855461783">
                  <w:marLeft w:val="0"/>
                  <w:marRight w:val="0"/>
                  <w:marTop w:val="0"/>
                  <w:marBottom w:val="0"/>
                  <w:divBdr>
                    <w:top w:val="none" w:sz="0" w:space="0" w:color="auto"/>
                    <w:left w:val="none" w:sz="0" w:space="0" w:color="auto"/>
                    <w:bottom w:val="none" w:sz="0" w:space="0" w:color="auto"/>
                    <w:right w:val="none" w:sz="0" w:space="0" w:color="auto"/>
                  </w:divBdr>
                  <w:divsChild>
                    <w:div w:id="1693649043">
                      <w:marLeft w:val="0"/>
                      <w:marRight w:val="0"/>
                      <w:marTop w:val="0"/>
                      <w:marBottom w:val="0"/>
                      <w:divBdr>
                        <w:top w:val="none" w:sz="0" w:space="0" w:color="auto"/>
                        <w:left w:val="none" w:sz="0" w:space="0" w:color="auto"/>
                        <w:bottom w:val="none" w:sz="0" w:space="0" w:color="auto"/>
                        <w:right w:val="none" w:sz="0" w:space="0" w:color="auto"/>
                      </w:divBdr>
                    </w:div>
                  </w:divsChild>
                </w:div>
                <w:div w:id="837885898">
                  <w:marLeft w:val="0"/>
                  <w:marRight w:val="0"/>
                  <w:marTop w:val="0"/>
                  <w:marBottom w:val="0"/>
                  <w:divBdr>
                    <w:top w:val="none" w:sz="0" w:space="0" w:color="auto"/>
                    <w:left w:val="none" w:sz="0" w:space="0" w:color="auto"/>
                    <w:bottom w:val="none" w:sz="0" w:space="0" w:color="auto"/>
                    <w:right w:val="none" w:sz="0" w:space="0" w:color="auto"/>
                  </w:divBdr>
                  <w:divsChild>
                    <w:div w:id="1259293362">
                      <w:marLeft w:val="0"/>
                      <w:marRight w:val="0"/>
                      <w:marTop w:val="0"/>
                      <w:marBottom w:val="0"/>
                      <w:divBdr>
                        <w:top w:val="none" w:sz="0" w:space="0" w:color="auto"/>
                        <w:left w:val="none" w:sz="0" w:space="0" w:color="auto"/>
                        <w:bottom w:val="none" w:sz="0" w:space="0" w:color="auto"/>
                        <w:right w:val="none" w:sz="0" w:space="0" w:color="auto"/>
                      </w:divBdr>
                    </w:div>
                  </w:divsChild>
                </w:div>
                <w:div w:id="236794133">
                  <w:marLeft w:val="0"/>
                  <w:marRight w:val="0"/>
                  <w:marTop w:val="0"/>
                  <w:marBottom w:val="0"/>
                  <w:divBdr>
                    <w:top w:val="none" w:sz="0" w:space="0" w:color="auto"/>
                    <w:left w:val="none" w:sz="0" w:space="0" w:color="auto"/>
                    <w:bottom w:val="none" w:sz="0" w:space="0" w:color="auto"/>
                    <w:right w:val="none" w:sz="0" w:space="0" w:color="auto"/>
                  </w:divBdr>
                  <w:divsChild>
                    <w:div w:id="747994751">
                      <w:marLeft w:val="0"/>
                      <w:marRight w:val="0"/>
                      <w:marTop w:val="0"/>
                      <w:marBottom w:val="0"/>
                      <w:divBdr>
                        <w:top w:val="none" w:sz="0" w:space="0" w:color="auto"/>
                        <w:left w:val="none" w:sz="0" w:space="0" w:color="auto"/>
                        <w:bottom w:val="none" w:sz="0" w:space="0" w:color="auto"/>
                        <w:right w:val="none" w:sz="0" w:space="0" w:color="auto"/>
                      </w:divBdr>
                    </w:div>
                  </w:divsChild>
                </w:div>
                <w:div w:id="667170421">
                  <w:marLeft w:val="0"/>
                  <w:marRight w:val="0"/>
                  <w:marTop w:val="0"/>
                  <w:marBottom w:val="0"/>
                  <w:divBdr>
                    <w:top w:val="none" w:sz="0" w:space="0" w:color="auto"/>
                    <w:left w:val="none" w:sz="0" w:space="0" w:color="auto"/>
                    <w:bottom w:val="none" w:sz="0" w:space="0" w:color="auto"/>
                    <w:right w:val="none" w:sz="0" w:space="0" w:color="auto"/>
                  </w:divBdr>
                  <w:divsChild>
                    <w:div w:id="392000701">
                      <w:marLeft w:val="0"/>
                      <w:marRight w:val="0"/>
                      <w:marTop w:val="0"/>
                      <w:marBottom w:val="0"/>
                      <w:divBdr>
                        <w:top w:val="none" w:sz="0" w:space="0" w:color="auto"/>
                        <w:left w:val="none" w:sz="0" w:space="0" w:color="auto"/>
                        <w:bottom w:val="none" w:sz="0" w:space="0" w:color="auto"/>
                        <w:right w:val="none" w:sz="0" w:space="0" w:color="auto"/>
                      </w:divBdr>
                    </w:div>
                  </w:divsChild>
                </w:div>
                <w:div w:id="1796025718">
                  <w:marLeft w:val="0"/>
                  <w:marRight w:val="0"/>
                  <w:marTop w:val="0"/>
                  <w:marBottom w:val="0"/>
                  <w:divBdr>
                    <w:top w:val="none" w:sz="0" w:space="0" w:color="auto"/>
                    <w:left w:val="none" w:sz="0" w:space="0" w:color="auto"/>
                    <w:bottom w:val="none" w:sz="0" w:space="0" w:color="auto"/>
                    <w:right w:val="none" w:sz="0" w:space="0" w:color="auto"/>
                  </w:divBdr>
                  <w:divsChild>
                    <w:div w:id="1096486515">
                      <w:marLeft w:val="0"/>
                      <w:marRight w:val="0"/>
                      <w:marTop w:val="0"/>
                      <w:marBottom w:val="0"/>
                      <w:divBdr>
                        <w:top w:val="none" w:sz="0" w:space="0" w:color="auto"/>
                        <w:left w:val="none" w:sz="0" w:space="0" w:color="auto"/>
                        <w:bottom w:val="none" w:sz="0" w:space="0" w:color="auto"/>
                        <w:right w:val="none" w:sz="0" w:space="0" w:color="auto"/>
                      </w:divBdr>
                    </w:div>
                  </w:divsChild>
                </w:div>
                <w:div w:id="866212154">
                  <w:marLeft w:val="0"/>
                  <w:marRight w:val="0"/>
                  <w:marTop w:val="0"/>
                  <w:marBottom w:val="0"/>
                  <w:divBdr>
                    <w:top w:val="none" w:sz="0" w:space="0" w:color="auto"/>
                    <w:left w:val="none" w:sz="0" w:space="0" w:color="auto"/>
                    <w:bottom w:val="none" w:sz="0" w:space="0" w:color="auto"/>
                    <w:right w:val="none" w:sz="0" w:space="0" w:color="auto"/>
                  </w:divBdr>
                  <w:divsChild>
                    <w:div w:id="203178604">
                      <w:marLeft w:val="0"/>
                      <w:marRight w:val="0"/>
                      <w:marTop w:val="0"/>
                      <w:marBottom w:val="0"/>
                      <w:divBdr>
                        <w:top w:val="none" w:sz="0" w:space="0" w:color="auto"/>
                        <w:left w:val="none" w:sz="0" w:space="0" w:color="auto"/>
                        <w:bottom w:val="none" w:sz="0" w:space="0" w:color="auto"/>
                        <w:right w:val="none" w:sz="0" w:space="0" w:color="auto"/>
                      </w:divBdr>
                    </w:div>
                  </w:divsChild>
                </w:div>
                <w:div w:id="599684867">
                  <w:marLeft w:val="0"/>
                  <w:marRight w:val="0"/>
                  <w:marTop w:val="0"/>
                  <w:marBottom w:val="0"/>
                  <w:divBdr>
                    <w:top w:val="none" w:sz="0" w:space="0" w:color="auto"/>
                    <w:left w:val="none" w:sz="0" w:space="0" w:color="auto"/>
                    <w:bottom w:val="none" w:sz="0" w:space="0" w:color="auto"/>
                    <w:right w:val="none" w:sz="0" w:space="0" w:color="auto"/>
                  </w:divBdr>
                  <w:divsChild>
                    <w:div w:id="546794608">
                      <w:marLeft w:val="0"/>
                      <w:marRight w:val="0"/>
                      <w:marTop w:val="0"/>
                      <w:marBottom w:val="0"/>
                      <w:divBdr>
                        <w:top w:val="none" w:sz="0" w:space="0" w:color="auto"/>
                        <w:left w:val="none" w:sz="0" w:space="0" w:color="auto"/>
                        <w:bottom w:val="none" w:sz="0" w:space="0" w:color="auto"/>
                        <w:right w:val="none" w:sz="0" w:space="0" w:color="auto"/>
                      </w:divBdr>
                    </w:div>
                  </w:divsChild>
                </w:div>
                <w:div w:id="564998422">
                  <w:marLeft w:val="0"/>
                  <w:marRight w:val="0"/>
                  <w:marTop w:val="0"/>
                  <w:marBottom w:val="0"/>
                  <w:divBdr>
                    <w:top w:val="none" w:sz="0" w:space="0" w:color="auto"/>
                    <w:left w:val="none" w:sz="0" w:space="0" w:color="auto"/>
                    <w:bottom w:val="none" w:sz="0" w:space="0" w:color="auto"/>
                    <w:right w:val="none" w:sz="0" w:space="0" w:color="auto"/>
                  </w:divBdr>
                  <w:divsChild>
                    <w:div w:id="1704013948">
                      <w:marLeft w:val="0"/>
                      <w:marRight w:val="0"/>
                      <w:marTop w:val="0"/>
                      <w:marBottom w:val="0"/>
                      <w:divBdr>
                        <w:top w:val="none" w:sz="0" w:space="0" w:color="auto"/>
                        <w:left w:val="none" w:sz="0" w:space="0" w:color="auto"/>
                        <w:bottom w:val="none" w:sz="0" w:space="0" w:color="auto"/>
                        <w:right w:val="none" w:sz="0" w:space="0" w:color="auto"/>
                      </w:divBdr>
                    </w:div>
                  </w:divsChild>
                </w:div>
                <w:div w:id="1085108712">
                  <w:marLeft w:val="0"/>
                  <w:marRight w:val="0"/>
                  <w:marTop w:val="0"/>
                  <w:marBottom w:val="0"/>
                  <w:divBdr>
                    <w:top w:val="none" w:sz="0" w:space="0" w:color="auto"/>
                    <w:left w:val="none" w:sz="0" w:space="0" w:color="auto"/>
                    <w:bottom w:val="none" w:sz="0" w:space="0" w:color="auto"/>
                    <w:right w:val="none" w:sz="0" w:space="0" w:color="auto"/>
                  </w:divBdr>
                  <w:divsChild>
                    <w:div w:id="517736106">
                      <w:marLeft w:val="0"/>
                      <w:marRight w:val="0"/>
                      <w:marTop w:val="0"/>
                      <w:marBottom w:val="0"/>
                      <w:divBdr>
                        <w:top w:val="none" w:sz="0" w:space="0" w:color="auto"/>
                        <w:left w:val="none" w:sz="0" w:space="0" w:color="auto"/>
                        <w:bottom w:val="none" w:sz="0" w:space="0" w:color="auto"/>
                        <w:right w:val="none" w:sz="0" w:space="0" w:color="auto"/>
                      </w:divBdr>
                    </w:div>
                  </w:divsChild>
                </w:div>
                <w:div w:id="648440007">
                  <w:marLeft w:val="0"/>
                  <w:marRight w:val="0"/>
                  <w:marTop w:val="0"/>
                  <w:marBottom w:val="0"/>
                  <w:divBdr>
                    <w:top w:val="none" w:sz="0" w:space="0" w:color="auto"/>
                    <w:left w:val="none" w:sz="0" w:space="0" w:color="auto"/>
                    <w:bottom w:val="none" w:sz="0" w:space="0" w:color="auto"/>
                    <w:right w:val="none" w:sz="0" w:space="0" w:color="auto"/>
                  </w:divBdr>
                  <w:divsChild>
                    <w:div w:id="147095105">
                      <w:marLeft w:val="0"/>
                      <w:marRight w:val="0"/>
                      <w:marTop w:val="0"/>
                      <w:marBottom w:val="0"/>
                      <w:divBdr>
                        <w:top w:val="none" w:sz="0" w:space="0" w:color="auto"/>
                        <w:left w:val="none" w:sz="0" w:space="0" w:color="auto"/>
                        <w:bottom w:val="none" w:sz="0" w:space="0" w:color="auto"/>
                        <w:right w:val="none" w:sz="0" w:space="0" w:color="auto"/>
                      </w:divBdr>
                    </w:div>
                  </w:divsChild>
                </w:div>
                <w:div w:id="1168134291">
                  <w:marLeft w:val="0"/>
                  <w:marRight w:val="0"/>
                  <w:marTop w:val="0"/>
                  <w:marBottom w:val="0"/>
                  <w:divBdr>
                    <w:top w:val="none" w:sz="0" w:space="0" w:color="auto"/>
                    <w:left w:val="none" w:sz="0" w:space="0" w:color="auto"/>
                    <w:bottom w:val="none" w:sz="0" w:space="0" w:color="auto"/>
                    <w:right w:val="none" w:sz="0" w:space="0" w:color="auto"/>
                  </w:divBdr>
                  <w:divsChild>
                    <w:div w:id="1146123197">
                      <w:marLeft w:val="0"/>
                      <w:marRight w:val="0"/>
                      <w:marTop w:val="0"/>
                      <w:marBottom w:val="0"/>
                      <w:divBdr>
                        <w:top w:val="none" w:sz="0" w:space="0" w:color="auto"/>
                        <w:left w:val="none" w:sz="0" w:space="0" w:color="auto"/>
                        <w:bottom w:val="none" w:sz="0" w:space="0" w:color="auto"/>
                        <w:right w:val="none" w:sz="0" w:space="0" w:color="auto"/>
                      </w:divBdr>
                    </w:div>
                  </w:divsChild>
                </w:div>
                <w:div w:id="1806964814">
                  <w:marLeft w:val="0"/>
                  <w:marRight w:val="0"/>
                  <w:marTop w:val="0"/>
                  <w:marBottom w:val="0"/>
                  <w:divBdr>
                    <w:top w:val="none" w:sz="0" w:space="0" w:color="auto"/>
                    <w:left w:val="none" w:sz="0" w:space="0" w:color="auto"/>
                    <w:bottom w:val="none" w:sz="0" w:space="0" w:color="auto"/>
                    <w:right w:val="none" w:sz="0" w:space="0" w:color="auto"/>
                  </w:divBdr>
                  <w:divsChild>
                    <w:div w:id="1181434447">
                      <w:marLeft w:val="0"/>
                      <w:marRight w:val="0"/>
                      <w:marTop w:val="0"/>
                      <w:marBottom w:val="0"/>
                      <w:divBdr>
                        <w:top w:val="none" w:sz="0" w:space="0" w:color="auto"/>
                        <w:left w:val="none" w:sz="0" w:space="0" w:color="auto"/>
                        <w:bottom w:val="none" w:sz="0" w:space="0" w:color="auto"/>
                        <w:right w:val="none" w:sz="0" w:space="0" w:color="auto"/>
                      </w:divBdr>
                    </w:div>
                  </w:divsChild>
                </w:div>
                <w:div w:id="714810817">
                  <w:marLeft w:val="0"/>
                  <w:marRight w:val="0"/>
                  <w:marTop w:val="0"/>
                  <w:marBottom w:val="0"/>
                  <w:divBdr>
                    <w:top w:val="none" w:sz="0" w:space="0" w:color="auto"/>
                    <w:left w:val="none" w:sz="0" w:space="0" w:color="auto"/>
                    <w:bottom w:val="none" w:sz="0" w:space="0" w:color="auto"/>
                    <w:right w:val="none" w:sz="0" w:space="0" w:color="auto"/>
                  </w:divBdr>
                  <w:divsChild>
                    <w:div w:id="1909070584">
                      <w:marLeft w:val="0"/>
                      <w:marRight w:val="0"/>
                      <w:marTop w:val="0"/>
                      <w:marBottom w:val="0"/>
                      <w:divBdr>
                        <w:top w:val="none" w:sz="0" w:space="0" w:color="auto"/>
                        <w:left w:val="none" w:sz="0" w:space="0" w:color="auto"/>
                        <w:bottom w:val="none" w:sz="0" w:space="0" w:color="auto"/>
                        <w:right w:val="none" w:sz="0" w:space="0" w:color="auto"/>
                      </w:divBdr>
                    </w:div>
                  </w:divsChild>
                </w:div>
                <w:div w:id="2027519481">
                  <w:marLeft w:val="0"/>
                  <w:marRight w:val="0"/>
                  <w:marTop w:val="0"/>
                  <w:marBottom w:val="0"/>
                  <w:divBdr>
                    <w:top w:val="none" w:sz="0" w:space="0" w:color="auto"/>
                    <w:left w:val="none" w:sz="0" w:space="0" w:color="auto"/>
                    <w:bottom w:val="none" w:sz="0" w:space="0" w:color="auto"/>
                    <w:right w:val="none" w:sz="0" w:space="0" w:color="auto"/>
                  </w:divBdr>
                  <w:divsChild>
                    <w:div w:id="1636444960">
                      <w:marLeft w:val="0"/>
                      <w:marRight w:val="0"/>
                      <w:marTop w:val="0"/>
                      <w:marBottom w:val="0"/>
                      <w:divBdr>
                        <w:top w:val="none" w:sz="0" w:space="0" w:color="auto"/>
                        <w:left w:val="none" w:sz="0" w:space="0" w:color="auto"/>
                        <w:bottom w:val="none" w:sz="0" w:space="0" w:color="auto"/>
                        <w:right w:val="none" w:sz="0" w:space="0" w:color="auto"/>
                      </w:divBdr>
                    </w:div>
                  </w:divsChild>
                </w:div>
                <w:div w:id="1851941323">
                  <w:marLeft w:val="0"/>
                  <w:marRight w:val="0"/>
                  <w:marTop w:val="0"/>
                  <w:marBottom w:val="0"/>
                  <w:divBdr>
                    <w:top w:val="none" w:sz="0" w:space="0" w:color="auto"/>
                    <w:left w:val="none" w:sz="0" w:space="0" w:color="auto"/>
                    <w:bottom w:val="none" w:sz="0" w:space="0" w:color="auto"/>
                    <w:right w:val="none" w:sz="0" w:space="0" w:color="auto"/>
                  </w:divBdr>
                  <w:divsChild>
                    <w:div w:id="1500192423">
                      <w:marLeft w:val="0"/>
                      <w:marRight w:val="0"/>
                      <w:marTop w:val="0"/>
                      <w:marBottom w:val="0"/>
                      <w:divBdr>
                        <w:top w:val="none" w:sz="0" w:space="0" w:color="auto"/>
                        <w:left w:val="none" w:sz="0" w:space="0" w:color="auto"/>
                        <w:bottom w:val="none" w:sz="0" w:space="0" w:color="auto"/>
                        <w:right w:val="none" w:sz="0" w:space="0" w:color="auto"/>
                      </w:divBdr>
                    </w:div>
                  </w:divsChild>
                </w:div>
                <w:div w:id="1736316197">
                  <w:marLeft w:val="0"/>
                  <w:marRight w:val="0"/>
                  <w:marTop w:val="0"/>
                  <w:marBottom w:val="0"/>
                  <w:divBdr>
                    <w:top w:val="none" w:sz="0" w:space="0" w:color="auto"/>
                    <w:left w:val="none" w:sz="0" w:space="0" w:color="auto"/>
                    <w:bottom w:val="none" w:sz="0" w:space="0" w:color="auto"/>
                    <w:right w:val="none" w:sz="0" w:space="0" w:color="auto"/>
                  </w:divBdr>
                  <w:divsChild>
                    <w:div w:id="1171145135">
                      <w:marLeft w:val="0"/>
                      <w:marRight w:val="0"/>
                      <w:marTop w:val="0"/>
                      <w:marBottom w:val="0"/>
                      <w:divBdr>
                        <w:top w:val="none" w:sz="0" w:space="0" w:color="auto"/>
                        <w:left w:val="none" w:sz="0" w:space="0" w:color="auto"/>
                        <w:bottom w:val="none" w:sz="0" w:space="0" w:color="auto"/>
                        <w:right w:val="none" w:sz="0" w:space="0" w:color="auto"/>
                      </w:divBdr>
                    </w:div>
                  </w:divsChild>
                </w:div>
                <w:div w:id="1915775106">
                  <w:marLeft w:val="0"/>
                  <w:marRight w:val="0"/>
                  <w:marTop w:val="0"/>
                  <w:marBottom w:val="0"/>
                  <w:divBdr>
                    <w:top w:val="none" w:sz="0" w:space="0" w:color="auto"/>
                    <w:left w:val="none" w:sz="0" w:space="0" w:color="auto"/>
                    <w:bottom w:val="none" w:sz="0" w:space="0" w:color="auto"/>
                    <w:right w:val="none" w:sz="0" w:space="0" w:color="auto"/>
                  </w:divBdr>
                  <w:divsChild>
                    <w:div w:id="752628472">
                      <w:marLeft w:val="0"/>
                      <w:marRight w:val="0"/>
                      <w:marTop w:val="0"/>
                      <w:marBottom w:val="0"/>
                      <w:divBdr>
                        <w:top w:val="none" w:sz="0" w:space="0" w:color="auto"/>
                        <w:left w:val="none" w:sz="0" w:space="0" w:color="auto"/>
                        <w:bottom w:val="none" w:sz="0" w:space="0" w:color="auto"/>
                        <w:right w:val="none" w:sz="0" w:space="0" w:color="auto"/>
                      </w:divBdr>
                    </w:div>
                  </w:divsChild>
                </w:div>
                <w:div w:id="382681717">
                  <w:marLeft w:val="0"/>
                  <w:marRight w:val="0"/>
                  <w:marTop w:val="0"/>
                  <w:marBottom w:val="0"/>
                  <w:divBdr>
                    <w:top w:val="none" w:sz="0" w:space="0" w:color="auto"/>
                    <w:left w:val="none" w:sz="0" w:space="0" w:color="auto"/>
                    <w:bottom w:val="none" w:sz="0" w:space="0" w:color="auto"/>
                    <w:right w:val="none" w:sz="0" w:space="0" w:color="auto"/>
                  </w:divBdr>
                  <w:divsChild>
                    <w:div w:id="2104257424">
                      <w:marLeft w:val="0"/>
                      <w:marRight w:val="0"/>
                      <w:marTop w:val="0"/>
                      <w:marBottom w:val="0"/>
                      <w:divBdr>
                        <w:top w:val="none" w:sz="0" w:space="0" w:color="auto"/>
                        <w:left w:val="none" w:sz="0" w:space="0" w:color="auto"/>
                        <w:bottom w:val="none" w:sz="0" w:space="0" w:color="auto"/>
                        <w:right w:val="none" w:sz="0" w:space="0" w:color="auto"/>
                      </w:divBdr>
                    </w:div>
                  </w:divsChild>
                </w:div>
                <w:div w:id="2103455254">
                  <w:marLeft w:val="0"/>
                  <w:marRight w:val="0"/>
                  <w:marTop w:val="0"/>
                  <w:marBottom w:val="0"/>
                  <w:divBdr>
                    <w:top w:val="none" w:sz="0" w:space="0" w:color="auto"/>
                    <w:left w:val="none" w:sz="0" w:space="0" w:color="auto"/>
                    <w:bottom w:val="none" w:sz="0" w:space="0" w:color="auto"/>
                    <w:right w:val="none" w:sz="0" w:space="0" w:color="auto"/>
                  </w:divBdr>
                  <w:divsChild>
                    <w:div w:id="741802794">
                      <w:marLeft w:val="0"/>
                      <w:marRight w:val="0"/>
                      <w:marTop w:val="0"/>
                      <w:marBottom w:val="0"/>
                      <w:divBdr>
                        <w:top w:val="none" w:sz="0" w:space="0" w:color="auto"/>
                        <w:left w:val="none" w:sz="0" w:space="0" w:color="auto"/>
                        <w:bottom w:val="none" w:sz="0" w:space="0" w:color="auto"/>
                        <w:right w:val="none" w:sz="0" w:space="0" w:color="auto"/>
                      </w:divBdr>
                    </w:div>
                  </w:divsChild>
                </w:div>
                <w:div w:id="1412004715">
                  <w:marLeft w:val="0"/>
                  <w:marRight w:val="0"/>
                  <w:marTop w:val="0"/>
                  <w:marBottom w:val="0"/>
                  <w:divBdr>
                    <w:top w:val="none" w:sz="0" w:space="0" w:color="auto"/>
                    <w:left w:val="none" w:sz="0" w:space="0" w:color="auto"/>
                    <w:bottom w:val="none" w:sz="0" w:space="0" w:color="auto"/>
                    <w:right w:val="none" w:sz="0" w:space="0" w:color="auto"/>
                  </w:divBdr>
                  <w:divsChild>
                    <w:div w:id="451478737">
                      <w:marLeft w:val="0"/>
                      <w:marRight w:val="0"/>
                      <w:marTop w:val="0"/>
                      <w:marBottom w:val="0"/>
                      <w:divBdr>
                        <w:top w:val="none" w:sz="0" w:space="0" w:color="auto"/>
                        <w:left w:val="none" w:sz="0" w:space="0" w:color="auto"/>
                        <w:bottom w:val="none" w:sz="0" w:space="0" w:color="auto"/>
                        <w:right w:val="none" w:sz="0" w:space="0" w:color="auto"/>
                      </w:divBdr>
                    </w:div>
                  </w:divsChild>
                </w:div>
                <w:div w:id="1150944214">
                  <w:marLeft w:val="0"/>
                  <w:marRight w:val="0"/>
                  <w:marTop w:val="0"/>
                  <w:marBottom w:val="0"/>
                  <w:divBdr>
                    <w:top w:val="none" w:sz="0" w:space="0" w:color="auto"/>
                    <w:left w:val="none" w:sz="0" w:space="0" w:color="auto"/>
                    <w:bottom w:val="none" w:sz="0" w:space="0" w:color="auto"/>
                    <w:right w:val="none" w:sz="0" w:space="0" w:color="auto"/>
                  </w:divBdr>
                  <w:divsChild>
                    <w:div w:id="1460491909">
                      <w:marLeft w:val="0"/>
                      <w:marRight w:val="0"/>
                      <w:marTop w:val="0"/>
                      <w:marBottom w:val="0"/>
                      <w:divBdr>
                        <w:top w:val="none" w:sz="0" w:space="0" w:color="auto"/>
                        <w:left w:val="none" w:sz="0" w:space="0" w:color="auto"/>
                        <w:bottom w:val="none" w:sz="0" w:space="0" w:color="auto"/>
                        <w:right w:val="none" w:sz="0" w:space="0" w:color="auto"/>
                      </w:divBdr>
                    </w:div>
                  </w:divsChild>
                </w:div>
                <w:div w:id="1972053753">
                  <w:marLeft w:val="0"/>
                  <w:marRight w:val="0"/>
                  <w:marTop w:val="0"/>
                  <w:marBottom w:val="0"/>
                  <w:divBdr>
                    <w:top w:val="none" w:sz="0" w:space="0" w:color="auto"/>
                    <w:left w:val="none" w:sz="0" w:space="0" w:color="auto"/>
                    <w:bottom w:val="none" w:sz="0" w:space="0" w:color="auto"/>
                    <w:right w:val="none" w:sz="0" w:space="0" w:color="auto"/>
                  </w:divBdr>
                  <w:divsChild>
                    <w:div w:id="1147015449">
                      <w:marLeft w:val="0"/>
                      <w:marRight w:val="0"/>
                      <w:marTop w:val="0"/>
                      <w:marBottom w:val="0"/>
                      <w:divBdr>
                        <w:top w:val="none" w:sz="0" w:space="0" w:color="auto"/>
                        <w:left w:val="none" w:sz="0" w:space="0" w:color="auto"/>
                        <w:bottom w:val="none" w:sz="0" w:space="0" w:color="auto"/>
                        <w:right w:val="none" w:sz="0" w:space="0" w:color="auto"/>
                      </w:divBdr>
                    </w:div>
                  </w:divsChild>
                </w:div>
                <w:div w:id="1205948805">
                  <w:marLeft w:val="0"/>
                  <w:marRight w:val="0"/>
                  <w:marTop w:val="0"/>
                  <w:marBottom w:val="0"/>
                  <w:divBdr>
                    <w:top w:val="none" w:sz="0" w:space="0" w:color="auto"/>
                    <w:left w:val="none" w:sz="0" w:space="0" w:color="auto"/>
                    <w:bottom w:val="none" w:sz="0" w:space="0" w:color="auto"/>
                    <w:right w:val="none" w:sz="0" w:space="0" w:color="auto"/>
                  </w:divBdr>
                  <w:divsChild>
                    <w:div w:id="769207418">
                      <w:marLeft w:val="0"/>
                      <w:marRight w:val="0"/>
                      <w:marTop w:val="0"/>
                      <w:marBottom w:val="0"/>
                      <w:divBdr>
                        <w:top w:val="none" w:sz="0" w:space="0" w:color="auto"/>
                        <w:left w:val="none" w:sz="0" w:space="0" w:color="auto"/>
                        <w:bottom w:val="none" w:sz="0" w:space="0" w:color="auto"/>
                        <w:right w:val="none" w:sz="0" w:space="0" w:color="auto"/>
                      </w:divBdr>
                    </w:div>
                  </w:divsChild>
                </w:div>
                <w:div w:id="141434263">
                  <w:marLeft w:val="0"/>
                  <w:marRight w:val="0"/>
                  <w:marTop w:val="0"/>
                  <w:marBottom w:val="0"/>
                  <w:divBdr>
                    <w:top w:val="none" w:sz="0" w:space="0" w:color="auto"/>
                    <w:left w:val="none" w:sz="0" w:space="0" w:color="auto"/>
                    <w:bottom w:val="none" w:sz="0" w:space="0" w:color="auto"/>
                    <w:right w:val="none" w:sz="0" w:space="0" w:color="auto"/>
                  </w:divBdr>
                  <w:divsChild>
                    <w:div w:id="2096048932">
                      <w:marLeft w:val="0"/>
                      <w:marRight w:val="0"/>
                      <w:marTop w:val="0"/>
                      <w:marBottom w:val="0"/>
                      <w:divBdr>
                        <w:top w:val="none" w:sz="0" w:space="0" w:color="auto"/>
                        <w:left w:val="none" w:sz="0" w:space="0" w:color="auto"/>
                        <w:bottom w:val="none" w:sz="0" w:space="0" w:color="auto"/>
                        <w:right w:val="none" w:sz="0" w:space="0" w:color="auto"/>
                      </w:divBdr>
                    </w:div>
                  </w:divsChild>
                </w:div>
                <w:div w:id="413210614">
                  <w:marLeft w:val="0"/>
                  <w:marRight w:val="0"/>
                  <w:marTop w:val="0"/>
                  <w:marBottom w:val="0"/>
                  <w:divBdr>
                    <w:top w:val="none" w:sz="0" w:space="0" w:color="auto"/>
                    <w:left w:val="none" w:sz="0" w:space="0" w:color="auto"/>
                    <w:bottom w:val="none" w:sz="0" w:space="0" w:color="auto"/>
                    <w:right w:val="none" w:sz="0" w:space="0" w:color="auto"/>
                  </w:divBdr>
                  <w:divsChild>
                    <w:div w:id="1153374897">
                      <w:marLeft w:val="0"/>
                      <w:marRight w:val="0"/>
                      <w:marTop w:val="0"/>
                      <w:marBottom w:val="0"/>
                      <w:divBdr>
                        <w:top w:val="none" w:sz="0" w:space="0" w:color="auto"/>
                        <w:left w:val="none" w:sz="0" w:space="0" w:color="auto"/>
                        <w:bottom w:val="none" w:sz="0" w:space="0" w:color="auto"/>
                        <w:right w:val="none" w:sz="0" w:space="0" w:color="auto"/>
                      </w:divBdr>
                    </w:div>
                  </w:divsChild>
                </w:div>
                <w:div w:id="1549999293">
                  <w:marLeft w:val="0"/>
                  <w:marRight w:val="0"/>
                  <w:marTop w:val="0"/>
                  <w:marBottom w:val="0"/>
                  <w:divBdr>
                    <w:top w:val="none" w:sz="0" w:space="0" w:color="auto"/>
                    <w:left w:val="none" w:sz="0" w:space="0" w:color="auto"/>
                    <w:bottom w:val="none" w:sz="0" w:space="0" w:color="auto"/>
                    <w:right w:val="none" w:sz="0" w:space="0" w:color="auto"/>
                  </w:divBdr>
                  <w:divsChild>
                    <w:div w:id="1177157778">
                      <w:marLeft w:val="0"/>
                      <w:marRight w:val="0"/>
                      <w:marTop w:val="0"/>
                      <w:marBottom w:val="0"/>
                      <w:divBdr>
                        <w:top w:val="none" w:sz="0" w:space="0" w:color="auto"/>
                        <w:left w:val="none" w:sz="0" w:space="0" w:color="auto"/>
                        <w:bottom w:val="none" w:sz="0" w:space="0" w:color="auto"/>
                        <w:right w:val="none" w:sz="0" w:space="0" w:color="auto"/>
                      </w:divBdr>
                    </w:div>
                  </w:divsChild>
                </w:div>
                <w:div w:id="2114007825">
                  <w:marLeft w:val="0"/>
                  <w:marRight w:val="0"/>
                  <w:marTop w:val="0"/>
                  <w:marBottom w:val="0"/>
                  <w:divBdr>
                    <w:top w:val="none" w:sz="0" w:space="0" w:color="auto"/>
                    <w:left w:val="none" w:sz="0" w:space="0" w:color="auto"/>
                    <w:bottom w:val="none" w:sz="0" w:space="0" w:color="auto"/>
                    <w:right w:val="none" w:sz="0" w:space="0" w:color="auto"/>
                  </w:divBdr>
                  <w:divsChild>
                    <w:div w:id="382406267">
                      <w:marLeft w:val="0"/>
                      <w:marRight w:val="0"/>
                      <w:marTop w:val="0"/>
                      <w:marBottom w:val="0"/>
                      <w:divBdr>
                        <w:top w:val="none" w:sz="0" w:space="0" w:color="auto"/>
                        <w:left w:val="none" w:sz="0" w:space="0" w:color="auto"/>
                        <w:bottom w:val="none" w:sz="0" w:space="0" w:color="auto"/>
                        <w:right w:val="none" w:sz="0" w:space="0" w:color="auto"/>
                      </w:divBdr>
                    </w:div>
                  </w:divsChild>
                </w:div>
                <w:div w:id="350495138">
                  <w:marLeft w:val="0"/>
                  <w:marRight w:val="0"/>
                  <w:marTop w:val="0"/>
                  <w:marBottom w:val="0"/>
                  <w:divBdr>
                    <w:top w:val="none" w:sz="0" w:space="0" w:color="auto"/>
                    <w:left w:val="none" w:sz="0" w:space="0" w:color="auto"/>
                    <w:bottom w:val="none" w:sz="0" w:space="0" w:color="auto"/>
                    <w:right w:val="none" w:sz="0" w:space="0" w:color="auto"/>
                  </w:divBdr>
                  <w:divsChild>
                    <w:div w:id="771321787">
                      <w:marLeft w:val="0"/>
                      <w:marRight w:val="0"/>
                      <w:marTop w:val="0"/>
                      <w:marBottom w:val="0"/>
                      <w:divBdr>
                        <w:top w:val="none" w:sz="0" w:space="0" w:color="auto"/>
                        <w:left w:val="none" w:sz="0" w:space="0" w:color="auto"/>
                        <w:bottom w:val="none" w:sz="0" w:space="0" w:color="auto"/>
                        <w:right w:val="none" w:sz="0" w:space="0" w:color="auto"/>
                      </w:divBdr>
                    </w:div>
                  </w:divsChild>
                </w:div>
                <w:div w:id="481895560">
                  <w:marLeft w:val="0"/>
                  <w:marRight w:val="0"/>
                  <w:marTop w:val="0"/>
                  <w:marBottom w:val="0"/>
                  <w:divBdr>
                    <w:top w:val="none" w:sz="0" w:space="0" w:color="auto"/>
                    <w:left w:val="none" w:sz="0" w:space="0" w:color="auto"/>
                    <w:bottom w:val="none" w:sz="0" w:space="0" w:color="auto"/>
                    <w:right w:val="none" w:sz="0" w:space="0" w:color="auto"/>
                  </w:divBdr>
                  <w:divsChild>
                    <w:div w:id="1276788791">
                      <w:marLeft w:val="0"/>
                      <w:marRight w:val="0"/>
                      <w:marTop w:val="0"/>
                      <w:marBottom w:val="0"/>
                      <w:divBdr>
                        <w:top w:val="none" w:sz="0" w:space="0" w:color="auto"/>
                        <w:left w:val="none" w:sz="0" w:space="0" w:color="auto"/>
                        <w:bottom w:val="none" w:sz="0" w:space="0" w:color="auto"/>
                        <w:right w:val="none" w:sz="0" w:space="0" w:color="auto"/>
                      </w:divBdr>
                    </w:div>
                  </w:divsChild>
                </w:div>
                <w:div w:id="843276519">
                  <w:marLeft w:val="0"/>
                  <w:marRight w:val="0"/>
                  <w:marTop w:val="0"/>
                  <w:marBottom w:val="0"/>
                  <w:divBdr>
                    <w:top w:val="none" w:sz="0" w:space="0" w:color="auto"/>
                    <w:left w:val="none" w:sz="0" w:space="0" w:color="auto"/>
                    <w:bottom w:val="none" w:sz="0" w:space="0" w:color="auto"/>
                    <w:right w:val="none" w:sz="0" w:space="0" w:color="auto"/>
                  </w:divBdr>
                  <w:divsChild>
                    <w:div w:id="2127697235">
                      <w:marLeft w:val="0"/>
                      <w:marRight w:val="0"/>
                      <w:marTop w:val="0"/>
                      <w:marBottom w:val="0"/>
                      <w:divBdr>
                        <w:top w:val="none" w:sz="0" w:space="0" w:color="auto"/>
                        <w:left w:val="none" w:sz="0" w:space="0" w:color="auto"/>
                        <w:bottom w:val="none" w:sz="0" w:space="0" w:color="auto"/>
                        <w:right w:val="none" w:sz="0" w:space="0" w:color="auto"/>
                      </w:divBdr>
                    </w:div>
                  </w:divsChild>
                </w:div>
                <w:div w:id="451441610">
                  <w:marLeft w:val="0"/>
                  <w:marRight w:val="0"/>
                  <w:marTop w:val="0"/>
                  <w:marBottom w:val="0"/>
                  <w:divBdr>
                    <w:top w:val="none" w:sz="0" w:space="0" w:color="auto"/>
                    <w:left w:val="none" w:sz="0" w:space="0" w:color="auto"/>
                    <w:bottom w:val="none" w:sz="0" w:space="0" w:color="auto"/>
                    <w:right w:val="none" w:sz="0" w:space="0" w:color="auto"/>
                  </w:divBdr>
                  <w:divsChild>
                    <w:div w:id="294220722">
                      <w:marLeft w:val="0"/>
                      <w:marRight w:val="0"/>
                      <w:marTop w:val="0"/>
                      <w:marBottom w:val="0"/>
                      <w:divBdr>
                        <w:top w:val="none" w:sz="0" w:space="0" w:color="auto"/>
                        <w:left w:val="none" w:sz="0" w:space="0" w:color="auto"/>
                        <w:bottom w:val="none" w:sz="0" w:space="0" w:color="auto"/>
                        <w:right w:val="none" w:sz="0" w:space="0" w:color="auto"/>
                      </w:divBdr>
                    </w:div>
                  </w:divsChild>
                </w:div>
                <w:div w:id="1130707229">
                  <w:marLeft w:val="0"/>
                  <w:marRight w:val="0"/>
                  <w:marTop w:val="0"/>
                  <w:marBottom w:val="0"/>
                  <w:divBdr>
                    <w:top w:val="none" w:sz="0" w:space="0" w:color="auto"/>
                    <w:left w:val="none" w:sz="0" w:space="0" w:color="auto"/>
                    <w:bottom w:val="none" w:sz="0" w:space="0" w:color="auto"/>
                    <w:right w:val="none" w:sz="0" w:space="0" w:color="auto"/>
                  </w:divBdr>
                  <w:divsChild>
                    <w:div w:id="1132290327">
                      <w:marLeft w:val="0"/>
                      <w:marRight w:val="0"/>
                      <w:marTop w:val="0"/>
                      <w:marBottom w:val="0"/>
                      <w:divBdr>
                        <w:top w:val="none" w:sz="0" w:space="0" w:color="auto"/>
                        <w:left w:val="none" w:sz="0" w:space="0" w:color="auto"/>
                        <w:bottom w:val="none" w:sz="0" w:space="0" w:color="auto"/>
                        <w:right w:val="none" w:sz="0" w:space="0" w:color="auto"/>
                      </w:divBdr>
                    </w:div>
                  </w:divsChild>
                </w:div>
                <w:div w:id="852260463">
                  <w:marLeft w:val="0"/>
                  <w:marRight w:val="0"/>
                  <w:marTop w:val="0"/>
                  <w:marBottom w:val="0"/>
                  <w:divBdr>
                    <w:top w:val="none" w:sz="0" w:space="0" w:color="auto"/>
                    <w:left w:val="none" w:sz="0" w:space="0" w:color="auto"/>
                    <w:bottom w:val="none" w:sz="0" w:space="0" w:color="auto"/>
                    <w:right w:val="none" w:sz="0" w:space="0" w:color="auto"/>
                  </w:divBdr>
                  <w:divsChild>
                    <w:div w:id="850217847">
                      <w:marLeft w:val="0"/>
                      <w:marRight w:val="0"/>
                      <w:marTop w:val="0"/>
                      <w:marBottom w:val="0"/>
                      <w:divBdr>
                        <w:top w:val="none" w:sz="0" w:space="0" w:color="auto"/>
                        <w:left w:val="none" w:sz="0" w:space="0" w:color="auto"/>
                        <w:bottom w:val="none" w:sz="0" w:space="0" w:color="auto"/>
                        <w:right w:val="none" w:sz="0" w:space="0" w:color="auto"/>
                      </w:divBdr>
                    </w:div>
                  </w:divsChild>
                </w:div>
                <w:div w:id="1338728665">
                  <w:marLeft w:val="0"/>
                  <w:marRight w:val="0"/>
                  <w:marTop w:val="0"/>
                  <w:marBottom w:val="0"/>
                  <w:divBdr>
                    <w:top w:val="none" w:sz="0" w:space="0" w:color="auto"/>
                    <w:left w:val="none" w:sz="0" w:space="0" w:color="auto"/>
                    <w:bottom w:val="none" w:sz="0" w:space="0" w:color="auto"/>
                    <w:right w:val="none" w:sz="0" w:space="0" w:color="auto"/>
                  </w:divBdr>
                  <w:divsChild>
                    <w:div w:id="739182624">
                      <w:marLeft w:val="0"/>
                      <w:marRight w:val="0"/>
                      <w:marTop w:val="0"/>
                      <w:marBottom w:val="0"/>
                      <w:divBdr>
                        <w:top w:val="none" w:sz="0" w:space="0" w:color="auto"/>
                        <w:left w:val="none" w:sz="0" w:space="0" w:color="auto"/>
                        <w:bottom w:val="none" w:sz="0" w:space="0" w:color="auto"/>
                        <w:right w:val="none" w:sz="0" w:space="0" w:color="auto"/>
                      </w:divBdr>
                    </w:div>
                  </w:divsChild>
                </w:div>
                <w:div w:id="18707742">
                  <w:marLeft w:val="0"/>
                  <w:marRight w:val="0"/>
                  <w:marTop w:val="0"/>
                  <w:marBottom w:val="0"/>
                  <w:divBdr>
                    <w:top w:val="none" w:sz="0" w:space="0" w:color="auto"/>
                    <w:left w:val="none" w:sz="0" w:space="0" w:color="auto"/>
                    <w:bottom w:val="none" w:sz="0" w:space="0" w:color="auto"/>
                    <w:right w:val="none" w:sz="0" w:space="0" w:color="auto"/>
                  </w:divBdr>
                  <w:divsChild>
                    <w:div w:id="220869148">
                      <w:marLeft w:val="0"/>
                      <w:marRight w:val="0"/>
                      <w:marTop w:val="0"/>
                      <w:marBottom w:val="0"/>
                      <w:divBdr>
                        <w:top w:val="none" w:sz="0" w:space="0" w:color="auto"/>
                        <w:left w:val="none" w:sz="0" w:space="0" w:color="auto"/>
                        <w:bottom w:val="none" w:sz="0" w:space="0" w:color="auto"/>
                        <w:right w:val="none" w:sz="0" w:space="0" w:color="auto"/>
                      </w:divBdr>
                    </w:div>
                  </w:divsChild>
                </w:div>
                <w:div w:id="850678074">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
                  </w:divsChild>
                </w:div>
                <w:div w:id="1790511233">
                  <w:marLeft w:val="0"/>
                  <w:marRight w:val="0"/>
                  <w:marTop w:val="0"/>
                  <w:marBottom w:val="0"/>
                  <w:divBdr>
                    <w:top w:val="none" w:sz="0" w:space="0" w:color="auto"/>
                    <w:left w:val="none" w:sz="0" w:space="0" w:color="auto"/>
                    <w:bottom w:val="none" w:sz="0" w:space="0" w:color="auto"/>
                    <w:right w:val="none" w:sz="0" w:space="0" w:color="auto"/>
                  </w:divBdr>
                  <w:divsChild>
                    <w:div w:id="987593279">
                      <w:marLeft w:val="0"/>
                      <w:marRight w:val="0"/>
                      <w:marTop w:val="0"/>
                      <w:marBottom w:val="0"/>
                      <w:divBdr>
                        <w:top w:val="none" w:sz="0" w:space="0" w:color="auto"/>
                        <w:left w:val="none" w:sz="0" w:space="0" w:color="auto"/>
                        <w:bottom w:val="none" w:sz="0" w:space="0" w:color="auto"/>
                        <w:right w:val="none" w:sz="0" w:space="0" w:color="auto"/>
                      </w:divBdr>
                    </w:div>
                  </w:divsChild>
                </w:div>
                <w:div w:id="1904024393">
                  <w:marLeft w:val="0"/>
                  <w:marRight w:val="0"/>
                  <w:marTop w:val="0"/>
                  <w:marBottom w:val="0"/>
                  <w:divBdr>
                    <w:top w:val="none" w:sz="0" w:space="0" w:color="auto"/>
                    <w:left w:val="none" w:sz="0" w:space="0" w:color="auto"/>
                    <w:bottom w:val="none" w:sz="0" w:space="0" w:color="auto"/>
                    <w:right w:val="none" w:sz="0" w:space="0" w:color="auto"/>
                  </w:divBdr>
                  <w:divsChild>
                    <w:div w:id="1181822622">
                      <w:marLeft w:val="0"/>
                      <w:marRight w:val="0"/>
                      <w:marTop w:val="0"/>
                      <w:marBottom w:val="0"/>
                      <w:divBdr>
                        <w:top w:val="none" w:sz="0" w:space="0" w:color="auto"/>
                        <w:left w:val="none" w:sz="0" w:space="0" w:color="auto"/>
                        <w:bottom w:val="none" w:sz="0" w:space="0" w:color="auto"/>
                        <w:right w:val="none" w:sz="0" w:space="0" w:color="auto"/>
                      </w:divBdr>
                    </w:div>
                  </w:divsChild>
                </w:div>
                <w:div w:id="720523552">
                  <w:marLeft w:val="0"/>
                  <w:marRight w:val="0"/>
                  <w:marTop w:val="0"/>
                  <w:marBottom w:val="0"/>
                  <w:divBdr>
                    <w:top w:val="none" w:sz="0" w:space="0" w:color="auto"/>
                    <w:left w:val="none" w:sz="0" w:space="0" w:color="auto"/>
                    <w:bottom w:val="none" w:sz="0" w:space="0" w:color="auto"/>
                    <w:right w:val="none" w:sz="0" w:space="0" w:color="auto"/>
                  </w:divBdr>
                  <w:divsChild>
                    <w:div w:id="1409301062">
                      <w:marLeft w:val="0"/>
                      <w:marRight w:val="0"/>
                      <w:marTop w:val="0"/>
                      <w:marBottom w:val="0"/>
                      <w:divBdr>
                        <w:top w:val="none" w:sz="0" w:space="0" w:color="auto"/>
                        <w:left w:val="none" w:sz="0" w:space="0" w:color="auto"/>
                        <w:bottom w:val="none" w:sz="0" w:space="0" w:color="auto"/>
                        <w:right w:val="none" w:sz="0" w:space="0" w:color="auto"/>
                      </w:divBdr>
                    </w:div>
                  </w:divsChild>
                </w:div>
                <w:div w:id="994600705">
                  <w:marLeft w:val="0"/>
                  <w:marRight w:val="0"/>
                  <w:marTop w:val="0"/>
                  <w:marBottom w:val="0"/>
                  <w:divBdr>
                    <w:top w:val="none" w:sz="0" w:space="0" w:color="auto"/>
                    <w:left w:val="none" w:sz="0" w:space="0" w:color="auto"/>
                    <w:bottom w:val="none" w:sz="0" w:space="0" w:color="auto"/>
                    <w:right w:val="none" w:sz="0" w:space="0" w:color="auto"/>
                  </w:divBdr>
                  <w:divsChild>
                    <w:div w:id="1598559505">
                      <w:marLeft w:val="0"/>
                      <w:marRight w:val="0"/>
                      <w:marTop w:val="0"/>
                      <w:marBottom w:val="0"/>
                      <w:divBdr>
                        <w:top w:val="none" w:sz="0" w:space="0" w:color="auto"/>
                        <w:left w:val="none" w:sz="0" w:space="0" w:color="auto"/>
                        <w:bottom w:val="none" w:sz="0" w:space="0" w:color="auto"/>
                        <w:right w:val="none" w:sz="0" w:space="0" w:color="auto"/>
                      </w:divBdr>
                    </w:div>
                  </w:divsChild>
                </w:div>
                <w:div w:id="30881035">
                  <w:marLeft w:val="0"/>
                  <w:marRight w:val="0"/>
                  <w:marTop w:val="0"/>
                  <w:marBottom w:val="0"/>
                  <w:divBdr>
                    <w:top w:val="none" w:sz="0" w:space="0" w:color="auto"/>
                    <w:left w:val="none" w:sz="0" w:space="0" w:color="auto"/>
                    <w:bottom w:val="none" w:sz="0" w:space="0" w:color="auto"/>
                    <w:right w:val="none" w:sz="0" w:space="0" w:color="auto"/>
                  </w:divBdr>
                  <w:divsChild>
                    <w:div w:id="1044789539">
                      <w:marLeft w:val="0"/>
                      <w:marRight w:val="0"/>
                      <w:marTop w:val="0"/>
                      <w:marBottom w:val="0"/>
                      <w:divBdr>
                        <w:top w:val="none" w:sz="0" w:space="0" w:color="auto"/>
                        <w:left w:val="none" w:sz="0" w:space="0" w:color="auto"/>
                        <w:bottom w:val="none" w:sz="0" w:space="0" w:color="auto"/>
                        <w:right w:val="none" w:sz="0" w:space="0" w:color="auto"/>
                      </w:divBdr>
                    </w:div>
                  </w:divsChild>
                </w:div>
                <w:div w:id="1552183874">
                  <w:marLeft w:val="0"/>
                  <w:marRight w:val="0"/>
                  <w:marTop w:val="0"/>
                  <w:marBottom w:val="0"/>
                  <w:divBdr>
                    <w:top w:val="none" w:sz="0" w:space="0" w:color="auto"/>
                    <w:left w:val="none" w:sz="0" w:space="0" w:color="auto"/>
                    <w:bottom w:val="none" w:sz="0" w:space="0" w:color="auto"/>
                    <w:right w:val="none" w:sz="0" w:space="0" w:color="auto"/>
                  </w:divBdr>
                  <w:divsChild>
                    <w:div w:id="9570537">
                      <w:marLeft w:val="0"/>
                      <w:marRight w:val="0"/>
                      <w:marTop w:val="0"/>
                      <w:marBottom w:val="0"/>
                      <w:divBdr>
                        <w:top w:val="none" w:sz="0" w:space="0" w:color="auto"/>
                        <w:left w:val="none" w:sz="0" w:space="0" w:color="auto"/>
                        <w:bottom w:val="none" w:sz="0" w:space="0" w:color="auto"/>
                        <w:right w:val="none" w:sz="0" w:space="0" w:color="auto"/>
                      </w:divBdr>
                    </w:div>
                  </w:divsChild>
                </w:div>
                <w:div w:id="1063720502">
                  <w:marLeft w:val="0"/>
                  <w:marRight w:val="0"/>
                  <w:marTop w:val="0"/>
                  <w:marBottom w:val="0"/>
                  <w:divBdr>
                    <w:top w:val="none" w:sz="0" w:space="0" w:color="auto"/>
                    <w:left w:val="none" w:sz="0" w:space="0" w:color="auto"/>
                    <w:bottom w:val="none" w:sz="0" w:space="0" w:color="auto"/>
                    <w:right w:val="none" w:sz="0" w:space="0" w:color="auto"/>
                  </w:divBdr>
                  <w:divsChild>
                    <w:div w:id="177082497">
                      <w:marLeft w:val="0"/>
                      <w:marRight w:val="0"/>
                      <w:marTop w:val="0"/>
                      <w:marBottom w:val="0"/>
                      <w:divBdr>
                        <w:top w:val="none" w:sz="0" w:space="0" w:color="auto"/>
                        <w:left w:val="none" w:sz="0" w:space="0" w:color="auto"/>
                        <w:bottom w:val="none" w:sz="0" w:space="0" w:color="auto"/>
                        <w:right w:val="none" w:sz="0" w:space="0" w:color="auto"/>
                      </w:divBdr>
                    </w:div>
                  </w:divsChild>
                </w:div>
                <w:div w:id="1474516307">
                  <w:marLeft w:val="0"/>
                  <w:marRight w:val="0"/>
                  <w:marTop w:val="0"/>
                  <w:marBottom w:val="0"/>
                  <w:divBdr>
                    <w:top w:val="none" w:sz="0" w:space="0" w:color="auto"/>
                    <w:left w:val="none" w:sz="0" w:space="0" w:color="auto"/>
                    <w:bottom w:val="none" w:sz="0" w:space="0" w:color="auto"/>
                    <w:right w:val="none" w:sz="0" w:space="0" w:color="auto"/>
                  </w:divBdr>
                  <w:divsChild>
                    <w:div w:id="501286171">
                      <w:marLeft w:val="0"/>
                      <w:marRight w:val="0"/>
                      <w:marTop w:val="0"/>
                      <w:marBottom w:val="0"/>
                      <w:divBdr>
                        <w:top w:val="none" w:sz="0" w:space="0" w:color="auto"/>
                        <w:left w:val="none" w:sz="0" w:space="0" w:color="auto"/>
                        <w:bottom w:val="none" w:sz="0" w:space="0" w:color="auto"/>
                        <w:right w:val="none" w:sz="0" w:space="0" w:color="auto"/>
                      </w:divBdr>
                    </w:div>
                  </w:divsChild>
                </w:div>
                <w:div w:id="1771730968">
                  <w:marLeft w:val="0"/>
                  <w:marRight w:val="0"/>
                  <w:marTop w:val="0"/>
                  <w:marBottom w:val="0"/>
                  <w:divBdr>
                    <w:top w:val="none" w:sz="0" w:space="0" w:color="auto"/>
                    <w:left w:val="none" w:sz="0" w:space="0" w:color="auto"/>
                    <w:bottom w:val="none" w:sz="0" w:space="0" w:color="auto"/>
                    <w:right w:val="none" w:sz="0" w:space="0" w:color="auto"/>
                  </w:divBdr>
                  <w:divsChild>
                    <w:div w:id="1688755496">
                      <w:marLeft w:val="0"/>
                      <w:marRight w:val="0"/>
                      <w:marTop w:val="0"/>
                      <w:marBottom w:val="0"/>
                      <w:divBdr>
                        <w:top w:val="none" w:sz="0" w:space="0" w:color="auto"/>
                        <w:left w:val="none" w:sz="0" w:space="0" w:color="auto"/>
                        <w:bottom w:val="none" w:sz="0" w:space="0" w:color="auto"/>
                        <w:right w:val="none" w:sz="0" w:space="0" w:color="auto"/>
                      </w:divBdr>
                    </w:div>
                  </w:divsChild>
                </w:div>
                <w:div w:id="2037853978">
                  <w:marLeft w:val="0"/>
                  <w:marRight w:val="0"/>
                  <w:marTop w:val="0"/>
                  <w:marBottom w:val="0"/>
                  <w:divBdr>
                    <w:top w:val="none" w:sz="0" w:space="0" w:color="auto"/>
                    <w:left w:val="none" w:sz="0" w:space="0" w:color="auto"/>
                    <w:bottom w:val="none" w:sz="0" w:space="0" w:color="auto"/>
                    <w:right w:val="none" w:sz="0" w:space="0" w:color="auto"/>
                  </w:divBdr>
                  <w:divsChild>
                    <w:div w:id="1271282999">
                      <w:marLeft w:val="0"/>
                      <w:marRight w:val="0"/>
                      <w:marTop w:val="0"/>
                      <w:marBottom w:val="0"/>
                      <w:divBdr>
                        <w:top w:val="none" w:sz="0" w:space="0" w:color="auto"/>
                        <w:left w:val="none" w:sz="0" w:space="0" w:color="auto"/>
                        <w:bottom w:val="none" w:sz="0" w:space="0" w:color="auto"/>
                        <w:right w:val="none" w:sz="0" w:space="0" w:color="auto"/>
                      </w:divBdr>
                    </w:div>
                  </w:divsChild>
                </w:div>
                <w:div w:id="2113280694">
                  <w:marLeft w:val="0"/>
                  <w:marRight w:val="0"/>
                  <w:marTop w:val="0"/>
                  <w:marBottom w:val="0"/>
                  <w:divBdr>
                    <w:top w:val="none" w:sz="0" w:space="0" w:color="auto"/>
                    <w:left w:val="none" w:sz="0" w:space="0" w:color="auto"/>
                    <w:bottom w:val="none" w:sz="0" w:space="0" w:color="auto"/>
                    <w:right w:val="none" w:sz="0" w:space="0" w:color="auto"/>
                  </w:divBdr>
                  <w:divsChild>
                    <w:div w:id="20983534">
                      <w:marLeft w:val="0"/>
                      <w:marRight w:val="0"/>
                      <w:marTop w:val="0"/>
                      <w:marBottom w:val="0"/>
                      <w:divBdr>
                        <w:top w:val="none" w:sz="0" w:space="0" w:color="auto"/>
                        <w:left w:val="none" w:sz="0" w:space="0" w:color="auto"/>
                        <w:bottom w:val="none" w:sz="0" w:space="0" w:color="auto"/>
                        <w:right w:val="none" w:sz="0" w:space="0" w:color="auto"/>
                      </w:divBdr>
                    </w:div>
                  </w:divsChild>
                </w:div>
                <w:div w:id="694385782">
                  <w:marLeft w:val="0"/>
                  <w:marRight w:val="0"/>
                  <w:marTop w:val="0"/>
                  <w:marBottom w:val="0"/>
                  <w:divBdr>
                    <w:top w:val="none" w:sz="0" w:space="0" w:color="auto"/>
                    <w:left w:val="none" w:sz="0" w:space="0" w:color="auto"/>
                    <w:bottom w:val="none" w:sz="0" w:space="0" w:color="auto"/>
                    <w:right w:val="none" w:sz="0" w:space="0" w:color="auto"/>
                  </w:divBdr>
                  <w:divsChild>
                    <w:div w:id="997000170">
                      <w:marLeft w:val="0"/>
                      <w:marRight w:val="0"/>
                      <w:marTop w:val="0"/>
                      <w:marBottom w:val="0"/>
                      <w:divBdr>
                        <w:top w:val="none" w:sz="0" w:space="0" w:color="auto"/>
                        <w:left w:val="none" w:sz="0" w:space="0" w:color="auto"/>
                        <w:bottom w:val="none" w:sz="0" w:space="0" w:color="auto"/>
                        <w:right w:val="none" w:sz="0" w:space="0" w:color="auto"/>
                      </w:divBdr>
                    </w:div>
                  </w:divsChild>
                </w:div>
                <w:div w:id="1935047821">
                  <w:marLeft w:val="0"/>
                  <w:marRight w:val="0"/>
                  <w:marTop w:val="0"/>
                  <w:marBottom w:val="0"/>
                  <w:divBdr>
                    <w:top w:val="none" w:sz="0" w:space="0" w:color="auto"/>
                    <w:left w:val="none" w:sz="0" w:space="0" w:color="auto"/>
                    <w:bottom w:val="none" w:sz="0" w:space="0" w:color="auto"/>
                    <w:right w:val="none" w:sz="0" w:space="0" w:color="auto"/>
                  </w:divBdr>
                  <w:divsChild>
                    <w:div w:id="1843202202">
                      <w:marLeft w:val="0"/>
                      <w:marRight w:val="0"/>
                      <w:marTop w:val="0"/>
                      <w:marBottom w:val="0"/>
                      <w:divBdr>
                        <w:top w:val="none" w:sz="0" w:space="0" w:color="auto"/>
                        <w:left w:val="none" w:sz="0" w:space="0" w:color="auto"/>
                        <w:bottom w:val="none" w:sz="0" w:space="0" w:color="auto"/>
                        <w:right w:val="none" w:sz="0" w:space="0" w:color="auto"/>
                      </w:divBdr>
                    </w:div>
                  </w:divsChild>
                </w:div>
                <w:div w:id="583495774">
                  <w:marLeft w:val="0"/>
                  <w:marRight w:val="0"/>
                  <w:marTop w:val="0"/>
                  <w:marBottom w:val="0"/>
                  <w:divBdr>
                    <w:top w:val="none" w:sz="0" w:space="0" w:color="auto"/>
                    <w:left w:val="none" w:sz="0" w:space="0" w:color="auto"/>
                    <w:bottom w:val="none" w:sz="0" w:space="0" w:color="auto"/>
                    <w:right w:val="none" w:sz="0" w:space="0" w:color="auto"/>
                  </w:divBdr>
                  <w:divsChild>
                    <w:div w:id="1204824017">
                      <w:marLeft w:val="0"/>
                      <w:marRight w:val="0"/>
                      <w:marTop w:val="0"/>
                      <w:marBottom w:val="0"/>
                      <w:divBdr>
                        <w:top w:val="none" w:sz="0" w:space="0" w:color="auto"/>
                        <w:left w:val="none" w:sz="0" w:space="0" w:color="auto"/>
                        <w:bottom w:val="none" w:sz="0" w:space="0" w:color="auto"/>
                        <w:right w:val="none" w:sz="0" w:space="0" w:color="auto"/>
                      </w:divBdr>
                    </w:div>
                  </w:divsChild>
                </w:div>
                <w:div w:id="125007205">
                  <w:marLeft w:val="0"/>
                  <w:marRight w:val="0"/>
                  <w:marTop w:val="0"/>
                  <w:marBottom w:val="0"/>
                  <w:divBdr>
                    <w:top w:val="none" w:sz="0" w:space="0" w:color="auto"/>
                    <w:left w:val="none" w:sz="0" w:space="0" w:color="auto"/>
                    <w:bottom w:val="none" w:sz="0" w:space="0" w:color="auto"/>
                    <w:right w:val="none" w:sz="0" w:space="0" w:color="auto"/>
                  </w:divBdr>
                  <w:divsChild>
                    <w:div w:id="1962150903">
                      <w:marLeft w:val="0"/>
                      <w:marRight w:val="0"/>
                      <w:marTop w:val="0"/>
                      <w:marBottom w:val="0"/>
                      <w:divBdr>
                        <w:top w:val="none" w:sz="0" w:space="0" w:color="auto"/>
                        <w:left w:val="none" w:sz="0" w:space="0" w:color="auto"/>
                        <w:bottom w:val="none" w:sz="0" w:space="0" w:color="auto"/>
                        <w:right w:val="none" w:sz="0" w:space="0" w:color="auto"/>
                      </w:divBdr>
                    </w:div>
                  </w:divsChild>
                </w:div>
                <w:div w:id="883828079">
                  <w:marLeft w:val="0"/>
                  <w:marRight w:val="0"/>
                  <w:marTop w:val="0"/>
                  <w:marBottom w:val="0"/>
                  <w:divBdr>
                    <w:top w:val="none" w:sz="0" w:space="0" w:color="auto"/>
                    <w:left w:val="none" w:sz="0" w:space="0" w:color="auto"/>
                    <w:bottom w:val="none" w:sz="0" w:space="0" w:color="auto"/>
                    <w:right w:val="none" w:sz="0" w:space="0" w:color="auto"/>
                  </w:divBdr>
                  <w:divsChild>
                    <w:div w:id="1533836602">
                      <w:marLeft w:val="0"/>
                      <w:marRight w:val="0"/>
                      <w:marTop w:val="0"/>
                      <w:marBottom w:val="0"/>
                      <w:divBdr>
                        <w:top w:val="none" w:sz="0" w:space="0" w:color="auto"/>
                        <w:left w:val="none" w:sz="0" w:space="0" w:color="auto"/>
                        <w:bottom w:val="none" w:sz="0" w:space="0" w:color="auto"/>
                        <w:right w:val="none" w:sz="0" w:space="0" w:color="auto"/>
                      </w:divBdr>
                    </w:div>
                  </w:divsChild>
                </w:div>
                <w:div w:id="1865484883">
                  <w:marLeft w:val="0"/>
                  <w:marRight w:val="0"/>
                  <w:marTop w:val="0"/>
                  <w:marBottom w:val="0"/>
                  <w:divBdr>
                    <w:top w:val="none" w:sz="0" w:space="0" w:color="auto"/>
                    <w:left w:val="none" w:sz="0" w:space="0" w:color="auto"/>
                    <w:bottom w:val="none" w:sz="0" w:space="0" w:color="auto"/>
                    <w:right w:val="none" w:sz="0" w:space="0" w:color="auto"/>
                  </w:divBdr>
                  <w:divsChild>
                    <w:div w:id="882787652">
                      <w:marLeft w:val="0"/>
                      <w:marRight w:val="0"/>
                      <w:marTop w:val="0"/>
                      <w:marBottom w:val="0"/>
                      <w:divBdr>
                        <w:top w:val="none" w:sz="0" w:space="0" w:color="auto"/>
                        <w:left w:val="none" w:sz="0" w:space="0" w:color="auto"/>
                        <w:bottom w:val="none" w:sz="0" w:space="0" w:color="auto"/>
                        <w:right w:val="none" w:sz="0" w:space="0" w:color="auto"/>
                      </w:divBdr>
                    </w:div>
                  </w:divsChild>
                </w:div>
                <w:div w:id="704015686">
                  <w:marLeft w:val="0"/>
                  <w:marRight w:val="0"/>
                  <w:marTop w:val="0"/>
                  <w:marBottom w:val="0"/>
                  <w:divBdr>
                    <w:top w:val="none" w:sz="0" w:space="0" w:color="auto"/>
                    <w:left w:val="none" w:sz="0" w:space="0" w:color="auto"/>
                    <w:bottom w:val="none" w:sz="0" w:space="0" w:color="auto"/>
                    <w:right w:val="none" w:sz="0" w:space="0" w:color="auto"/>
                  </w:divBdr>
                  <w:divsChild>
                    <w:div w:id="571282334">
                      <w:marLeft w:val="0"/>
                      <w:marRight w:val="0"/>
                      <w:marTop w:val="0"/>
                      <w:marBottom w:val="0"/>
                      <w:divBdr>
                        <w:top w:val="none" w:sz="0" w:space="0" w:color="auto"/>
                        <w:left w:val="none" w:sz="0" w:space="0" w:color="auto"/>
                        <w:bottom w:val="none" w:sz="0" w:space="0" w:color="auto"/>
                        <w:right w:val="none" w:sz="0" w:space="0" w:color="auto"/>
                      </w:divBdr>
                    </w:div>
                  </w:divsChild>
                </w:div>
                <w:div w:id="1661423112">
                  <w:marLeft w:val="0"/>
                  <w:marRight w:val="0"/>
                  <w:marTop w:val="0"/>
                  <w:marBottom w:val="0"/>
                  <w:divBdr>
                    <w:top w:val="none" w:sz="0" w:space="0" w:color="auto"/>
                    <w:left w:val="none" w:sz="0" w:space="0" w:color="auto"/>
                    <w:bottom w:val="none" w:sz="0" w:space="0" w:color="auto"/>
                    <w:right w:val="none" w:sz="0" w:space="0" w:color="auto"/>
                  </w:divBdr>
                  <w:divsChild>
                    <w:div w:id="941382131">
                      <w:marLeft w:val="0"/>
                      <w:marRight w:val="0"/>
                      <w:marTop w:val="0"/>
                      <w:marBottom w:val="0"/>
                      <w:divBdr>
                        <w:top w:val="none" w:sz="0" w:space="0" w:color="auto"/>
                        <w:left w:val="none" w:sz="0" w:space="0" w:color="auto"/>
                        <w:bottom w:val="none" w:sz="0" w:space="0" w:color="auto"/>
                        <w:right w:val="none" w:sz="0" w:space="0" w:color="auto"/>
                      </w:divBdr>
                    </w:div>
                  </w:divsChild>
                </w:div>
                <w:div w:id="1194683880">
                  <w:marLeft w:val="0"/>
                  <w:marRight w:val="0"/>
                  <w:marTop w:val="0"/>
                  <w:marBottom w:val="0"/>
                  <w:divBdr>
                    <w:top w:val="none" w:sz="0" w:space="0" w:color="auto"/>
                    <w:left w:val="none" w:sz="0" w:space="0" w:color="auto"/>
                    <w:bottom w:val="none" w:sz="0" w:space="0" w:color="auto"/>
                    <w:right w:val="none" w:sz="0" w:space="0" w:color="auto"/>
                  </w:divBdr>
                  <w:divsChild>
                    <w:div w:id="482279756">
                      <w:marLeft w:val="0"/>
                      <w:marRight w:val="0"/>
                      <w:marTop w:val="0"/>
                      <w:marBottom w:val="0"/>
                      <w:divBdr>
                        <w:top w:val="none" w:sz="0" w:space="0" w:color="auto"/>
                        <w:left w:val="none" w:sz="0" w:space="0" w:color="auto"/>
                        <w:bottom w:val="none" w:sz="0" w:space="0" w:color="auto"/>
                        <w:right w:val="none" w:sz="0" w:space="0" w:color="auto"/>
                      </w:divBdr>
                    </w:div>
                  </w:divsChild>
                </w:div>
                <w:div w:id="1079138089">
                  <w:marLeft w:val="0"/>
                  <w:marRight w:val="0"/>
                  <w:marTop w:val="0"/>
                  <w:marBottom w:val="0"/>
                  <w:divBdr>
                    <w:top w:val="none" w:sz="0" w:space="0" w:color="auto"/>
                    <w:left w:val="none" w:sz="0" w:space="0" w:color="auto"/>
                    <w:bottom w:val="none" w:sz="0" w:space="0" w:color="auto"/>
                    <w:right w:val="none" w:sz="0" w:space="0" w:color="auto"/>
                  </w:divBdr>
                  <w:divsChild>
                    <w:div w:id="213976299">
                      <w:marLeft w:val="0"/>
                      <w:marRight w:val="0"/>
                      <w:marTop w:val="0"/>
                      <w:marBottom w:val="0"/>
                      <w:divBdr>
                        <w:top w:val="none" w:sz="0" w:space="0" w:color="auto"/>
                        <w:left w:val="none" w:sz="0" w:space="0" w:color="auto"/>
                        <w:bottom w:val="none" w:sz="0" w:space="0" w:color="auto"/>
                        <w:right w:val="none" w:sz="0" w:space="0" w:color="auto"/>
                      </w:divBdr>
                    </w:div>
                  </w:divsChild>
                </w:div>
                <w:div w:id="1291666003">
                  <w:marLeft w:val="0"/>
                  <w:marRight w:val="0"/>
                  <w:marTop w:val="0"/>
                  <w:marBottom w:val="0"/>
                  <w:divBdr>
                    <w:top w:val="none" w:sz="0" w:space="0" w:color="auto"/>
                    <w:left w:val="none" w:sz="0" w:space="0" w:color="auto"/>
                    <w:bottom w:val="none" w:sz="0" w:space="0" w:color="auto"/>
                    <w:right w:val="none" w:sz="0" w:space="0" w:color="auto"/>
                  </w:divBdr>
                  <w:divsChild>
                    <w:div w:id="1351106226">
                      <w:marLeft w:val="0"/>
                      <w:marRight w:val="0"/>
                      <w:marTop w:val="0"/>
                      <w:marBottom w:val="0"/>
                      <w:divBdr>
                        <w:top w:val="none" w:sz="0" w:space="0" w:color="auto"/>
                        <w:left w:val="none" w:sz="0" w:space="0" w:color="auto"/>
                        <w:bottom w:val="none" w:sz="0" w:space="0" w:color="auto"/>
                        <w:right w:val="none" w:sz="0" w:space="0" w:color="auto"/>
                      </w:divBdr>
                    </w:div>
                  </w:divsChild>
                </w:div>
                <w:div w:id="793713213">
                  <w:marLeft w:val="0"/>
                  <w:marRight w:val="0"/>
                  <w:marTop w:val="0"/>
                  <w:marBottom w:val="0"/>
                  <w:divBdr>
                    <w:top w:val="none" w:sz="0" w:space="0" w:color="auto"/>
                    <w:left w:val="none" w:sz="0" w:space="0" w:color="auto"/>
                    <w:bottom w:val="none" w:sz="0" w:space="0" w:color="auto"/>
                    <w:right w:val="none" w:sz="0" w:space="0" w:color="auto"/>
                  </w:divBdr>
                  <w:divsChild>
                    <w:div w:id="101388190">
                      <w:marLeft w:val="0"/>
                      <w:marRight w:val="0"/>
                      <w:marTop w:val="0"/>
                      <w:marBottom w:val="0"/>
                      <w:divBdr>
                        <w:top w:val="none" w:sz="0" w:space="0" w:color="auto"/>
                        <w:left w:val="none" w:sz="0" w:space="0" w:color="auto"/>
                        <w:bottom w:val="none" w:sz="0" w:space="0" w:color="auto"/>
                        <w:right w:val="none" w:sz="0" w:space="0" w:color="auto"/>
                      </w:divBdr>
                    </w:div>
                  </w:divsChild>
                </w:div>
                <w:div w:id="1392078618">
                  <w:marLeft w:val="0"/>
                  <w:marRight w:val="0"/>
                  <w:marTop w:val="0"/>
                  <w:marBottom w:val="0"/>
                  <w:divBdr>
                    <w:top w:val="none" w:sz="0" w:space="0" w:color="auto"/>
                    <w:left w:val="none" w:sz="0" w:space="0" w:color="auto"/>
                    <w:bottom w:val="none" w:sz="0" w:space="0" w:color="auto"/>
                    <w:right w:val="none" w:sz="0" w:space="0" w:color="auto"/>
                  </w:divBdr>
                  <w:divsChild>
                    <w:div w:id="448858468">
                      <w:marLeft w:val="0"/>
                      <w:marRight w:val="0"/>
                      <w:marTop w:val="0"/>
                      <w:marBottom w:val="0"/>
                      <w:divBdr>
                        <w:top w:val="none" w:sz="0" w:space="0" w:color="auto"/>
                        <w:left w:val="none" w:sz="0" w:space="0" w:color="auto"/>
                        <w:bottom w:val="none" w:sz="0" w:space="0" w:color="auto"/>
                        <w:right w:val="none" w:sz="0" w:space="0" w:color="auto"/>
                      </w:divBdr>
                    </w:div>
                  </w:divsChild>
                </w:div>
                <w:div w:id="1910574432">
                  <w:marLeft w:val="0"/>
                  <w:marRight w:val="0"/>
                  <w:marTop w:val="0"/>
                  <w:marBottom w:val="0"/>
                  <w:divBdr>
                    <w:top w:val="none" w:sz="0" w:space="0" w:color="auto"/>
                    <w:left w:val="none" w:sz="0" w:space="0" w:color="auto"/>
                    <w:bottom w:val="none" w:sz="0" w:space="0" w:color="auto"/>
                    <w:right w:val="none" w:sz="0" w:space="0" w:color="auto"/>
                  </w:divBdr>
                  <w:divsChild>
                    <w:div w:id="1460880325">
                      <w:marLeft w:val="0"/>
                      <w:marRight w:val="0"/>
                      <w:marTop w:val="0"/>
                      <w:marBottom w:val="0"/>
                      <w:divBdr>
                        <w:top w:val="none" w:sz="0" w:space="0" w:color="auto"/>
                        <w:left w:val="none" w:sz="0" w:space="0" w:color="auto"/>
                        <w:bottom w:val="none" w:sz="0" w:space="0" w:color="auto"/>
                        <w:right w:val="none" w:sz="0" w:space="0" w:color="auto"/>
                      </w:divBdr>
                    </w:div>
                  </w:divsChild>
                </w:div>
                <w:div w:id="136609242">
                  <w:marLeft w:val="0"/>
                  <w:marRight w:val="0"/>
                  <w:marTop w:val="0"/>
                  <w:marBottom w:val="0"/>
                  <w:divBdr>
                    <w:top w:val="none" w:sz="0" w:space="0" w:color="auto"/>
                    <w:left w:val="none" w:sz="0" w:space="0" w:color="auto"/>
                    <w:bottom w:val="none" w:sz="0" w:space="0" w:color="auto"/>
                    <w:right w:val="none" w:sz="0" w:space="0" w:color="auto"/>
                  </w:divBdr>
                  <w:divsChild>
                    <w:div w:id="3899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34430">
          <w:marLeft w:val="0"/>
          <w:marRight w:val="0"/>
          <w:marTop w:val="0"/>
          <w:marBottom w:val="0"/>
          <w:divBdr>
            <w:top w:val="none" w:sz="0" w:space="0" w:color="auto"/>
            <w:left w:val="none" w:sz="0" w:space="0" w:color="auto"/>
            <w:bottom w:val="none" w:sz="0" w:space="0" w:color="auto"/>
            <w:right w:val="none" w:sz="0" w:space="0" w:color="auto"/>
          </w:divBdr>
          <w:divsChild>
            <w:div w:id="78214155">
              <w:marLeft w:val="0"/>
              <w:marRight w:val="0"/>
              <w:marTop w:val="0"/>
              <w:marBottom w:val="0"/>
              <w:divBdr>
                <w:top w:val="none" w:sz="0" w:space="0" w:color="auto"/>
                <w:left w:val="none" w:sz="0" w:space="0" w:color="auto"/>
                <w:bottom w:val="none" w:sz="0" w:space="0" w:color="auto"/>
                <w:right w:val="none" w:sz="0" w:space="0" w:color="auto"/>
              </w:divBdr>
            </w:div>
            <w:div w:id="1500004160">
              <w:marLeft w:val="0"/>
              <w:marRight w:val="0"/>
              <w:marTop w:val="0"/>
              <w:marBottom w:val="0"/>
              <w:divBdr>
                <w:top w:val="none" w:sz="0" w:space="0" w:color="auto"/>
                <w:left w:val="none" w:sz="0" w:space="0" w:color="auto"/>
                <w:bottom w:val="none" w:sz="0" w:space="0" w:color="auto"/>
                <w:right w:val="none" w:sz="0" w:space="0" w:color="auto"/>
              </w:divBdr>
            </w:div>
            <w:div w:id="419720351">
              <w:marLeft w:val="0"/>
              <w:marRight w:val="0"/>
              <w:marTop w:val="0"/>
              <w:marBottom w:val="0"/>
              <w:divBdr>
                <w:top w:val="none" w:sz="0" w:space="0" w:color="auto"/>
                <w:left w:val="none" w:sz="0" w:space="0" w:color="auto"/>
                <w:bottom w:val="none" w:sz="0" w:space="0" w:color="auto"/>
                <w:right w:val="none" w:sz="0" w:space="0" w:color="auto"/>
              </w:divBdr>
            </w:div>
          </w:divsChild>
        </w:div>
        <w:div w:id="612321585">
          <w:marLeft w:val="0"/>
          <w:marRight w:val="0"/>
          <w:marTop w:val="0"/>
          <w:marBottom w:val="0"/>
          <w:divBdr>
            <w:top w:val="none" w:sz="0" w:space="0" w:color="auto"/>
            <w:left w:val="none" w:sz="0" w:space="0" w:color="auto"/>
            <w:bottom w:val="none" w:sz="0" w:space="0" w:color="auto"/>
            <w:right w:val="none" w:sz="0" w:space="0" w:color="auto"/>
          </w:divBdr>
          <w:divsChild>
            <w:div w:id="425074261">
              <w:marLeft w:val="-75"/>
              <w:marRight w:val="0"/>
              <w:marTop w:val="30"/>
              <w:marBottom w:val="30"/>
              <w:divBdr>
                <w:top w:val="none" w:sz="0" w:space="0" w:color="auto"/>
                <w:left w:val="none" w:sz="0" w:space="0" w:color="auto"/>
                <w:bottom w:val="none" w:sz="0" w:space="0" w:color="auto"/>
                <w:right w:val="none" w:sz="0" w:space="0" w:color="auto"/>
              </w:divBdr>
              <w:divsChild>
                <w:div w:id="1839072165">
                  <w:marLeft w:val="0"/>
                  <w:marRight w:val="0"/>
                  <w:marTop w:val="0"/>
                  <w:marBottom w:val="0"/>
                  <w:divBdr>
                    <w:top w:val="none" w:sz="0" w:space="0" w:color="auto"/>
                    <w:left w:val="none" w:sz="0" w:space="0" w:color="auto"/>
                    <w:bottom w:val="none" w:sz="0" w:space="0" w:color="auto"/>
                    <w:right w:val="none" w:sz="0" w:space="0" w:color="auto"/>
                  </w:divBdr>
                  <w:divsChild>
                    <w:div w:id="113377997">
                      <w:marLeft w:val="0"/>
                      <w:marRight w:val="0"/>
                      <w:marTop w:val="0"/>
                      <w:marBottom w:val="0"/>
                      <w:divBdr>
                        <w:top w:val="none" w:sz="0" w:space="0" w:color="auto"/>
                        <w:left w:val="none" w:sz="0" w:space="0" w:color="auto"/>
                        <w:bottom w:val="none" w:sz="0" w:space="0" w:color="auto"/>
                        <w:right w:val="none" w:sz="0" w:space="0" w:color="auto"/>
                      </w:divBdr>
                    </w:div>
                  </w:divsChild>
                </w:div>
                <w:div w:id="526261038">
                  <w:marLeft w:val="0"/>
                  <w:marRight w:val="0"/>
                  <w:marTop w:val="0"/>
                  <w:marBottom w:val="0"/>
                  <w:divBdr>
                    <w:top w:val="none" w:sz="0" w:space="0" w:color="auto"/>
                    <w:left w:val="none" w:sz="0" w:space="0" w:color="auto"/>
                    <w:bottom w:val="none" w:sz="0" w:space="0" w:color="auto"/>
                    <w:right w:val="none" w:sz="0" w:space="0" w:color="auto"/>
                  </w:divBdr>
                  <w:divsChild>
                    <w:div w:id="1573084991">
                      <w:marLeft w:val="0"/>
                      <w:marRight w:val="0"/>
                      <w:marTop w:val="0"/>
                      <w:marBottom w:val="0"/>
                      <w:divBdr>
                        <w:top w:val="none" w:sz="0" w:space="0" w:color="auto"/>
                        <w:left w:val="none" w:sz="0" w:space="0" w:color="auto"/>
                        <w:bottom w:val="none" w:sz="0" w:space="0" w:color="auto"/>
                        <w:right w:val="none" w:sz="0" w:space="0" w:color="auto"/>
                      </w:divBdr>
                    </w:div>
                  </w:divsChild>
                </w:div>
                <w:div w:id="1189876842">
                  <w:marLeft w:val="0"/>
                  <w:marRight w:val="0"/>
                  <w:marTop w:val="0"/>
                  <w:marBottom w:val="0"/>
                  <w:divBdr>
                    <w:top w:val="none" w:sz="0" w:space="0" w:color="auto"/>
                    <w:left w:val="none" w:sz="0" w:space="0" w:color="auto"/>
                    <w:bottom w:val="none" w:sz="0" w:space="0" w:color="auto"/>
                    <w:right w:val="none" w:sz="0" w:space="0" w:color="auto"/>
                  </w:divBdr>
                  <w:divsChild>
                    <w:div w:id="1368216981">
                      <w:marLeft w:val="0"/>
                      <w:marRight w:val="0"/>
                      <w:marTop w:val="0"/>
                      <w:marBottom w:val="0"/>
                      <w:divBdr>
                        <w:top w:val="none" w:sz="0" w:space="0" w:color="auto"/>
                        <w:left w:val="none" w:sz="0" w:space="0" w:color="auto"/>
                        <w:bottom w:val="none" w:sz="0" w:space="0" w:color="auto"/>
                        <w:right w:val="none" w:sz="0" w:space="0" w:color="auto"/>
                      </w:divBdr>
                    </w:div>
                  </w:divsChild>
                </w:div>
                <w:div w:id="1786775007">
                  <w:marLeft w:val="0"/>
                  <w:marRight w:val="0"/>
                  <w:marTop w:val="0"/>
                  <w:marBottom w:val="0"/>
                  <w:divBdr>
                    <w:top w:val="none" w:sz="0" w:space="0" w:color="auto"/>
                    <w:left w:val="none" w:sz="0" w:space="0" w:color="auto"/>
                    <w:bottom w:val="none" w:sz="0" w:space="0" w:color="auto"/>
                    <w:right w:val="none" w:sz="0" w:space="0" w:color="auto"/>
                  </w:divBdr>
                  <w:divsChild>
                    <w:div w:id="725882487">
                      <w:marLeft w:val="0"/>
                      <w:marRight w:val="0"/>
                      <w:marTop w:val="0"/>
                      <w:marBottom w:val="0"/>
                      <w:divBdr>
                        <w:top w:val="none" w:sz="0" w:space="0" w:color="auto"/>
                        <w:left w:val="none" w:sz="0" w:space="0" w:color="auto"/>
                        <w:bottom w:val="none" w:sz="0" w:space="0" w:color="auto"/>
                        <w:right w:val="none" w:sz="0" w:space="0" w:color="auto"/>
                      </w:divBdr>
                    </w:div>
                  </w:divsChild>
                </w:div>
                <w:div w:id="325860013">
                  <w:marLeft w:val="0"/>
                  <w:marRight w:val="0"/>
                  <w:marTop w:val="0"/>
                  <w:marBottom w:val="0"/>
                  <w:divBdr>
                    <w:top w:val="none" w:sz="0" w:space="0" w:color="auto"/>
                    <w:left w:val="none" w:sz="0" w:space="0" w:color="auto"/>
                    <w:bottom w:val="none" w:sz="0" w:space="0" w:color="auto"/>
                    <w:right w:val="none" w:sz="0" w:space="0" w:color="auto"/>
                  </w:divBdr>
                  <w:divsChild>
                    <w:div w:id="1140458784">
                      <w:marLeft w:val="0"/>
                      <w:marRight w:val="0"/>
                      <w:marTop w:val="0"/>
                      <w:marBottom w:val="0"/>
                      <w:divBdr>
                        <w:top w:val="none" w:sz="0" w:space="0" w:color="auto"/>
                        <w:left w:val="none" w:sz="0" w:space="0" w:color="auto"/>
                        <w:bottom w:val="none" w:sz="0" w:space="0" w:color="auto"/>
                        <w:right w:val="none" w:sz="0" w:space="0" w:color="auto"/>
                      </w:divBdr>
                    </w:div>
                  </w:divsChild>
                </w:div>
                <w:div w:id="1623413620">
                  <w:marLeft w:val="0"/>
                  <w:marRight w:val="0"/>
                  <w:marTop w:val="0"/>
                  <w:marBottom w:val="0"/>
                  <w:divBdr>
                    <w:top w:val="none" w:sz="0" w:space="0" w:color="auto"/>
                    <w:left w:val="none" w:sz="0" w:space="0" w:color="auto"/>
                    <w:bottom w:val="none" w:sz="0" w:space="0" w:color="auto"/>
                    <w:right w:val="none" w:sz="0" w:space="0" w:color="auto"/>
                  </w:divBdr>
                  <w:divsChild>
                    <w:div w:id="693768172">
                      <w:marLeft w:val="0"/>
                      <w:marRight w:val="0"/>
                      <w:marTop w:val="0"/>
                      <w:marBottom w:val="0"/>
                      <w:divBdr>
                        <w:top w:val="none" w:sz="0" w:space="0" w:color="auto"/>
                        <w:left w:val="none" w:sz="0" w:space="0" w:color="auto"/>
                        <w:bottom w:val="none" w:sz="0" w:space="0" w:color="auto"/>
                        <w:right w:val="none" w:sz="0" w:space="0" w:color="auto"/>
                      </w:divBdr>
                    </w:div>
                  </w:divsChild>
                </w:div>
                <w:div w:id="762191622">
                  <w:marLeft w:val="0"/>
                  <w:marRight w:val="0"/>
                  <w:marTop w:val="0"/>
                  <w:marBottom w:val="0"/>
                  <w:divBdr>
                    <w:top w:val="none" w:sz="0" w:space="0" w:color="auto"/>
                    <w:left w:val="none" w:sz="0" w:space="0" w:color="auto"/>
                    <w:bottom w:val="none" w:sz="0" w:space="0" w:color="auto"/>
                    <w:right w:val="none" w:sz="0" w:space="0" w:color="auto"/>
                  </w:divBdr>
                  <w:divsChild>
                    <w:div w:id="415171612">
                      <w:marLeft w:val="0"/>
                      <w:marRight w:val="0"/>
                      <w:marTop w:val="0"/>
                      <w:marBottom w:val="0"/>
                      <w:divBdr>
                        <w:top w:val="none" w:sz="0" w:space="0" w:color="auto"/>
                        <w:left w:val="none" w:sz="0" w:space="0" w:color="auto"/>
                        <w:bottom w:val="none" w:sz="0" w:space="0" w:color="auto"/>
                        <w:right w:val="none" w:sz="0" w:space="0" w:color="auto"/>
                      </w:divBdr>
                    </w:div>
                  </w:divsChild>
                </w:div>
                <w:div w:id="1579246015">
                  <w:marLeft w:val="0"/>
                  <w:marRight w:val="0"/>
                  <w:marTop w:val="0"/>
                  <w:marBottom w:val="0"/>
                  <w:divBdr>
                    <w:top w:val="none" w:sz="0" w:space="0" w:color="auto"/>
                    <w:left w:val="none" w:sz="0" w:space="0" w:color="auto"/>
                    <w:bottom w:val="none" w:sz="0" w:space="0" w:color="auto"/>
                    <w:right w:val="none" w:sz="0" w:space="0" w:color="auto"/>
                  </w:divBdr>
                  <w:divsChild>
                    <w:div w:id="736711632">
                      <w:marLeft w:val="0"/>
                      <w:marRight w:val="0"/>
                      <w:marTop w:val="0"/>
                      <w:marBottom w:val="0"/>
                      <w:divBdr>
                        <w:top w:val="none" w:sz="0" w:space="0" w:color="auto"/>
                        <w:left w:val="none" w:sz="0" w:space="0" w:color="auto"/>
                        <w:bottom w:val="none" w:sz="0" w:space="0" w:color="auto"/>
                        <w:right w:val="none" w:sz="0" w:space="0" w:color="auto"/>
                      </w:divBdr>
                    </w:div>
                    <w:div w:id="38939723">
                      <w:marLeft w:val="0"/>
                      <w:marRight w:val="0"/>
                      <w:marTop w:val="0"/>
                      <w:marBottom w:val="0"/>
                      <w:divBdr>
                        <w:top w:val="none" w:sz="0" w:space="0" w:color="auto"/>
                        <w:left w:val="none" w:sz="0" w:space="0" w:color="auto"/>
                        <w:bottom w:val="none" w:sz="0" w:space="0" w:color="auto"/>
                        <w:right w:val="none" w:sz="0" w:space="0" w:color="auto"/>
                      </w:divBdr>
                    </w:div>
                  </w:divsChild>
                </w:div>
                <w:div w:id="1328481900">
                  <w:marLeft w:val="0"/>
                  <w:marRight w:val="0"/>
                  <w:marTop w:val="0"/>
                  <w:marBottom w:val="0"/>
                  <w:divBdr>
                    <w:top w:val="none" w:sz="0" w:space="0" w:color="auto"/>
                    <w:left w:val="none" w:sz="0" w:space="0" w:color="auto"/>
                    <w:bottom w:val="none" w:sz="0" w:space="0" w:color="auto"/>
                    <w:right w:val="none" w:sz="0" w:space="0" w:color="auto"/>
                  </w:divBdr>
                  <w:divsChild>
                    <w:div w:id="1856529834">
                      <w:marLeft w:val="0"/>
                      <w:marRight w:val="0"/>
                      <w:marTop w:val="0"/>
                      <w:marBottom w:val="0"/>
                      <w:divBdr>
                        <w:top w:val="none" w:sz="0" w:space="0" w:color="auto"/>
                        <w:left w:val="none" w:sz="0" w:space="0" w:color="auto"/>
                        <w:bottom w:val="none" w:sz="0" w:space="0" w:color="auto"/>
                        <w:right w:val="none" w:sz="0" w:space="0" w:color="auto"/>
                      </w:divBdr>
                    </w:div>
                  </w:divsChild>
                </w:div>
                <w:div w:id="1946880811">
                  <w:marLeft w:val="0"/>
                  <w:marRight w:val="0"/>
                  <w:marTop w:val="0"/>
                  <w:marBottom w:val="0"/>
                  <w:divBdr>
                    <w:top w:val="none" w:sz="0" w:space="0" w:color="auto"/>
                    <w:left w:val="none" w:sz="0" w:space="0" w:color="auto"/>
                    <w:bottom w:val="none" w:sz="0" w:space="0" w:color="auto"/>
                    <w:right w:val="none" w:sz="0" w:space="0" w:color="auto"/>
                  </w:divBdr>
                  <w:divsChild>
                    <w:div w:id="1494295197">
                      <w:marLeft w:val="0"/>
                      <w:marRight w:val="0"/>
                      <w:marTop w:val="0"/>
                      <w:marBottom w:val="0"/>
                      <w:divBdr>
                        <w:top w:val="none" w:sz="0" w:space="0" w:color="auto"/>
                        <w:left w:val="none" w:sz="0" w:space="0" w:color="auto"/>
                        <w:bottom w:val="none" w:sz="0" w:space="0" w:color="auto"/>
                        <w:right w:val="none" w:sz="0" w:space="0" w:color="auto"/>
                      </w:divBdr>
                    </w:div>
                  </w:divsChild>
                </w:div>
                <w:div w:id="1088501954">
                  <w:marLeft w:val="0"/>
                  <w:marRight w:val="0"/>
                  <w:marTop w:val="0"/>
                  <w:marBottom w:val="0"/>
                  <w:divBdr>
                    <w:top w:val="none" w:sz="0" w:space="0" w:color="auto"/>
                    <w:left w:val="none" w:sz="0" w:space="0" w:color="auto"/>
                    <w:bottom w:val="none" w:sz="0" w:space="0" w:color="auto"/>
                    <w:right w:val="none" w:sz="0" w:space="0" w:color="auto"/>
                  </w:divBdr>
                  <w:divsChild>
                    <w:div w:id="1842694488">
                      <w:marLeft w:val="0"/>
                      <w:marRight w:val="0"/>
                      <w:marTop w:val="0"/>
                      <w:marBottom w:val="0"/>
                      <w:divBdr>
                        <w:top w:val="none" w:sz="0" w:space="0" w:color="auto"/>
                        <w:left w:val="none" w:sz="0" w:space="0" w:color="auto"/>
                        <w:bottom w:val="none" w:sz="0" w:space="0" w:color="auto"/>
                        <w:right w:val="none" w:sz="0" w:space="0" w:color="auto"/>
                      </w:divBdr>
                    </w:div>
                  </w:divsChild>
                </w:div>
                <w:div w:id="1942372884">
                  <w:marLeft w:val="0"/>
                  <w:marRight w:val="0"/>
                  <w:marTop w:val="0"/>
                  <w:marBottom w:val="0"/>
                  <w:divBdr>
                    <w:top w:val="none" w:sz="0" w:space="0" w:color="auto"/>
                    <w:left w:val="none" w:sz="0" w:space="0" w:color="auto"/>
                    <w:bottom w:val="none" w:sz="0" w:space="0" w:color="auto"/>
                    <w:right w:val="none" w:sz="0" w:space="0" w:color="auto"/>
                  </w:divBdr>
                  <w:divsChild>
                    <w:div w:id="325979856">
                      <w:marLeft w:val="0"/>
                      <w:marRight w:val="0"/>
                      <w:marTop w:val="0"/>
                      <w:marBottom w:val="0"/>
                      <w:divBdr>
                        <w:top w:val="none" w:sz="0" w:space="0" w:color="auto"/>
                        <w:left w:val="none" w:sz="0" w:space="0" w:color="auto"/>
                        <w:bottom w:val="none" w:sz="0" w:space="0" w:color="auto"/>
                        <w:right w:val="none" w:sz="0" w:space="0" w:color="auto"/>
                      </w:divBdr>
                    </w:div>
                    <w:div w:id="1096635948">
                      <w:marLeft w:val="0"/>
                      <w:marRight w:val="0"/>
                      <w:marTop w:val="0"/>
                      <w:marBottom w:val="0"/>
                      <w:divBdr>
                        <w:top w:val="none" w:sz="0" w:space="0" w:color="auto"/>
                        <w:left w:val="none" w:sz="0" w:space="0" w:color="auto"/>
                        <w:bottom w:val="none" w:sz="0" w:space="0" w:color="auto"/>
                        <w:right w:val="none" w:sz="0" w:space="0" w:color="auto"/>
                      </w:divBdr>
                    </w:div>
                  </w:divsChild>
                </w:div>
                <w:div w:id="1182478374">
                  <w:marLeft w:val="0"/>
                  <w:marRight w:val="0"/>
                  <w:marTop w:val="0"/>
                  <w:marBottom w:val="0"/>
                  <w:divBdr>
                    <w:top w:val="none" w:sz="0" w:space="0" w:color="auto"/>
                    <w:left w:val="none" w:sz="0" w:space="0" w:color="auto"/>
                    <w:bottom w:val="none" w:sz="0" w:space="0" w:color="auto"/>
                    <w:right w:val="none" w:sz="0" w:space="0" w:color="auto"/>
                  </w:divBdr>
                  <w:divsChild>
                    <w:div w:id="402794574">
                      <w:marLeft w:val="0"/>
                      <w:marRight w:val="0"/>
                      <w:marTop w:val="0"/>
                      <w:marBottom w:val="0"/>
                      <w:divBdr>
                        <w:top w:val="none" w:sz="0" w:space="0" w:color="auto"/>
                        <w:left w:val="none" w:sz="0" w:space="0" w:color="auto"/>
                        <w:bottom w:val="none" w:sz="0" w:space="0" w:color="auto"/>
                        <w:right w:val="none" w:sz="0" w:space="0" w:color="auto"/>
                      </w:divBdr>
                    </w:div>
                  </w:divsChild>
                </w:div>
                <w:div w:id="2014842901">
                  <w:marLeft w:val="0"/>
                  <w:marRight w:val="0"/>
                  <w:marTop w:val="0"/>
                  <w:marBottom w:val="0"/>
                  <w:divBdr>
                    <w:top w:val="none" w:sz="0" w:space="0" w:color="auto"/>
                    <w:left w:val="none" w:sz="0" w:space="0" w:color="auto"/>
                    <w:bottom w:val="none" w:sz="0" w:space="0" w:color="auto"/>
                    <w:right w:val="none" w:sz="0" w:space="0" w:color="auto"/>
                  </w:divBdr>
                  <w:divsChild>
                    <w:div w:id="1029524585">
                      <w:marLeft w:val="0"/>
                      <w:marRight w:val="0"/>
                      <w:marTop w:val="0"/>
                      <w:marBottom w:val="0"/>
                      <w:divBdr>
                        <w:top w:val="none" w:sz="0" w:space="0" w:color="auto"/>
                        <w:left w:val="none" w:sz="0" w:space="0" w:color="auto"/>
                        <w:bottom w:val="none" w:sz="0" w:space="0" w:color="auto"/>
                        <w:right w:val="none" w:sz="0" w:space="0" w:color="auto"/>
                      </w:divBdr>
                    </w:div>
                  </w:divsChild>
                </w:div>
                <w:div w:id="1136096680">
                  <w:marLeft w:val="0"/>
                  <w:marRight w:val="0"/>
                  <w:marTop w:val="0"/>
                  <w:marBottom w:val="0"/>
                  <w:divBdr>
                    <w:top w:val="none" w:sz="0" w:space="0" w:color="auto"/>
                    <w:left w:val="none" w:sz="0" w:space="0" w:color="auto"/>
                    <w:bottom w:val="none" w:sz="0" w:space="0" w:color="auto"/>
                    <w:right w:val="none" w:sz="0" w:space="0" w:color="auto"/>
                  </w:divBdr>
                  <w:divsChild>
                    <w:div w:id="209852279">
                      <w:marLeft w:val="0"/>
                      <w:marRight w:val="0"/>
                      <w:marTop w:val="0"/>
                      <w:marBottom w:val="0"/>
                      <w:divBdr>
                        <w:top w:val="none" w:sz="0" w:space="0" w:color="auto"/>
                        <w:left w:val="none" w:sz="0" w:space="0" w:color="auto"/>
                        <w:bottom w:val="none" w:sz="0" w:space="0" w:color="auto"/>
                        <w:right w:val="none" w:sz="0" w:space="0" w:color="auto"/>
                      </w:divBdr>
                    </w:div>
                  </w:divsChild>
                </w:div>
                <w:div w:id="1825705134">
                  <w:marLeft w:val="0"/>
                  <w:marRight w:val="0"/>
                  <w:marTop w:val="0"/>
                  <w:marBottom w:val="0"/>
                  <w:divBdr>
                    <w:top w:val="none" w:sz="0" w:space="0" w:color="auto"/>
                    <w:left w:val="none" w:sz="0" w:space="0" w:color="auto"/>
                    <w:bottom w:val="none" w:sz="0" w:space="0" w:color="auto"/>
                    <w:right w:val="none" w:sz="0" w:space="0" w:color="auto"/>
                  </w:divBdr>
                  <w:divsChild>
                    <w:div w:id="1274559582">
                      <w:marLeft w:val="0"/>
                      <w:marRight w:val="0"/>
                      <w:marTop w:val="0"/>
                      <w:marBottom w:val="0"/>
                      <w:divBdr>
                        <w:top w:val="none" w:sz="0" w:space="0" w:color="auto"/>
                        <w:left w:val="none" w:sz="0" w:space="0" w:color="auto"/>
                        <w:bottom w:val="none" w:sz="0" w:space="0" w:color="auto"/>
                        <w:right w:val="none" w:sz="0" w:space="0" w:color="auto"/>
                      </w:divBdr>
                    </w:div>
                  </w:divsChild>
                </w:div>
                <w:div w:id="414010906">
                  <w:marLeft w:val="0"/>
                  <w:marRight w:val="0"/>
                  <w:marTop w:val="0"/>
                  <w:marBottom w:val="0"/>
                  <w:divBdr>
                    <w:top w:val="none" w:sz="0" w:space="0" w:color="auto"/>
                    <w:left w:val="none" w:sz="0" w:space="0" w:color="auto"/>
                    <w:bottom w:val="none" w:sz="0" w:space="0" w:color="auto"/>
                    <w:right w:val="none" w:sz="0" w:space="0" w:color="auto"/>
                  </w:divBdr>
                  <w:divsChild>
                    <w:div w:id="221405845">
                      <w:marLeft w:val="0"/>
                      <w:marRight w:val="0"/>
                      <w:marTop w:val="0"/>
                      <w:marBottom w:val="0"/>
                      <w:divBdr>
                        <w:top w:val="none" w:sz="0" w:space="0" w:color="auto"/>
                        <w:left w:val="none" w:sz="0" w:space="0" w:color="auto"/>
                        <w:bottom w:val="none" w:sz="0" w:space="0" w:color="auto"/>
                        <w:right w:val="none" w:sz="0" w:space="0" w:color="auto"/>
                      </w:divBdr>
                    </w:div>
                  </w:divsChild>
                </w:div>
                <w:div w:id="480512112">
                  <w:marLeft w:val="0"/>
                  <w:marRight w:val="0"/>
                  <w:marTop w:val="0"/>
                  <w:marBottom w:val="0"/>
                  <w:divBdr>
                    <w:top w:val="none" w:sz="0" w:space="0" w:color="auto"/>
                    <w:left w:val="none" w:sz="0" w:space="0" w:color="auto"/>
                    <w:bottom w:val="none" w:sz="0" w:space="0" w:color="auto"/>
                    <w:right w:val="none" w:sz="0" w:space="0" w:color="auto"/>
                  </w:divBdr>
                  <w:divsChild>
                    <w:div w:id="1740979007">
                      <w:marLeft w:val="0"/>
                      <w:marRight w:val="0"/>
                      <w:marTop w:val="0"/>
                      <w:marBottom w:val="0"/>
                      <w:divBdr>
                        <w:top w:val="none" w:sz="0" w:space="0" w:color="auto"/>
                        <w:left w:val="none" w:sz="0" w:space="0" w:color="auto"/>
                        <w:bottom w:val="none" w:sz="0" w:space="0" w:color="auto"/>
                        <w:right w:val="none" w:sz="0" w:space="0" w:color="auto"/>
                      </w:divBdr>
                    </w:div>
                    <w:div w:id="152337830">
                      <w:marLeft w:val="0"/>
                      <w:marRight w:val="0"/>
                      <w:marTop w:val="0"/>
                      <w:marBottom w:val="0"/>
                      <w:divBdr>
                        <w:top w:val="none" w:sz="0" w:space="0" w:color="auto"/>
                        <w:left w:val="none" w:sz="0" w:space="0" w:color="auto"/>
                        <w:bottom w:val="none" w:sz="0" w:space="0" w:color="auto"/>
                        <w:right w:val="none" w:sz="0" w:space="0" w:color="auto"/>
                      </w:divBdr>
                    </w:div>
                    <w:div w:id="1777022489">
                      <w:marLeft w:val="0"/>
                      <w:marRight w:val="0"/>
                      <w:marTop w:val="0"/>
                      <w:marBottom w:val="0"/>
                      <w:divBdr>
                        <w:top w:val="none" w:sz="0" w:space="0" w:color="auto"/>
                        <w:left w:val="none" w:sz="0" w:space="0" w:color="auto"/>
                        <w:bottom w:val="none" w:sz="0" w:space="0" w:color="auto"/>
                        <w:right w:val="none" w:sz="0" w:space="0" w:color="auto"/>
                      </w:divBdr>
                    </w:div>
                    <w:div w:id="1839080508">
                      <w:marLeft w:val="0"/>
                      <w:marRight w:val="0"/>
                      <w:marTop w:val="0"/>
                      <w:marBottom w:val="0"/>
                      <w:divBdr>
                        <w:top w:val="none" w:sz="0" w:space="0" w:color="auto"/>
                        <w:left w:val="none" w:sz="0" w:space="0" w:color="auto"/>
                        <w:bottom w:val="none" w:sz="0" w:space="0" w:color="auto"/>
                        <w:right w:val="none" w:sz="0" w:space="0" w:color="auto"/>
                      </w:divBdr>
                    </w:div>
                    <w:div w:id="663970037">
                      <w:marLeft w:val="0"/>
                      <w:marRight w:val="0"/>
                      <w:marTop w:val="0"/>
                      <w:marBottom w:val="0"/>
                      <w:divBdr>
                        <w:top w:val="none" w:sz="0" w:space="0" w:color="auto"/>
                        <w:left w:val="none" w:sz="0" w:space="0" w:color="auto"/>
                        <w:bottom w:val="none" w:sz="0" w:space="0" w:color="auto"/>
                        <w:right w:val="none" w:sz="0" w:space="0" w:color="auto"/>
                      </w:divBdr>
                    </w:div>
                    <w:div w:id="1051465847">
                      <w:marLeft w:val="0"/>
                      <w:marRight w:val="0"/>
                      <w:marTop w:val="0"/>
                      <w:marBottom w:val="0"/>
                      <w:divBdr>
                        <w:top w:val="none" w:sz="0" w:space="0" w:color="auto"/>
                        <w:left w:val="none" w:sz="0" w:space="0" w:color="auto"/>
                        <w:bottom w:val="none" w:sz="0" w:space="0" w:color="auto"/>
                        <w:right w:val="none" w:sz="0" w:space="0" w:color="auto"/>
                      </w:divBdr>
                    </w:div>
                  </w:divsChild>
                </w:div>
                <w:div w:id="268974764">
                  <w:marLeft w:val="0"/>
                  <w:marRight w:val="0"/>
                  <w:marTop w:val="0"/>
                  <w:marBottom w:val="0"/>
                  <w:divBdr>
                    <w:top w:val="none" w:sz="0" w:space="0" w:color="auto"/>
                    <w:left w:val="none" w:sz="0" w:space="0" w:color="auto"/>
                    <w:bottom w:val="none" w:sz="0" w:space="0" w:color="auto"/>
                    <w:right w:val="none" w:sz="0" w:space="0" w:color="auto"/>
                  </w:divBdr>
                  <w:divsChild>
                    <w:div w:id="1282154058">
                      <w:marLeft w:val="0"/>
                      <w:marRight w:val="0"/>
                      <w:marTop w:val="0"/>
                      <w:marBottom w:val="0"/>
                      <w:divBdr>
                        <w:top w:val="none" w:sz="0" w:space="0" w:color="auto"/>
                        <w:left w:val="none" w:sz="0" w:space="0" w:color="auto"/>
                        <w:bottom w:val="none" w:sz="0" w:space="0" w:color="auto"/>
                        <w:right w:val="none" w:sz="0" w:space="0" w:color="auto"/>
                      </w:divBdr>
                    </w:div>
                  </w:divsChild>
                </w:div>
                <w:div w:id="1592816607">
                  <w:marLeft w:val="0"/>
                  <w:marRight w:val="0"/>
                  <w:marTop w:val="0"/>
                  <w:marBottom w:val="0"/>
                  <w:divBdr>
                    <w:top w:val="none" w:sz="0" w:space="0" w:color="auto"/>
                    <w:left w:val="none" w:sz="0" w:space="0" w:color="auto"/>
                    <w:bottom w:val="none" w:sz="0" w:space="0" w:color="auto"/>
                    <w:right w:val="none" w:sz="0" w:space="0" w:color="auto"/>
                  </w:divBdr>
                  <w:divsChild>
                    <w:div w:id="1622682703">
                      <w:marLeft w:val="0"/>
                      <w:marRight w:val="0"/>
                      <w:marTop w:val="0"/>
                      <w:marBottom w:val="0"/>
                      <w:divBdr>
                        <w:top w:val="none" w:sz="0" w:space="0" w:color="auto"/>
                        <w:left w:val="none" w:sz="0" w:space="0" w:color="auto"/>
                        <w:bottom w:val="none" w:sz="0" w:space="0" w:color="auto"/>
                        <w:right w:val="none" w:sz="0" w:space="0" w:color="auto"/>
                      </w:divBdr>
                    </w:div>
                  </w:divsChild>
                </w:div>
                <w:div w:id="50811827">
                  <w:marLeft w:val="0"/>
                  <w:marRight w:val="0"/>
                  <w:marTop w:val="0"/>
                  <w:marBottom w:val="0"/>
                  <w:divBdr>
                    <w:top w:val="none" w:sz="0" w:space="0" w:color="auto"/>
                    <w:left w:val="none" w:sz="0" w:space="0" w:color="auto"/>
                    <w:bottom w:val="none" w:sz="0" w:space="0" w:color="auto"/>
                    <w:right w:val="none" w:sz="0" w:space="0" w:color="auto"/>
                  </w:divBdr>
                  <w:divsChild>
                    <w:div w:id="1874689883">
                      <w:marLeft w:val="0"/>
                      <w:marRight w:val="0"/>
                      <w:marTop w:val="0"/>
                      <w:marBottom w:val="0"/>
                      <w:divBdr>
                        <w:top w:val="none" w:sz="0" w:space="0" w:color="auto"/>
                        <w:left w:val="none" w:sz="0" w:space="0" w:color="auto"/>
                        <w:bottom w:val="none" w:sz="0" w:space="0" w:color="auto"/>
                        <w:right w:val="none" w:sz="0" w:space="0" w:color="auto"/>
                      </w:divBdr>
                    </w:div>
                  </w:divsChild>
                </w:div>
                <w:div w:id="361370643">
                  <w:marLeft w:val="0"/>
                  <w:marRight w:val="0"/>
                  <w:marTop w:val="0"/>
                  <w:marBottom w:val="0"/>
                  <w:divBdr>
                    <w:top w:val="none" w:sz="0" w:space="0" w:color="auto"/>
                    <w:left w:val="none" w:sz="0" w:space="0" w:color="auto"/>
                    <w:bottom w:val="none" w:sz="0" w:space="0" w:color="auto"/>
                    <w:right w:val="none" w:sz="0" w:space="0" w:color="auto"/>
                  </w:divBdr>
                  <w:divsChild>
                    <w:div w:id="737292062">
                      <w:marLeft w:val="0"/>
                      <w:marRight w:val="0"/>
                      <w:marTop w:val="0"/>
                      <w:marBottom w:val="0"/>
                      <w:divBdr>
                        <w:top w:val="none" w:sz="0" w:space="0" w:color="auto"/>
                        <w:left w:val="none" w:sz="0" w:space="0" w:color="auto"/>
                        <w:bottom w:val="none" w:sz="0" w:space="0" w:color="auto"/>
                        <w:right w:val="none" w:sz="0" w:space="0" w:color="auto"/>
                      </w:divBdr>
                    </w:div>
                  </w:divsChild>
                </w:div>
                <w:div w:id="1951619301">
                  <w:marLeft w:val="0"/>
                  <w:marRight w:val="0"/>
                  <w:marTop w:val="0"/>
                  <w:marBottom w:val="0"/>
                  <w:divBdr>
                    <w:top w:val="none" w:sz="0" w:space="0" w:color="auto"/>
                    <w:left w:val="none" w:sz="0" w:space="0" w:color="auto"/>
                    <w:bottom w:val="none" w:sz="0" w:space="0" w:color="auto"/>
                    <w:right w:val="none" w:sz="0" w:space="0" w:color="auto"/>
                  </w:divBdr>
                  <w:divsChild>
                    <w:div w:id="532110819">
                      <w:marLeft w:val="0"/>
                      <w:marRight w:val="0"/>
                      <w:marTop w:val="0"/>
                      <w:marBottom w:val="0"/>
                      <w:divBdr>
                        <w:top w:val="none" w:sz="0" w:space="0" w:color="auto"/>
                        <w:left w:val="none" w:sz="0" w:space="0" w:color="auto"/>
                        <w:bottom w:val="none" w:sz="0" w:space="0" w:color="auto"/>
                        <w:right w:val="none" w:sz="0" w:space="0" w:color="auto"/>
                      </w:divBdr>
                    </w:div>
                    <w:div w:id="1781102079">
                      <w:marLeft w:val="0"/>
                      <w:marRight w:val="0"/>
                      <w:marTop w:val="0"/>
                      <w:marBottom w:val="0"/>
                      <w:divBdr>
                        <w:top w:val="none" w:sz="0" w:space="0" w:color="auto"/>
                        <w:left w:val="none" w:sz="0" w:space="0" w:color="auto"/>
                        <w:bottom w:val="none" w:sz="0" w:space="0" w:color="auto"/>
                        <w:right w:val="none" w:sz="0" w:space="0" w:color="auto"/>
                      </w:divBdr>
                    </w:div>
                  </w:divsChild>
                </w:div>
                <w:div w:id="2123375207">
                  <w:marLeft w:val="0"/>
                  <w:marRight w:val="0"/>
                  <w:marTop w:val="0"/>
                  <w:marBottom w:val="0"/>
                  <w:divBdr>
                    <w:top w:val="none" w:sz="0" w:space="0" w:color="auto"/>
                    <w:left w:val="none" w:sz="0" w:space="0" w:color="auto"/>
                    <w:bottom w:val="none" w:sz="0" w:space="0" w:color="auto"/>
                    <w:right w:val="none" w:sz="0" w:space="0" w:color="auto"/>
                  </w:divBdr>
                  <w:divsChild>
                    <w:div w:id="1805152414">
                      <w:marLeft w:val="0"/>
                      <w:marRight w:val="0"/>
                      <w:marTop w:val="0"/>
                      <w:marBottom w:val="0"/>
                      <w:divBdr>
                        <w:top w:val="none" w:sz="0" w:space="0" w:color="auto"/>
                        <w:left w:val="none" w:sz="0" w:space="0" w:color="auto"/>
                        <w:bottom w:val="none" w:sz="0" w:space="0" w:color="auto"/>
                        <w:right w:val="none" w:sz="0" w:space="0" w:color="auto"/>
                      </w:divBdr>
                    </w:div>
                  </w:divsChild>
                </w:div>
                <w:div w:id="363409001">
                  <w:marLeft w:val="0"/>
                  <w:marRight w:val="0"/>
                  <w:marTop w:val="0"/>
                  <w:marBottom w:val="0"/>
                  <w:divBdr>
                    <w:top w:val="none" w:sz="0" w:space="0" w:color="auto"/>
                    <w:left w:val="none" w:sz="0" w:space="0" w:color="auto"/>
                    <w:bottom w:val="none" w:sz="0" w:space="0" w:color="auto"/>
                    <w:right w:val="none" w:sz="0" w:space="0" w:color="auto"/>
                  </w:divBdr>
                  <w:divsChild>
                    <w:div w:id="1623877840">
                      <w:marLeft w:val="0"/>
                      <w:marRight w:val="0"/>
                      <w:marTop w:val="0"/>
                      <w:marBottom w:val="0"/>
                      <w:divBdr>
                        <w:top w:val="none" w:sz="0" w:space="0" w:color="auto"/>
                        <w:left w:val="none" w:sz="0" w:space="0" w:color="auto"/>
                        <w:bottom w:val="none" w:sz="0" w:space="0" w:color="auto"/>
                        <w:right w:val="none" w:sz="0" w:space="0" w:color="auto"/>
                      </w:divBdr>
                    </w:div>
                  </w:divsChild>
                </w:div>
                <w:div w:id="210575623">
                  <w:marLeft w:val="0"/>
                  <w:marRight w:val="0"/>
                  <w:marTop w:val="0"/>
                  <w:marBottom w:val="0"/>
                  <w:divBdr>
                    <w:top w:val="none" w:sz="0" w:space="0" w:color="auto"/>
                    <w:left w:val="none" w:sz="0" w:space="0" w:color="auto"/>
                    <w:bottom w:val="none" w:sz="0" w:space="0" w:color="auto"/>
                    <w:right w:val="none" w:sz="0" w:space="0" w:color="auto"/>
                  </w:divBdr>
                  <w:divsChild>
                    <w:div w:id="76026745">
                      <w:marLeft w:val="0"/>
                      <w:marRight w:val="0"/>
                      <w:marTop w:val="0"/>
                      <w:marBottom w:val="0"/>
                      <w:divBdr>
                        <w:top w:val="none" w:sz="0" w:space="0" w:color="auto"/>
                        <w:left w:val="none" w:sz="0" w:space="0" w:color="auto"/>
                        <w:bottom w:val="none" w:sz="0" w:space="0" w:color="auto"/>
                        <w:right w:val="none" w:sz="0" w:space="0" w:color="auto"/>
                      </w:divBdr>
                    </w:div>
                    <w:div w:id="150488423">
                      <w:marLeft w:val="0"/>
                      <w:marRight w:val="0"/>
                      <w:marTop w:val="0"/>
                      <w:marBottom w:val="0"/>
                      <w:divBdr>
                        <w:top w:val="none" w:sz="0" w:space="0" w:color="auto"/>
                        <w:left w:val="none" w:sz="0" w:space="0" w:color="auto"/>
                        <w:bottom w:val="none" w:sz="0" w:space="0" w:color="auto"/>
                        <w:right w:val="none" w:sz="0" w:space="0" w:color="auto"/>
                      </w:divBdr>
                    </w:div>
                  </w:divsChild>
                </w:div>
                <w:div w:id="279999788">
                  <w:marLeft w:val="0"/>
                  <w:marRight w:val="0"/>
                  <w:marTop w:val="0"/>
                  <w:marBottom w:val="0"/>
                  <w:divBdr>
                    <w:top w:val="none" w:sz="0" w:space="0" w:color="auto"/>
                    <w:left w:val="none" w:sz="0" w:space="0" w:color="auto"/>
                    <w:bottom w:val="none" w:sz="0" w:space="0" w:color="auto"/>
                    <w:right w:val="none" w:sz="0" w:space="0" w:color="auto"/>
                  </w:divBdr>
                  <w:divsChild>
                    <w:div w:id="160321011">
                      <w:marLeft w:val="0"/>
                      <w:marRight w:val="0"/>
                      <w:marTop w:val="0"/>
                      <w:marBottom w:val="0"/>
                      <w:divBdr>
                        <w:top w:val="none" w:sz="0" w:space="0" w:color="auto"/>
                        <w:left w:val="none" w:sz="0" w:space="0" w:color="auto"/>
                        <w:bottom w:val="none" w:sz="0" w:space="0" w:color="auto"/>
                        <w:right w:val="none" w:sz="0" w:space="0" w:color="auto"/>
                      </w:divBdr>
                    </w:div>
                  </w:divsChild>
                </w:div>
                <w:div w:id="1892962923">
                  <w:marLeft w:val="0"/>
                  <w:marRight w:val="0"/>
                  <w:marTop w:val="0"/>
                  <w:marBottom w:val="0"/>
                  <w:divBdr>
                    <w:top w:val="none" w:sz="0" w:space="0" w:color="auto"/>
                    <w:left w:val="none" w:sz="0" w:space="0" w:color="auto"/>
                    <w:bottom w:val="none" w:sz="0" w:space="0" w:color="auto"/>
                    <w:right w:val="none" w:sz="0" w:space="0" w:color="auto"/>
                  </w:divBdr>
                  <w:divsChild>
                    <w:div w:id="1218516209">
                      <w:marLeft w:val="0"/>
                      <w:marRight w:val="0"/>
                      <w:marTop w:val="0"/>
                      <w:marBottom w:val="0"/>
                      <w:divBdr>
                        <w:top w:val="none" w:sz="0" w:space="0" w:color="auto"/>
                        <w:left w:val="none" w:sz="0" w:space="0" w:color="auto"/>
                        <w:bottom w:val="none" w:sz="0" w:space="0" w:color="auto"/>
                        <w:right w:val="none" w:sz="0" w:space="0" w:color="auto"/>
                      </w:divBdr>
                    </w:div>
                  </w:divsChild>
                </w:div>
                <w:div w:id="2116249038">
                  <w:marLeft w:val="0"/>
                  <w:marRight w:val="0"/>
                  <w:marTop w:val="0"/>
                  <w:marBottom w:val="0"/>
                  <w:divBdr>
                    <w:top w:val="none" w:sz="0" w:space="0" w:color="auto"/>
                    <w:left w:val="none" w:sz="0" w:space="0" w:color="auto"/>
                    <w:bottom w:val="none" w:sz="0" w:space="0" w:color="auto"/>
                    <w:right w:val="none" w:sz="0" w:space="0" w:color="auto"/>
                  </w:divBdr>
                  <w:divsChild>
                    <w:div w:id="1620530118">
                      <w:marLeft w:val="0"/>
                      <w:marRight w:val="0"/>
                      <w:marTop w:val="0"/>
                      <w:marBottom w:val="0"/>
                      <w:divBdr>
                        <w:top w:val="none" w:sz="0" w:space="0" w:color="auto"/>
                        <w:left w:val="none" w:sz="0" w:space="0" w:color="auto"/>
                        <w:bottom w:val="none" w:sz="0" w:space="0" w:color="auto"/>
                        <w:right w:val="none" w:sz="0" w:space="0" w:color="auto"/>
                      </w:divBdr>
                    </w:div>
                  </w:divsChild>
                </w:div>
                <w:div w:id="395011897">
                  <w:marLeft w:val="0"/>
                  <w:marRight w:val="0"/>
                  <w:marTop w:val="0"/>
                  <w:marBottom w:val="0"/>
                  <w:divBdr>
                    <w:top w:val="none" w:sz="0" w:space="0" w:color="auto"/>
                    <w:left w:val="none" w:sz="0" w:space="0" w:color="auto"/>
                    <w:bottom w:val="none" w:sz="0" w:space="0" w:color="auto"/>
                    <w:right w:val="none" w:sz="0" w:space="0" w:color="auto"/>
                  </w:divBdr>
                  <w:divsChild>
                    <w:div w:id="716390255">
                      <w:marLeft w:val="0"/>
                      <w:marRight w:val="0"/>
                      <w:marTop w:val="0"/>
                      <w:marBottom w:val="0"/>
                      <w:divBdr>
                        <w:top w:val="none" w:sz="0" w:space="0" w:color="auto"/>
                        <w:left w:val="none" w:sz="0" w:space="0" w:color="auto"/>
                        <w:bottom w:val="none" w:sz="0" w:space="0" w:color="auto"/>
                        <w:right w:val="none" w:sz="0" w:space="0" w:color="auto"/>
                      </w:divBdr>
                    </w:div>
                  </w:divsChild>
                </w:div>
                <w:div w:id="1085496136">
                  <w:marLeft w:val="0"/>
                  <w:marRight w:val="0"/>
                  <w:marTop w:val="0"/>
                  <w:marBottom w:val="0"/>
                  <w:divBdr>
                    <w:top w:val="none" w:sz="0" w:space="0" w:color="auto"/>
                    <w:left w:val="none" w:sz="0" w:space="0" w:color="auto"/>
                    <w:bottom w:val="none" w:sz="0" w:space="0" w:color="auto"/>
                    <w:right w:val="none" w:sz="0" w:space="0" w:color="auto"/>
                  </w:divBdr>
                  <w:divsChild>
                    <w:div w:id="633870409">
                      <w:marLeft w:val="0"/>
                      <w:marRight w:val="0"/>
                      <w:marTop w:val="0"/>
                      <w:marBottom w:val="0"/>
                      <w:divBdr>
                        <w:top w:val="none" w:sz="0" w:space="0" w:color="auto"/>
                        <w:left w:val="none" w:sz="0" w:space="0" w:color="auto"/>
                        <w:bottom w:val="none" w:sz="0" w:space="0" w:color="auto"/>
                        <w:right w:val="none" w:sz="0" w:space="0" w:color="auto"/>
                      </w:divBdr>
                    </w:div>
                  </w:divsChild>
                </w:div>
                <w:div w:id="1402405294">
                  <w:marLeft w:val="0"/>
                  <w:marRight w:val="0"/>
                  <w:marTop w:val="0"/>
                  <w:marBottom w:val="0"/>
                  <w:divBdr>
                    <w:top w:val="none" w:sz="0" w:space="0" w:color="auto"/>
                    <w:left w:val="none" w:sz="0" w:space="0" w:color="auto"/>
                    <w:bottom w:val="none" w:sz="0" w:space="0" w:color="auto"/>
                    <w:right w:val="none" w:sz="0" w:space="0" w:color="auto"/>
                  </w:divBdr>
                  <w:divsChild>
                    <w:div w:id="82532941">
                      <w:marLeft w:val="0"/>
                      <w:marRight w:val="0"/>
                      <w:marTop w:val="0"/>
                      <w:marBottom w:val="0"/>
                      <w:divBdr>
                        <w:top w:val="none" w:sz="0" w:space="0" w:color="auto"/>
                        <w:left w:val="none" w:sz="0" w:space="0" w:color="auto"/>
                        <w:bottom w:val="none" w:sz="0" w:space="0" w:color="auto"/>
                        <w:right w:val="none" w:sz="0" w:space="0" w:color="auto"/>
                      </w:divBdr>
                    </w:div>
                  </w:divsChild>
                </w:div>
                <w:div w:id="448865349">
                  <w:marLeft w:val="0"/>
                  <w:marRight w:val="0"/>
                  <w:marTop w:val="0"/>
                  <w:marBottom w:val="0"/>
                  <w:divBdr>
                    <w:top w:val="none" w:sz="0" w:space="0" w:color="auto"/>
                    <w:left w:val="none" w:sz="0" w:space="0" w:color="auto"/>
                    <w:bottom w:val="none" w:sz="0" w:space="0" w:color="auto"/>
                    <w:right w:val="none" w:sz="0" w:space="0" w:color="auto"/>
                  </w:divBdr>
                  <w:divsChild>
                    <w:div w:id="1775395477">
                      <w:marLeft w:val="0"/>
                      <w:marRight w:val="0"/>
                      <w:marTop w:val="0"/>
                      <w:marBottom w:val="0"/>
                      <w:divBdr>
                        <w:top w:val="none" w:sz="0" w:space="0" w:color="auto"/>
                        <w:left w:val="none" w:sz="0" w:space="0" w:color="auto"/>
                        <w:bottom w:val="none" w:sz="0" w:space="0" w:color="auto"/>
                        <w:right w:val="none" w:sz="0" w:space="0" w:color="auto"/>
                      </w:divBdr>
                    </w:div>
                  </w:divsChild>
                </w:div>
                <w:div w:id="1357077979">
                  <w:marLeft w:val="0"/>
                  <w:marRight w:val="0"/>
                  <w:marTop w:val="0"/>
                  <w:marBottom w:val="0"/>
                  <w:divBdr>
                    <w:top w:val="none" w:sz="0" w:space="0" w:color="auto"/>
                    <w:left w:val="none" w:sz="0" w:space="0" w:color="auto"/>
                    <w:bottom w:val="none" w:sz="0" w:space="0" w:color="auto"/>
                    <w:right w:val="none" w:sz="0" w:space="0" w:color="auto"/>
                  </w:divBdr>
                  <w:divsChild>
                    <w:div w:id="1796754219">
                      <w:marLeft w:val="0"/>
                      <w:marRight w:val="0"/>
                      <w:marTop w:val="0"/>
                      <w:marBottom w:val="0"/>
                      <w:divBdr>
                        <w:top w:val="none" w:sz="0" w:space="0" w:color="auto"/>
                        <w:left w:val="none" w:sz="0" w:space="0" w:color="auto"/>
                        <w:bottom w:val="none" w:sz="0" w:space="0" w:color="auto"/>
                        <w:right w:val="none" w:sz="0" w:space="0" w:color="auto"/>
                      </w:divBdr>
                    </w:div>
                  </w:divsChild>
                </w:div>
                <w:div w:id="1389911291">
                  <w:marLeft w:val="0"/>
                  <w:marRight w:val="0"/>
                  <w:marTop w:val="0"/>
                  <w:marBottom w:val="0"/>
                  <w:divBdr>
                    <w:top w:val="none" w:sz="0" w:space="0" w:color="auto"/>
                    <w:left w:val="none" w:sz="0" w:space="0" w:color="auto"/>
                    <w:bottom w:val="none" w:sz="0" w:space="0" w:color="auto"/>
                    <w:right w:val="none" w:sz="0" w:space="0" w:color="auto"/>
                  </w:divBdr>
                  <w:divsChild>
                    <w:div w:id="1268926418">
                      <w:marLeft w:val="0"/>
                      <w:marRight w:val="0"/>
                      <w:marTop w:val="0"/>
                      <w:marBottom w:val="0"/>
                      <w:divBdr>
                        <w:top w:val="none" w:sz="0" w:space="0" w:color="auto"/>
                        <w:left w:val="none" w:sz="0" w:space="0" w:color="auto"/>
                        <w:bottom w:val="none" w:sz="0" w:space="0" w:color="auto"/>
                        <w:right w:val="none" w:sz="0" w:space="0" w:color="auto"/>
                      </w:divBdr>
                    </w:div>
                  </w:divsChild>
                </w:div>
                <w:div w:id="1694500832">
                  <w:marLeft w:val="0"/>
                  <w:marRight w:val="0"/>
                  <w:marTop w:val="0"/>
                  <w:marBottom w:val="0"/>
                  <w:divBdr>
                    <w:top w:val="none" w:sz="0" w:space="0" w:color="auto"/>
                    <w:left w:val="none" w:sz="0" w:space="0" w:color="auto"/>
                    <w:bottom w:val="none" w:sz="0" w:space="0" w:color="auto"/>
                    <w:right w:val="none" w:sz="0" w:space="0" w:color="auto"/>
                  </w:divBdr>
                  <w:divsChild>
                    <w:div w:id="493103690">
                      <w:marLeft w:val="0"/>
                      <w:marRight w:val="0"/>
                      <w:marTop w:val="0"/>
                      <w:marBottom w:val="0"/>
                      <w:divBdr>
                        <w:top w:val="none" w:sz="0" w:space="0" w:color="auto"/>
                        <w:left w:val="none" w:sz="0" w:space="0" w:color="auto"/>
                        <w:bottom w:val="none" w:sz="0" w:space="0" w:color="auto"/>
                        <w:right w:val="none" w:sz="0" w:space="0" w:color="auto"/>
                      </w:divBdr>
                    </w:div>
                  </w:divsChild>
                </w:div>
                <w:div w:id="371266837">
                  <w:marLeft w:val="0"/>
                  <w:marRight w:val="0"/>
                  <w:marTop w:val="0"/>
                  <w:marBottom w:val="0"/>
                  <w:divBdr>
                    <w:top w:val="none" w:sz="0" w:space="0" w:color="auto"/>
                    <w:left w:val="none" w:sz="0" w:space="0" w:color="auto"/>
                    <w:bottom w:val="none" w:sz="0" w:space="0" w:color="auto"/>
                    <w:right w:val="none" w:sz="0" w:space="0" w:color="auto"/>
                  </w:divBdr>
                  <w:divsChild>
                    <w:div w:id="705562678">
                      <w:marLeft w:val="0"/>
                      <w:marRight w:val="0"/>
                      <w:marTop w:val="0"/>
                      <w:marBottom w:val="0"/>
                      <w:divBdr>
                        <w:top w:val="none" w:sz="0" w:space="0" w:color="auto"/>
                        <w:left w:val="none" w:sz="0" w:space="0" w:color="auto"/>
                        <w:bottom w:val="none" w:sz="0" w:space="0" w:color="auto"/>
                        <w:right w:val="none" w:sz="0" w:space="0" w:color="auto"/>
                      </w:divBdr>
                    </w:div>
                  </w:divsChild>
                </w:div>
                <w:div w:id="1055395747">
                  <w:marLeft w:val="0"/>
                  <w:marRight w:val="0"/>
                  <w:marTop w:val="0"/>
                  <w:marBottom w:val="0"/>
                  <w:divBdr>
                    <w:top w:val="none" w:sz="0" w:space="0" w:color="auto"/>
                    <w:left w:val="none" w:sz="0" w:space="0" w:color="auto"/>
                    <w:bottom w:val="none" w:sz="0" w:space="0" w:color="auto"/>
                    <w:right w:val="none" w:sz="0" w:space="0" w:color="auto"/>
                  </w:divBdr>
                  <w:divsChild>
                    <w:div w:id="1328289635">
                      <w:marLeft w:val="0"/>
                      <w:marRight w:val="0"/>
                      <w:marTop w:val="0"/>
                      <w:marBottom w:val="0"/>
                      <w:divBdr>
                        <w:top w:val="none" w:sz="0" w:space="0" w:color="auto"/>
                        <w:left w:val="none" w:sz="0" w:space="0" w:color="auto"/>
                        <w:bottom w:val="none" w:sz="0" w:space="0" w:color="auto"/>
                        <w:right w:val="none" w:sz="0" w:space="0" w:color="auto"/>
                      </w:divBdr>
                    </w:div>
                  </w:divsChild>
                </w:div>
                <w:div w:id="439953808">
                  <w:marLeft w:val="0"/>
                  <w:marRight w:val="0"/>
                  <w:marTop w:val="0"/>
                  <w:marBottom w:val="0"/>
                  <w:divBdr>
                    <w:top w:val="none" w:sz="0" w:space="0" w:color="auto"/>
                    <w:left w:val="none" w:sz="0" w:space="0" w:color="auto"/>
                    <w:bottom w:val="none" w:sz="0" w:space="0" w:color="auto"/>
                    <w:right w:val="none" w:sz="0" w:space="0" w:color="auto"/>
                  </w:divBdr>
                  <w:divsChild>
                    <w:div w:id="1681809336">
                      <w:marLeft w:val="0"/>
                      <w:marRight w:val="0"/>
                      <w:marTop w:val="0"/>
                      <w:marBottom w:val="0"/>
                      <w:divBdr>
                        <w:top w:val="none" w:sz="0" w:space="0" w:color="auto"/>
                        <w:left w:val="none" w:sz="0" w:space="0" w:color="auto"/>
                        <w:bottom w:val="none" w:sz="0" w:space="0" w:color="auto"/>
                        <w:right w:val="none" w:sz="0" w:space="0" w:color="auto"/>
                      </w:divBdr>
                    </w:div>
                    <w:div w:id="764348937">
                      <w:marLeft w:val="0"/>
                      <w:marRight w:val="0"/>
                      <w:marTop w:val="0"/>
                      <w:marBottom w:val="0"/>
                      <w:divBdr>
                        <w:top w:val="none" w:sz="0" w:space="0" w:color="auto"/>
                        <w:left w:val="none" w:sz="0" w:space="0" w:color="auto"/>
                        <w:bottom w:val="none" w:sz="0" w:space="0" w:color="auto"/>
                        <w:right w:val="none" w:sz="0" w:space="0" w:color="auto"/>
                      </w:divBdr>
                    </w:div>
                    <w:div w:id="92366842">
                      <w:marLeft w:val="0"/>
                      <w:marRight w:val="0"/>
                      <w:marTop w:val="0"/>
                      <w:marBottom w:val="0"/>
                      <w:divBdr>
                        <w:top w:val="none" w:sz="0" w:space="0" w:color="auto"/>
                        <w:left w:val="none" w:sz="0" w:space="0" w:color="auto"/>
                        <w:bottom w:val="none" w:sz="0" w:space="0" w:color="auto"/>
                        <w:right w:val="none" w:sz="0" w:space="0" w:color="auto"/>
                      </w:divBdr>
                    </w:div>
                  </w:divsChild>
                </w:div>
                <w:div w:id="672033181">
                  <w:marLeft w:val="0"/>
                  <w:marRight w:val="0"/>
                  <w:marTop w:val="0"/>
                  <w:marBottom w:val="0"/>
                  <w:divBdr>
                    <w:top w:val="none" w:sz="0" w:space="0" w:color="auto"/>
                    <w:left w:val="none" w:sz="0" w:space="0" w:color="auto"/>
                    <w:bottom w:val="none" w:sz="0" w:space="0" w:color="auto"/>
                    <w:right w:val="none" w:sz="0" w:space="0" w:color="auto"/>
                  </w:divBdr>
                  <w:divsChild>
                    <w:div w:id="298534815">
                      <w:marLeft w:val="0"/>
                      <w:marRight w:val="0"/>
                      <w:marTop w:val="0"/>
                      <w:marBottom w:val="0"/>
                      <w:divBdr>
                        <w:top w:val="none" w:sz="0" w:space="0" w:color="auto"/>
                        <w:left w:val="none" w:sz="0" w:space="0" w:color="auto"/>
                        <w:bottom w:val="none" w:sz="0" w:space="0" w:color="auto"/>
                        <w:right w:val="none" w:sz="0" w:space="0" w:color="auto"/>
                      </w:divBdr>
                    </w:div>
                    <w:div w:id="1243951564">
                      <w:marLeft w:val="0"/>
                      <w:marRight w:val="0"/>
                      <w:marTop w:val="0"/>
                      <w:marBottom w:val="0"/>
                      <w:divBdr>
                        <w:top w:val="none" w:sz="0" w:space="0" w:color="auto"/>
                        <w:left w:val="none" w:sz="0" w:space="0" w:color="auto"/>
                        <w:bottom w:val="none" w:sz="0" w:space="0" w:color="auto"/>
                        <w:right w:val="none" w:sz="0" w:space="0" w:color="auto"/>
                      </w:divBdr>
                    </w:div>
                    <w:div w:id="2125491085">
                      <w:marLeft w:val="0"/>
                      <w:marRight w:val="0"/>
                      <w:marTop w:val="0"/>
                      <w:marBottom w:val="0"/>
                      <w:divBdr>
                        <w:top w:val="none" w:sz="0" w:space="0" w:color="auto"/>
                        <w:left w:val="none" w:sz="0" w:space="0" w:color="auto"/>
                        <w:bottom w:val="none" w:sz="0" w:space="0" w:color="auto"/>
                        <w:right w:val="none" w:sz="0" w:space="0" w:color="auto"/>
                      </w:divBdr>
                    </w:div>
                    <w:div w:id="952635586">
                      <w:marLeft w:val="0"/>
                      <w:marRight w:val="0"/>
                      <w:marTop w:val="0"/>
                      <w:marBottom w:val="0"/>
                      <w:divBdr>
                        <w:top w:val="none" w:sz="0" w:space="0" w:color="auto"/>
                        <w:left w:val="none" w:sz="0" w:space="0" w:color="auto"/>
                        <w:bottom w:val="none" w:sz="0" w:space="0" w:color="auto"/>
                        <w:right w:val="none" w:sz="0" w:space="0" w:color="auto"/>
                      </w:divBdr>
                    </w:div>
                    <w:div w:id="1962804794">
                      <w:marLeft w:val="0"/>
                      <w:marRight w:val="0"/>
                      <w:marTop w:val="0"/>
                      <w:marBottom w:val="0"/>
                      <w:divBdr>
                        <w:top w:val="none" w:sz="0" w:space="0" w:color="auto"/>
                        <w:left w:val="none" w:sz="0" w:space="0" w:color="auto"/>
                        <w:bottom w:val="none" w:sz="0" w:space="0" w:color="auto"/>
                        <w:right w:val="none" w:sz="0" w:space="0" w:color="auto"/>
                      </w:divBdr>
                    </w:div>
                    <w:div w:id="1770470924">
                      <w:marLeft w:val="0"/>
                      <w:marRight w:val="0"/>
                      <w:marTop w:val="0"/>
                      <w:marBottom w:val="0"/>
                      <w:divBdr>
                        <w:top w:val="none" w:sz="0" w:space="0" w:color="auto"/>
                        <w:left w:val="none" w:sz="0" w:space="0" w:color="auto"/>
                        <w:bottom w:val="none" w:sz="0" w:space="0" w:color="auto"/>
                        <w:right w:val="none" w:sz="0" w:space="0" w:color="auto"/>
                      </w:divBdr>
                    </w:div>
                    <w:div w:id="2079209624">
                      <w:marLeft w:val="0"/>
                      <w:marRight w:val="0"/>
                      <w:marTop w:val="0"/>
                      <w:marBottom w:val="0"/>
                      <w:divBdr>
                        <w:top w:val="none" w:sz="0" w:space="0" w:color="auto"/>
                        <w:left w:val="none" w:sz="0" w:space="0" w:color="auto"/>
                        <w:bottom w:val="none" w:sz="0" w:space="0" w:color="auto"/>
                        <w:right w:val="none" w:sz="0" w:space="0" w:color="auto"/>
                      </w:divBdr>
                    </w:div>
                  </w:divsChild>
                </w:div>
                <w:div w:id="2127384775">
                  <w:marLeft w:val="0"/>
                  <w:marRight w:val="0"/>
                  <w:marTop w:val="0"/>
                  <w:marBottom w:val="0"/>
                  <w:divBdr>
                    <w:top w:val="none" w:sz="0" w:space="0" w:color="auto"/>
                    <w:left w:val="none" w:sz="0" w:space="0" w:color="auto"/>
                    <w:bottom w:val="none" w:sz="0" w:space="0" w:color="auto"/>
                    <w:right w:val="none" w:sz="0" w:space="0" w:color="auto"/>
                  </w:divBdr>
                  <w:divsChild>
                    <w:div w:id="1117262353">
                      <w:marLeft w:val="0"/>
                      <w:marRight w:val="0"/>
                      <w:marTop w:val="0"/>
                      <w:marBottom w:val="0"/>
                      <w:divBdr>
                        <w:top w:val="none" w:sz="0" w:space="0" w:color="auto"/>
                        <w:left w:val="none" w:sz="0" w:space="0" w:color="auto"/>
                        <w:bottom w:val="none" w:sz="0" w:space="0" w:color="auto"/>
                        <w:right w:val="none" w:sz="0" w:space="0" w:color="auto"/>
                      </w:divBdr>
                    </w:div>
                    <w:div w:id="721057003">
                      <w:marLeft w:val="0"/>
                      <w:marRight w:val="0"/>
                      <w:marTop w:val="0"/>
                      <w:marBottom w:val="0"/>
                      <w:divBdr>
                        <w:top w:val="none" w:sz="0" w:space="0" w:color="auto"/>
                        <w:left w:val="none" w:sz="0" w:space="0" w:color="auto"/>
                        <w:bottom w:val="none" w:sz="0" w:space="0" w:color="auto"/>
                        <w:right w:val="none" w:sz="0" w:space="0" w:color="auto"/>
                      </w:divBdr>
                    </w:div>
                  </w:divsChild>
                </w:div>
                <w:div w:id="2052685672">
                  <w:marLeft w:val="0"/>
                  <w:marRight w:val="0"/>
                  <w:marTop w:val="0"/>
                  <w:marBottom w:val="0"/>
                  <w:divBdr>
                    <w:top w:val="none" w:sz="0" w:space="0" w:color="auto"/>
                    <w:left w:val="none" w:sz="0" w:space="0" w:color="auto"/>
                    <w:bottom w:val="none" w:sz="0" w:space="0" w:color="auto"/>
                    <w:right w:val="none" w:sz="0" w:space="0" w:color="auto"/>
                  </w:divBdr>
                  <w:divsChild>
                    <w:div w:id="30889182">
                      <w:marLeft w:val="0"/>
                      <w:marRight w:val="0"/>
                      <w:marTop w:val="0"/>
                      <w:marBottom w:val="0"/>
                      <w:divBdr>
                        <w:top w:val="none" w:sz="0" w:space="0" w:color="auto"/>
                        <w:left w:val="none" w:sz="0" w:space="0" w:color="auto"/>
                        <w:bottom w:val="none" w:sz="0" w:space="0" w:color="auto"/>
                        <w:right w:val="none" w:sz="0" w:space="0" w:color="auto"/>
                      </w:divBdr>
                    </w:div>
                  </w:divsChild>
                </w:div>
                <w:div w:id="1872448350">
                  <w:marLeft w:val="0"/>
                  <w:marRight w:val="0"/>
                  <w:marTop w:val="0"/>
                  <w:marBottom w:val="0"/>
                  <w:divBdr>
                    <w:top w:val="none" w:sz="0" w:space="0" w:color="auto"/>
                    <w:left w:val="none" w:sz="0" w:space="0" w:color="auto"/>
                    <w:bottom w:val="none" w:sz="0" w:space="0" w:color="auto"/>
                    <w:right w:val="none" w:sz="0" w:space="0" w:color="auto"/>
                  </w:divBdr>
                  <w:divsChild>
                    <w:div w:id="1844928461">
                      <w:marLeft w:val="0"/>
                      <w:marRight w:val="0"/>
                      <w:marTop w:val="0"/>
                      <w:marBottom w:val="0"/>
                      <w:divBdr>
                        <w:top w:val="none" w:sz="0" w:space="0" w:color="auto"/>
                        <w:left w:val="none" w:sz="0" w:space="0" w:color="auto"/>
                        <w:bottom w:val="none" w:sz="0" w:space="0" w:color="auto"/>
                        <w:right w:val="none" w:sz="0" w:space="0" w:color="auto"/>
                      </w:divBdr>
                    </w:div>
                  </w:divsChild>
                </w:div>
                <w:div w:id="703944262">
                  <w:marLeft w:val="0"/>
                  <w:marRight w:val="0"/>
                  <w:marTop w:val="0"/>
                  <w:marBottom w:val="0"/>
                  <w:divBdr>
                    <w:top w:val="none" w:sz="0" w:space="0" w:color="auto"/>
                    <w:left w:val="none" w:sz="0" w:space="0" w:color="auto"/>
                    <w:bottom w:val="none" w:sz="0" w:space="0" w:color="auto"/>
                    <w:right w:val="none" w:sz="0" w:space="0" w:color="auto"/>
                  </w:divBdr>
                  <w:divsChild>
                    <w:div w:id="1992978718">
                      <w:marLeft w:val="0"/>
                      <w:marRight w:val="0"/>
                      <w:marTop w:val="0"/>
                      <w:marBottom w:val="0"/>
                      <w:divBdr>
                        <w:top w:val="none" w:sz="0" w:space="0" w:color="auto"/>
                        <w:left w:val="none" w:sz="0" w:space="0" w:color="auto"/>
                        <w:bottom w:val="none" w:sz="0" w:space="0" w:color="auto"/>
                        <w:right w:val="none" w:sz="0" w:space="0" w:color="auto"/>
                      </w:divBdr>
                    </w:div>
                  </w:divsChild>
                </w:div>
                <w:div w:id="724524068">
                  <w:marLeft w:val="0"/>
                  <w:marRight w:val="0"/>
                  <w:marTop w:val="0"/>
                  <w:marBottom w:val="0"/>
                  <w:divBdr>
                    <w:top w:val="none" w:sz="0" w:space="0" w:color="auto"/>
                    <w:left w:val="none" w:sz="0" w:space="0" w:color="auto"/>
                    <w:bottom w:val="none" w:sz="0" w:space="0" w:color="auto"/>
                    <w:right w:val="none" w:sz="0" w:space="0" w:color="auto"/>
                  </w:divBdr>
                  <w:divsChild>
                    <w:div w:id="1574512457">
                      <w:marLeft w:val="0"/>
                      <w:marRight w:val="0"/>
                      <w:marTop w:val="0"/>
                      <w:marBottom w:val="0"/>
                      <w:divBdr>
                        <w:top w:val="none" w:sz="0" w:space="0" w:color="auto"/>
                        <w:left w:val="none" w:sz="0" w:space="0" w:color="auto"/>
                        <w:bottom w:val="none" w:sz="0" w:space="0" w:color="auto"/>
                        <w:right w:val="none" w:sz="0" w:space="0" w:color="auto"/>
                      </w:divBdr>
                    </w:div>
                  </w:divsChild>
                </w:div>
                <w:div w:id="1949659546">
                  <w:marLeft w:val="0"/>
                  <w:marRight w:val="0"/>
                  <w:marTop w:val="0"/>
                  <w:marBottom w:val="0"/>
                  <w:divBdr>
                    <w:top w:val="none" w:sz="0" w:space="0" w:color="auto"/>
                    <w:left w:val="none" w:sz="0" w:space="0" w:color="auto"/>
                    <w:bottom w:val="none" w:sz="0" w:space="0" w:color="auto"/>
                    <w:right w:val="none" w:sz="0" w:space="0" w:color="auto"/>
                  </w:divBdr>
                  <w:divsChild>
                    <w:div w:id="1639458068">
                      <w:marLeft w:val="0"/>
                      <w:marRight w:val="0"/>
                      <w:marTop w:val="0"/>
                      <w:marBottom w:val="0"/>
                      <w:divBdr>
                        <w:top w:val="none" w:sz="0" w:space="0" w:color="auto"/>
                        <w:left w:val="none" w:sz="0" w:space="0" w:color="auto"/>
                        <w:bottom w:val="none" w:sz="0" w:space="0" w:color="auto"/>
                        <w:right w:val="none" w:sz="0" w:space="0" w:color="auto"/>
                      </w:divBdr>
                    </w:div>
                  </w:divsChild>
                </w:div>
                <w:div w:id="1031153200">
                  <w:marLeft w:val="0"/>
                  <w:marRight w:val="0"/>
                  <w:marTop w:val="0"/>
                  <w:marBottom w:val="0"/>
                  <w:divBdr>
                    <w:top w:val="none" w:sz="0" w:space="0" w:color="auto"/>
                    <w:left w:val="none" w:sz="0" w:space="0" w:color="auto"/>
                    <w:bottom w:val="none" w:sz="0" w:space="0" w:color="auto"/>
                    <w:right w:val="none" w:sz="0" w:space="0" w:color="auto"/>
                  </w:divBdr>
                  <w:divsChild>
                    <w:div w:id="1031228289">
                      <w:marLeft w:val="0"/>
                      <w:marRight w:val="0"/>
                      <w:marTop w:val="0"/>
                      <w:marBottom w:val="0"/>
                      <w:divBdr>
                        <w:top w:val="none" w:sz="0" w:space="0" w:color="auto"/>
                        <w:left w:val="none" w:sz="0" w:space="0" w:color="auto"/>
                        <w:bottom w:val="none" w:sz="0" w:space="0" w:color="auto"/>
                        <w:right w:val="none" w:sz="0" w:space="0" w:color="auto"/>
                      </w:divBdr>
                    </w:div>
                  </w:divsChild>
                </w:div>
                <w:div w:id="1055473498">
                  <w:marLeft w:val="0"/>
                  <w:marRight w:val="0"/>
                  <w:marTop w:val="0"/>
                  <w:marBottom w:val="0"/>
                  <w:divBdr>
                    <w:top w:val="none" w:sz="0" w:space="0" w:color="auto"/>
                    <w:left w:val="none" w:sz="0" w:space="0" w:color="auto"/>
                    <w:bottom w:val="none" w:sz="0" w:space="0" w:color="auto"/>
                    <w:right w:val="none" w:sz="0" w:space="0" w:color="auto"/>
                  </w:divBdr>
                  <w:divsChild>
                    <w:div w:id="331566384">
                      <w:marLeft w:val="0"/>
                      <w:marRight w:val="0"/>
                      <w:marTop w:val="0"/>
                      <w:marBottom w:val="0"/>
                      <w:divBdr>
                        <w:top w:val="none" w:sz="0" w:space="0" w:color="auto"/>
                        <w:left w:val="none" w:sz="0" w:space="0" w:color="auto"/>
                        <w:bottom w:val="none" w:sz="0" w:space="0" w:color="auto"/>
                        <w:right w:val="none" w:sz="0" w:space="0" w:color="auto"/>
                      </w:divBdr>
                    </w:div>
                  </w:divsChild>
                </w:div>
                <w:div w:id="573970521">
                  <w:marLeft w:val="0"/>
                  <w:marRight w:val="0"/>
                  <w:marTop w:val="0"/>
                  <w:marBottom w:val="0"/>
                  <w:divBdr>
                    <w:top w:val="none" w:sz="0" w:space="0" w:color="auto"/>
                    <w:left w:val="none" w:sz="0" w:space="0" w:color="auto"/>
                    <w:bottom w:val="none" w:sz="0" w:space="0" w:color="auto"/>
                    <w:right w:val="none" w:sz="0" w:space="0" w:color="auto"/>
                  </w:divBdr>
                  <w:divsChild>
                    <w:div w:id="227082361">
                      <w:marLeft w:val="0"/>
                      <w:marRight w:val="0"/>
                      <w:marTop w:val="0"/>
                      <w:marBottom w:val="0"/>
                      <w:divBdr>
                        <w:top w:val="none" w:sz="0" w:space="0" w:color="auto"/>
                        <w:left w:val="none" w:sz="0" w:space="0" w:color="auto"/>
                        <w:bottom w:val="none" w:sz="0" w:space="0" w:color="auto"/>
                        <w:right w:val="none" w:sz="0" w:space="0" w:color="auto"/>
                      </w:divBdr>
                    </w:div>
                  </w:divsChild>
                </w:div>
                <w:div w:id="827940529">
                  <w:marLeft w:val="0"/>
                  <w:marRight w:val="0"/>
                  <w:marTop w:val="0"/>
                  <w:marBottom w:val="0"/>
                  <w:divBdr>
                    <w:top w:val="none" w:sz="0" w:space="0" w:color="auto"/>
                    <w:left w:val="none" w:sz="0" w:space="0" w:color="auto"/>
                    <w:bottom w:val="none" w:sz="0" w:space="0" w:color="auto"/>
                    <w:right w:val="none" w:sz="0" w:space="0" w:color="auto"/>
                  </w:divBdr>
                  <w:divsChild>
                    <w:div w:id="398408409">
                      <w:marLeft w:val="0"/>
                      <w:marRight w:val="0"/>
                      <w:marTop w:val="0"/>
                      <w:marBottom w:val="0"/>
                      <w:divBdr>
                        <w:top w:val="none" w:sz="0" w:space="0" w:color="auto"/>
                        <w:left w:val="none" w:sz="0" w:space="0" w:color="auto"/>
                        <w:bottom w:val="none" w:sz="0" w:space="0" w:color="auto"/>
                        <w:right w:val="none" w:sz="0" w:space="0" w:color="auto"/>
                      </w:divBdr>
                    </w:div>
                  </w:divsChild>
                </w:div>
                <w:div w:id="860821482">
                  <w:marLeft w:val="0"/>
                  <w:marRight w:val="0"/>
                  <w:marTop w:val="0"/>
                  <w:marBottom w:val="0"/>
                  <w:divBdr>
                    <w:top w:val="none" w:sz="0" w:space="0" w:color="auto"/>
                    <w:left w:val="none" w:sz="0" w:space="0" w:color="auto"/>
                    <w:bottom w:val="none" w:sz="0" w:space="0" w:color="auto"/>
                    <w:right w:val="none" w:sz="0" w:space="0" w:color="auto"/>
                  </w:divBdr>
                  <w:divsChild>
                    <w:div w:id="1234387343">
                      <w:marLeft w:val="0"/>
                      <w:marRight w:val="0"/>
                      <w:marTop w:val="0"/>
                      <w:marBottom w:val="0"/>
                      <w:divBdr>
                        <w:top w:val="none" w:sz="0" w:space="0" w:color="auto"/>
                        <w:left w:val="none" w:sz="0" w:space="0" w:color="auto"/>
                        <w:bottom w:val="none" w:sz="0" w:space="0" w:color="auto"/>
                        <w:right w:val="none" w:sz="0" w:space="0" w:color="auto"/>
                      </w:divBdr>
                    </w:div>
                  </w:divsChild>
                </w:div>
                <w:div w:id="362902806">
                  <w:marLeft w:val="0"/>
                  <w:marRight w:val="0"/>
                  <w:marTop w:val="0"/>
                  <w:marBottom w:val="0"/>
                  <w:divBdr>
                    <w:top w:val="none" w:sz="0" w:space="0" w:color="auto"/>
                    <w:left w:val="none" w:sz="0" w:space="0" w:color="auto"/>
                    <w:bottom w:val="none" w:sz="0" w:space="0" w:color="auto"/>
                    <w:right w:val="none" w:sz="0" w:space="0" w:color="auto"/>
                  </w:divBdr>
                  <w:divsChild>
                    <w:div w:id="1940680766">
                      <w:marLeft w:val="0"/>
                      <w:marRight w:val="0"/>
                      <w:marTop w:val="0"/>
                      <w:marBottom w:val="0"/>
                      <w:divBdr>
                        <w:top w:val="none" w:sz="0" w:space="0" w:color="auto"/>
                        <w:left w:val="none" w:sz="0" w:space="0" w:color="auto"/>
                        <w:bottom w:val="none" w:sz="0" w:space="0" w:color="auto"/>
                        <w:right w:val="none" w:sz="0" w:space="0" w:color="auto"/>
                      </w:divBdr>
                    </w:div>
                  </w:divsChild>
                </w:div>
                <w:div w:id="1721438322">
                  <w:marLeft w:val="0"/>
                  <w:marRight w:val="0"/>
                  <w:marTop w:val="0"/>
                  <w:marBottom w:val="0"/>
                  <w:divBdr>
                    <w:top w:val="none" w:sz="0" w:space="0" w:color="auto"/>
                    <w:left w:val="none" w:sz="0" w:space="0" w:color="auto"/>
                    <w:bottom w:val="none" w:sz="0" w:space="0" w:color="auto"/>
                    <w:right w:val="none" w:sz="0" w:space="0" w:color="auto"/>
                  </w:divBdr>
                  <w:divsChild>
                    <w:div w:id="1967390989">
                      <w:marLeft w:val="0"/>
                      <w:marRight w:val="0"/>
                      <w:marTop w:val="0"/>
                      <w:marBottom w:val="0"/>
                      <w:divBdr>
                        <w:top w:val="none" w:sz="0" w:space="0" w:color="auto"/>
                        <w:left w:val="none" w:sz="0" w:space="0" w:color="auto"/>
                        <w:bottom w:val="none" w:sz="0" w:space="0" w:color="auto"/>
                        <w:right w:val="none" w:sz="0" w:space="0" w:color="auto"/>
                      </w:divBdr>
                    </w:div>
                  </w:divsChild>
                </w:div>
                <w:div w:id="372271865">
                  <w:marLeft w:val="0"/>
                  <w:marRight w:val="0"/>
                  <w:marTop w:val="0"/>
                  <w:marBottom w:val="0"/>
                  <w:divBdr>
                    <w:top w:val="none" w:sz="0" w:space="0" w:color="auto"/>
                    <w:left w:val="none" w:sz="0" w:space="0" w:color="auto"/>
                    <w:bottom w:val="none" w:sz="0" w:space="0" w:color="auto"/>
                    <w:right w:val="none" w:sz="0" w:space="0" w:color="auto"/>
                  </w:divBdr>
                  <w:divsChild>
                    <w:div w:id="1975913987">
                      <w:marLeft w:val="0"/>
                      <w:marRight w:val="0"/>
                      <w:marTop w:val="0"/>
                      <w:marBottom w:val="0"/>
                      <w:divBdr>
                        <w:top w:val="none" w:sz="0" w:space="0" w:color="auto"/>
                        <w:left w:val="none" w:sz="0" w:space="0" w:color="auto"/>
                        <w:bottom w:val="none" w:sz="0" w:space="0" w:color="auto"/>
                        <w:right w:val="none" w:sz="0" w:space="0" w:color="auto"/>
                      </w:divBdr>
                    </w:div>
                  </w:divsChild>
                </w:div>
                <w:div w:id="538592794">
                  <w:marLeft w:val="0"/>
                  <w:marRight w:val="0"/>
                  <w:marTop w:val="0"/>
                  <w:marBottom w:val="0"/>
                  <w:divBdr>
                    <w:top w:val="none" w:sz="0" w:space="0" w:color="auto"/>
                    <w:left w:val="none" w:sz="0" w:space="0" w:color="auto"/>
                    <w:bottom w:val="none" w:sz="0" w:space="0" w:color="auto"/>
                    <w:right w:val="none" w:sz="0" w:space="0" w:color="auto"/>
                  </w:divBdr>
                  <w:divsChild>
                    <w:div w:id="1937979153">
                      <w:marLeft w:val="0"/>
                      <w:marRight w:val="0"/>
                      <w:marTop w:val="0"/>
                      <w:marBottom w:val="0"/>
                      <w:divBdr>
                        <w:top w:val="none" w:sz="0" w:space="0" w:color="auto"/>
                        <w:left w:val="none" w:sz="0" w:space="0" w:color="auto"/>
                        <w:bottom w:val="none" w:sz="0" w:space="0" w:color="auto"/>
                        <w:right w:val="none" w:sz="0" w:space="0" w:color="auto"/>
                      </w:divBdr>
                    </w:div>
                  </w:divsChild>
                </w:div>
                <w:div w:id="1590388671">
                  <w:marLeft w:val="0"/>
                  <w:marRight w:val="0"/>
                  <w:marTop w:val="0"/>
                  <w:marBottom w:val="0"/>
                  <w:divBdr>
                    <w:top w:val="none" w:sz="0" w:space="0" w:color="auto"/>
                    <w:left w:val="none" w:sz="0" w:space="0" w:color="auto"/>
                    <w:bottom w:val="none" w:sz="0" w:space="0" w:color="auto"/>
                    <w:right w:val="none" w:sz="0" w:space="0" w:color="auto"/>
                  </w:divBdr>
                  <w:divsChild>
                    <w:div w:id="2086956646">
                      <w:marLeft w:val="0"/>
                      <w:marRight w:val="0"/>
                      <w:marTop w:val="0"/>
                      <w:marBottom w:val="0"/>
                      <w:divBdr>
                        <w:top w:val="none" w:sz="0" w:space="0" w:color="auto"/>
                        <w:left w:val="none" w:sz="0" w:space="0" w:color="auto"/>
                        <w:bottom w:val="none" w:sz="0" w:space="0" w:color="auto"/>
                        <w:right w:val="none" w:sz="0" w:space="0" w:color="auto"/>
                      </w:divBdr>
                    </w:div>
                  </w:divsChild>
                </w:div>
                <w:div w:id="1414353821">
                  <w:marLeft w:val="0"/>
                  <w:marRight w:val="0"/>
                  <w:marTop w:val="0"/>
                  <w:marBottom w:val="0"/>
                  <w:divBdr>
                    <w:top w:val="none" w:sz="0" w:space="0" w:color="auto"/>
                    <w:left w:val="none" w:sz="0" w:space="0" w:color="auto"/>
                    <w:bottom w:val="none" w:sz="0" w:space="0" w:color="auto"/>
                    <w:right w:val="none" w:sz="0" w:space="0" w:color="auto"/>
                  </w:divBdr>
                  <w:divsChild>
                    <w:div w:id="1121414051">
                      <w:marLeft w:val="0"/>
                      <w:marRight w:val="0"/>
                      <w:marTop w:val="0"/>
                      <w:marBottom w:val="0"/>
                      <w:divBdr>
                        <w:top w:val="none" w:sz="0" w:space="0" w:color="auto"/>
                        <w:left w:val="none" w:sz="0" w:space="0" w:color="auto"/>
                        <w:bottom w:val="none" w:sz="0" w:space="0" w:color="auto"/>
                        <w:right w:val="none" w:sz="0" w:space="0" w:color="auto"/>
                      </w:divBdr>
                    </w:div>
                    <w:div w:id="99688030">
                      <w:marLeft w:val="0"/>
                      <w:marRight w:val="0"/>
                      <w:marTop w:val="0"/>
                      <w:marBottom w:val="0"/>
                      <w:divBdr>
                        <w:top w:val="none" w:sz="0" w:space="0" w:color="auto"/>
                        <w:left w:val="none" w:sz="0" w:space="0" w:color="auto"/>
                        <w:bottom w:val="none" w:sz="0" w:space="0" w:color="auto"/>
                        <w:right w:val="none" w:sz="0" w:space="0" w:color="auto"/>
                      </w:divBdr>
                    </w:div>
                    <w:div w:id="2094159198">
                      <w:marLeft w:val="0"/>
                      <w:marRight w:val="0"/>
                      <w:marTop w:val="0"/>
                      <w:marBottom w:val="0"/>
                      <w:divBdr>
                        <w:top w:val="none" w:sz="0" w:space="0" w:color="auto"/>
                        <w:left w:val="none" w:sz="0" w:space="0" w:color="auto"/>
                        <w:bottom w:val="none" w:sz="0" w:space="0" w:color="auto"/>
                        <w:right w:val="none" w:sz="0" w:space="0" w:color="auto"/>
                      </w:divBdr>
                    </w:div>
                    <w:div w:id="597173834">
                      <w:marLeft w:val="0"/>
                      <w:marRight w:val="0"/>
                      <w:marTop w:val="0"/>
                      <w:marBottom w:val="0"/>
                      <w:divBdr>
                        <w:top w:val="none" w:sz="0" w:space="0" w:color="auto"/>
                        <w:left w:val="none" w:sz="0" w:space="0" w:color="auto"/>
                        <w:bottom w:val="none" w:sz="0" w:space="0" w:color="auto"/>
                        <w:right w:val="none" w:sz="0" w:space="0" w:color="auto"/>
                      </w:divBdr>
                    </w:div>
                    <w:div w:id="1773016643">
                      <w:marLeft w:val="0"/>
                      <w:marRight w:val="0"/>
                      <w:marTop w:val="0"/>
                      <w:marBottom w:val="0"/>
                      <w:divBdr>
                        <w:top w:val="none" w:sz="0" w:space="0" w:color="auto"/>
                        <w:left w:val="none" w:sz="0" w:space="0" w:color="auto"/>
                        <w:bottom w:val="none" w:sz="0" w:space="0" w:color="auto"/>
                        <w:right w:val="none" w:sz="0" w:space="0" w:color="auto"/>
                      </w:divBdr>
                    </w:div>
                    <w:div w:id="332341464">
                      <w:marLeft w:val="0"/>
                      <w:marRight w:val="0"/>
                      <w:marTop w:val="0"/>
                      <w:marBottom w:val="0"/>
                      <w:divBdr>
                        <w:top w:val="none" w:sz="0" w:space="0" w:color="auto"/>
                        <w:left w:val="none" w:sz="0" w:space="0" w:color="auto"/>
                        <w:bottom w:val="none" w:sz="0" w:space="0" w:color="auto"/>
                        <w:right w:val="none" w:sz="0" w:space="0" w:color="auto"/>
                      </w:divBdr>
                    </w:div>
                    <w:div w:id="561139806">
                      <w:marLeft w:val="0"/>
                      <w:marRight w:val="0"/>
                      <w:marTop w:val="0"/>
                      <w:marBottom w:val="0"/>
                      <w:divBdr>
                        <w:top w:val="none" w:sz="0" w:space="0" w:color="auto"/>
                        <w:left w:val="none" w:sz="0" w:space="0" w:color="auto"/>
                        <w:bottom w:val="none" w:sz="0" w:space="0" w:color="auto"/>
                        <w:right w:val="none" w:sz="0" w:space="0" w:color="auto"/>
                      </w:divBdr>
                    </w:div>
                  </w:divsChild>
                </w:div>
                <w:div w:id="1795833087">
                  <w:marLeft w:val="0"/>
                  <w:marRight w:val="0"/>
                  <w:marTop w:val="0"/>
                  <w:marBottom w:val="0"/>
                  <w:divBdr>
                    <w:top w:val="none" w:sz="0" w:space="0" w:color="auto"/>
                    <w:left w:val="none" w:sz="0" w:space="0" w:color="auto"/>
                    <w:bottom w:val="none" w:sz="0" w:space="0" w:color="auto"/>
                    <w:right w:val="none" w:sz="0" w:space="0" w:color="auto"/>
                  </w:divBdr>
                  <w:divsChild>
                    <w:div w:id="1116487694">
                      <w:marLeft w:val="0"/>
                      <w:marRight w:val="0"/>
                      <w:marTop w:val="0"/>
                      <w:marBottom w:val="0"/>
                      <w:divBdr>
                        <w:top w:val="none" w:sz="0" w:space="0" w:color="auto"/>
                        <w:left w:val="none" w:sz="0" w:space="0" w:color="auto"/>
                        <w:bottom w:val="none" w:sz="0" w:space="0" w:color="auto"/>
                        <w:right w:val="none" w:sz="0" w:space="0" w:color="auto"/>
                      </w:divBdr>
                    </w:div>
                  </w:divsChild>
                </w:div>
                <w:div w:id="1219900307">
                  <w:marLeft w:val="0"/>
                  <w:marRight w:val="0"/>
                  <w:marTop w:val="0"/>
                  <w:marBottom w:val="0"/>
                  <w:divBdr>
                    <w:top w:val="none" w:sz="0" w:space="0" w:color="auto"/>
                    <w:left w:val="none" w:sz="0" w:space="0" w:color="auto"/>
                    <w:bottom w:val="none" w:sz="0" w:space="0" w:color="auto"/>
                    <w:right w:val="none" w:sz="0" w:space="0" w:color="auto"/>
                  </w:divBdr>
                  <w:divsChild>
                    <w:div w:id="612320219">
                      <w:marLeft w:val="0"/>
                      <w:marRight w:val="0"/>
                      <w:marTop w:val="0"/>
                      <w:marBottom w:val="0"/>
                      <w:divBdr>
                        <w:top w:val="none" w:sz="0" w:space="0" w:color="auto"/>
                        <w:left w:val="none" w:sz="0" w:space="0" w:color="auto"/>
                        <w:bottom w:val="none" w:sz="0" w:space="0" w:color="auto"/>
                        <w:right w:val="none" w:sz="0" w:space="0" w:color="auto"/>
                      </w:divBdr>
                    </w:div>
                  </w:divsChild>
                </w:div>
                <w:div w:id="1443184440">
                  <w:marLeft w:val="0"/>
                  <w:marRight w:val="0"/>
                  <w:marTop w:val="0"/>
                  <w:marBottom w:val="0"/>
                  <w:divBdr>
                    <w:top w:val="none" w:sz="0" w:space="0" w:color="auto"/>
                    <w:left w:val="none" w:sz="0" w:space="0" w:color="auto"/>
                    <w:bottom w:val="none" w:sz="0" w:space="0" w:color="auto"/>
                    <w:right w:val="none" w:sz="0" w:space="0" w:color="auto"/>
                  </w:divBdr>
                  <w:divsChild>
                    <w:div w:id="570040051">
                      <w:marLeft w:val="0"/>
                      <w:marRight w:val="0"/>
                      <w:marTop w:val="0"/>
                      <w:marBottom w:val="0"/>
                      <w:divBdr>
                        <w:top w:val="none" w:sz="0" w:space="0" w:color="auto"/>
                        <w:left w:val="none" w:sz="0" w:space="0" w:color="auto"/>
                        <w:bottom w:val="none" w:sz="0" w:space="0" w:color="auto"/>
                        <w:right w:val="none" w:sz="0" w:space="0" w:color="auto"/>
                      </w:divBdr>
                    </w:div>
                  </w:divsChild>
                </w:div>
                <w:div w:id="552232156">
                  <w:marLeft w:val="0"/>
                  <w:marRight w:val="0"/>
                  <w:marTop w:val="0"/>
                  <w:marBottom w:val="0"/>
                  <w:divBdr>
                    <w:top w:val="none" w:sz="0" w:space="0" w:color="auto"/>
                    <w:left w:val="none" w:sz="0" w:space="0" w:color="auto"/>
                    <w:bottom w:val="none" w:sz="0" w:space="0" w:color="auto"/>
                    <w:right w:val="none" w:sz="0" w:space="0" w:color="auto"/>
                  </w:divBdr>
                  <w:divsChild>
                    <w:div w:id="1613320325">
                      <w:marLeft w:val="0"/>
                      <w:marRight w:val="0"/>
                      <w:marTop w:val="0"/>
                      <w:marBottom w:val="0"/>
                      <w:divBdr>
                        <w:top w:val="none" w:sz="0" w:space="0" w:color="auto"/>
                        <w:left w:val="none" w:sz="0" w:space="0" w:color="auto"/>
                        <w:bottom w:val="none" w:sz="0" w:space="0" w:color="auto"/>
                        <w:right w:val="none" w:sz="0" w:space="0" w:color="auto"/>
                      </w:divBdr>
                    </w:div>
                  </w:divsChild>
                </w:div>
                <w:div w:id="1236814150">
                  <w:marLeft w:val="0"/>
                  <w:marRight w:val="0"/>
                  <w:marTop w:val="0"/>
                  <w:marBottom w:val="0"/>
                  <w:divBdr>
                    <w:top w:val="none" w:sz="0" w:space="0" w:color="auto"/>
                    <w:left w:val="none" w:sz="0" w:space="0" w:color="auto"/>
                    <w:bottom w:val="none" w:sz="0" w:space="0" w:color="auto"/>
                    <w:right w:val="none" w:sz="0" w:space="0" w:color="auto"/>
                  </w:divBdr>
                  <w:divsChild>
                    <w:div w:id="1807426468">
                      <w:marLeft w:val="0"/>
                      <w:marRight w:val="0"/>
                      <w:marTop w:val="0"/>
                      <w:marBottom w:val="0"/>
                      <w:divBdr>
                        <w:top w:val="none" w:sz="0" w:space="0" w:color="auto"/>
                        <w:left w:val="none" w:sz="0" w:space="0" w:color="auto"/>
                        <w:bottom w:val="none" w:sz="0" w:space="0" w:color="auto"/>
                        <w:right w:val="none" w:sz="0" w:space="0" w:color="auto"/>
                      </w:divBdr>
                    </w:div>
                    <w:div w:id="1541816306">
                      <w:marLeft w:val="0"/>
                      <w:marRight w:val="0"/>
                      <w:marTop w:val="0"/>
                      <w:marBottom w:val="0"/>
                      <w:divBdr>
                        <w:top w:val="none" w:sz="0" w:space="0" w:color="auto"/>
                        <w:left w:val="none" w:sz="0" w:space="0" w:color="auto"/>
                        <w:bottom w:val="none" w:sz="0" w:space="0" w:color="auto"/>
                        <w:right w:val="none" w:sz="0" w:space="0" w:color="auto"/>
                      </w:divBdr>
                    </w:div>
                  </w:divsChild>
                </w:div>
                <w:div w:id="1915578679">
                  <w:marLeft w:val="0"/>
                  <w:marRight w:val="0"/>
                  <w:marTop w:val="0"/>
                  <w:marBottom w:val="0"/>
                  <w:divBdr>
                    <w:top w:val="none" w:sz="0" w:space="0" w:color="auto"/>
                    <w:left w:val="none" w:sz="0" w:space="0" w:color="auto"/>
                    <w:bottom w:val="none" w:sz="0" w:space="0" w:color="auto"/>
                    <w:right w:val="none" w:sz="0" w:space="0" w:color="auto"/>
                  </w:divBdr>
                  <w:divsChild>
                    <w:div w:id="337121784">
                      <w:marLeft w:val="0"/>
                      <w:marRight w:val="0"/>
                      <w:marTop w:val="0"/>
                      <w:marBottom w:val="0"/>
                      <w:divBdr>
                        <w:top w:val="none" w:sz="0" w:space="0" w:color="auto"/>
                        <w:left w:val="none" w:sz="0" w:space="0" w:color="auto"/>
                        <w:bottom w:val="none" w:sz="0" w:space="0" w:color="auto"/>
                        <w:right w:val="none" w:sz="0" w:space="0" w:color="auto"/>
                      </w:divBdr>
                    </w:div>
                  </w:divsChild>
                </w:div>
                <w:div w:id="121652148">
                  <w:marLeft w:val="0"/>
                  <w:marRight w:val="0"/>
                  <w:marTop w:val="0"/>
                  <w:marBottom w:val="0"/>
                  <w:divBdr>
                    <w:top w:val="none" w:sz="0" w:space="0" w:color="auto"/>
                    <w:left w:val="none" w:sz="0" w:space="0" w:color="auto"/>
                    <w:bottom w:val="none" w:sz="0" w:space="0" w:color="auto"/>
                    <w:right w:val="none" w:sz="0" w:space="0" w:color="auto"/>
                  </w:divBdr>
                  <w:divsChild>
                    <w:div w:id="2020086005">
                      <w:marLeft w:val="0"/>
                      <w:marRight w:val="0"/>
                      <w:marTop w:val="0"/>
                      <w:marBottom w:val="0"/>
                      <w:divBdr>
                        <w:top w:val="none" w:sz="0" w:space="0" w:color="auto"/>
                        <w:left w:val="none" w:sz="0" w:space="0" w:color="auto"/>
                        <w:bottom w:val="none" w:sz="0" w:space="0" w:color="auto"/>
                        <w:right w:val="none" w:sz="0" w:space="0" w:color="auto"/>
                      </w:divBdr>
                    </w:div>
                  </w:divsChild>
                </w:div>
                <w:div w:id="1317806925">
                  <w:marLeft w:val="0"/>
                  <w:marRight w:val="0"/>
                  <w:marTop w:val="0"/>
                  <w:marBottom w:val="0"/>
                  <w:divBdr>
                    <w:top w:val="none" w:sz="0" w:space="0" w:color="auto"/>
                    <w:left w:val="none" w:sz="0" w:space="0" w:color="auto"/>
                    <w:bottom w:val="none" w:sz="0" w:space="0" w:color="auto"/>
                    <w:right w:val="none" w:sz="0" w:space="0" w:color="auto"/>
                  </w:divBdr>
                  <w:divsChild>
                    <w:div w:id="1869904983">
                      <w:marLeft w:val="0"/>
                      <w:marRight w:val="0"/>
                      <w:marTop w:val="0"/>
                      <w:marBottom w:val="0"/>
                      <w:divBdr>
                        <w:top w:val="none" w:sz="0" w:space="0" w:color="auto"/>
                        <w:left w:val="none" w:sz="0" w:space="0" w:color="auto"/>
                        <w:bottom w:val="none" w:sz="0" w:space="0" w:color="auto"/>
                        <w:right w:val="none" w:sz="0" w:space="0" w:color="auto"/>
                      </w:divBdr>
                    </w:div>
                  </w:divsChild>
                </w:div>
                <w:div w:id="1438409610">
                  <w:marLeft w:val="0"/>
                  <w:marRight w:val="0"/>
                  <w:marTop w:val="0"/>
                  <w:marBottom w:val="0"/>
                  <w:divBdr>
                    <w:top w:val="none" w:sz="0" w:space="0" w:color="auto"/>
                    <w:left w:val="none" w:sz="0" w:space="0" w:color="auto"/>
                    <w:bottom w:val="none" w:sz="0" w:space="0" w:color="auto"/>
                    <w:right w:val="none" w:sz="0" w:space="0" w:color="auto"/>
                  </w:divBdr>
                  <w:divsChild>
                    <w:div w:id="1096560502">
                      <w:marLeft w:val="0"/>
                      <w:marRight w:val="0"/>
                      <w:marTop w:val="0"/>
                      <w:marBottom w:val="0"/>
                      <w:divBdr>
                        <w:top w:val="none" w:sz="0" w:space="0" w:color="auto"/>
                        <w:left w:val="none" w:sz="0" w:space="0" w:color="auto"/>
                        <w:bottom w:val="none" w:sz="0" w:space="0" w:color="auto"/>
                        <w:right w:val="none" w:sz="0" w:space="0" w:color="auto"/>
                      </w:divBdr>
                    </w:div>
                  </w:divsChild>
                </w:div>
                <w:div w:id="1395005141">
                  <w:marLeft w:val="0"/>
                  <w:marRight w:val="0"/>
                  <w:marTop w:val="0"/>
                  <w:marBottom w:val="0"/>
                  <w:divBdr>
                    <w:top w:val="none" w:sz="0" w:space="0" w:color="auto"/>
                    <w:left w:val="none" w:sz="0" w:space="0" w:color="auto"/>
                    <w:bottom w:val="none" w:sz="0" w:space="0" w:color="auto"/>
                    <w:right w:val="none" w:sz="0" w:space="0" w:color="auto"/>
                  </w:divBdr>
                  <w:divsChild>
                    <w:div w:id="1353609873">
                      <w:marLeft w:val="0"/>
                      <w:marRight w:val="0"/>
                      <w:marTop w:val="0"/>
                      <w:marBottom w:val="0"/>
                      <w:divBdr>
                        <w:top w:val="none" w:sz="0" w:space="0" w:color="auto"/>
                        <w:left w:val="none" w:sz="0" w:space="0" w:color="auto"/>
                        <w:bottom w:val="none" w:sz="0" w:space="0" w:color="auto"/>
                        <w:right w:val="none" w:sz="0" w:space="0" w:color="auto"/>
                      </w:divBdr>
                    </w:div>
                  </w:divsChild>
                </w:div>
                <w:div w:id="1435907536">
                  <w:marLeft w:val="0"/>
                  <w:marRight w:val="0"/>
                  <w:marTop w:val="0"/>
                  <w:marBottom w:val="0"/>
                  <w:divBdr>
                    <w:top w:val="none" w:sz="0" w:space="0" w:color="auto"/>
                    <w:left w:val="none" w:sz="0" w:space="0" w:color="auto"/>
                    <w:bottom w:val="none" w:sz="0" w:space="0" w:color="auto"/>
                    <w:right w:val="none" w:sz="0" w:space="0" w:color="auto"/>
                  </w:divBdr>
                  <w:divsChild>
                    <w:div w:id="17491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52843">
          <w:marLeft w:val="0"/>
          <w:marRight w:val="0"/>
          <w:marTop w:val="0"/>
          <w:marBottom w:val="0"/>
          <w:divBdr>
            <w:top w:val="none" w:sz="0" w:space="0" w:color="auto"/>
            <w:left w:val="none" w:sz="0" w:space="0" w:color="auto"/>
            <w:bottom w:val="none" w:sz="0" w:space="0" w:color="auto"/>
            <w:right w:val="none" w:sz="0" w:space="0" w:color="auto"/>
          </w:divBdr>
          <w:divsChild>
            <w:div w:id="29571016">
              <w:marLeft w:val="0"/>
              <w:marRight w:val="0"/>
              <w:marTop w:val="0"/>
              <w:marBottom w:val="0"/>
              <w:divBdr>
                <w:top w:val="none" w:sz="0" w:space="0" w:color="auto"/>
                <w:left w:val="none" w:sz="0" w:space="0" w:color="auto"/>
                <w:bottom w:val="none" w:sz="0" w:space="0" w:color="auto"/>
                <w:right w:val="none" w:sz="0" w:space="0" w:color="auto"/>
              </w:divBdr>
            </w:div>
            <w:div w:id="308094640">
              <w:marLeft w:val="0"/>
              <w:marRight w:val="0"/>
              <w:marTop w:val="0"/>
              <w:marBottom w:val="0"/>
              <w:divBdr>
                <w:top w:val="none" w:sz="0" w:space="0" w:color="auto"/>
                <w:left w:val="none" w:sz="0" w:space="0" w:color="auto"/>
                <w:bottom w:val="none" w:sz="0" w:space="0" w:color="auto"/>
                <w:right w:val="none" w:sz="0" w:space="0" w:color="auto"/>
              </w:divBdr>
            </w:div>
            <w:div w:id="1414008045">
              <w:marLeft w:val="0"/>
              <w:marRight w:val="0"/>
              <w:marTop w:val="0"/>
              <w:marBottom w:val="0"/>
              <w:divBdr>
                <w:top w:val="none" w:sz="0" w:space="0" w:color="auto"/>
                <w:left w:val="none" w:sz="0" w:space="0" w:color="auto"/>
                <w:bottom w:val="none" w:sz="0" w:space="0" w:color="auto"/>
                <w:right w:val="none" w:sz="0" w:space="0" w:color="auto"/>
              </w:divBdr>
            </w:div>
          </w:divsChild>
        </w:div>
        <w:div w:id="1123378384">
          <w:marLeft w:val="0"/>
          <w:marRight w:val="0"/>
          <w:marTop w:val="0"/>
          <w:marBottom w:val="0"/>
          <w:divBdr>
            <w:top w:val="none" w:sz="0" w:space="0" w:color="auto"/>
            <w:left w:val="none" w:sz="0" w:space="0" w:color="auto"/>
            <w:bottom w:val="none" w:sz="0" w:space="0" w:color="auto"/>
            <w:right w:val="none" w:sz="0" w:space="0" w:color="auto"/>
          </w:divBdr>
          <w:divsChild>
            <w:div w:id="1415783822">
              <w:marLeft w:val="-75"/>
              <w:marRight w:val="0"/>
              <w:marTop w:val="30"/>
              <w:marBottom w:val="30"/>
              <w:divBdr>
                <w:top w:val="none" w:sz="0" w:space="0" w:color="auto"/>
                <w:left w:val="none" w:sz="0" w:space="0" w:color="auto"/>
                <w:bottom w:val="none" w:sz="0" w:space="0" w:color="auto"/>
                <w:right w:val="none" w:sz="0" w:space="0" w:color="auto"/>
              </w:divBdr>
              <w:divsChild>
                <w:div w:id="1544515288">
                  <w:marLeft w:val="0"/>
                  <w:marRight w:val="0"/>
                  <w:marTop w:val="0"/>
                  <w:marBottom w:val="0"/>
                  <w:divBdr>
                    <w:top w:val="none" w:sz="0" w:space="0" w:color="auto"/>
                    <w:left w:val="none" w:sz="0" w:space="0" w:color="auto"/>
                    <w:bottom w:val="none" w:sz="0" w:space="0" w:color="auto"/>
                    <w:right w:val="none" w:sz="0" w:space="0" w:color="auto"/>
                  </w:divBdr>
                  <w:divsChild>
                    <w:div w:id="820928484">
                      <w:marLeft w:val="0"/>
                      <w:marRight w:val="0"/>
                      <w:marTop w:val="0"/>
                      <w:marBottom w:val="0"/>
                      <w:divBdr>
                        <w:top w:val="none" w:sz="0" w:space="0" w:color="auto"/>
                        <w:left w:val="none" w:sz="0" w:space="0" w:color="auto"/>
                        <w:bottom w:val="none" w:sz="0" w:space="0" w:color="auto"/>
                        <w:right w:val="none" w:sz="0" w:space="0" w:color="auto"/>
                      </w:divBdr>
                    </w:div>
                  </w:divsChild>
                </w:div>
                <w:div w:id="346323184">
                  <w:marLeft w:val="0"/>
                  <w:marRight w:val="0"/>
                  <w:marTop w:val="0"/>
                  <w:marBottom w:val="0"/>
                  <w:divBdr>
                    <w:top w:val="none" w:sz="0" w:space="0" w:color="auto"/>
                    <w:left w:val="none" w:sz="0" w:space="0" w:color="auto"/>
                    <w:bottom w:val="none" w:sz="0" w:space="0" w:color="auto"/>
                    <w:right w:val="none" w:sz="0" w:space="0" w:color="auto"/>
                  </w:divBdr>
                  <w:divsChild>
                    <w:div w:id="1813518469">
                      <w:marLeft w:val="0"/>
                      <w:marRight w:val="0"/>
                      <w:marTop w:val="0"/>
                      <w:marBottom w:val="0"/>
                      <w:divBdr>
                        <w:top w:val="none" w:sz="0" w:space="0" w:color="auto"/>
                        <w:left w:val="none" w:sz="0" w:space="0" w:color="auto"/>
                        <w:bottom w:val="none" w:sz="0" w:space="0" w:color="auto"/>
                        <w:right w:val="none" w:sz="0" w:space="0" w:color="auto"/>
                      </w:divBdr>
                    </w:div>
                    <w:div w:id="1082294084">
                      <w:marLeft w:val="0"/>
                      <w:marRight w:val="0"/>
                      <w:marTop w:val="0"/>
                      <w:marBottom w:val="0"/>
                      <w:divBdr>
                        <w:top w:val="none" w:sz="0" w:space="0" w:color="auto"/>
                        <w:left w:val="none" w:sz="0" w:space="0" w:color="auto"/>
                        <w:bottom w:val="none" w:sz="0" w:space="0" w:color="auto"/>
                        <w:right w:val="none" w:sz="0" w:space="0" w:color="auto"/>
                      </w:divBdr>
                    </w:div>
                  </w:divsChild>
                </w:div>
                <w:div w:id="427652940">
                  <w:marLeft w:val="0"/>
                  <w:marRight w:val="0"/>
                  <w:marTop w:val="0"/>
                  <w:marBottom w:val="0"/>
                  <w:divBdr>
                    <w:top w:val="none" w:sz="0" w:space="0" w:color="auto"/>
                    <w:left w:val="none" w:sz="0" w:space="0" w:color="auto"/>
                    <w:bottom w:val="none" w:sz="0" w:space="0" w:color="auto"/>
                    <w:right w:val="none" w:sz="0" w:space="0" w:color="auto"/>
                  </w:divBdr>
                  <w:divsChild>
                    <w:div w:id="805659305">
                      <w:marLeft w:val="0"/>
                      <w:marRight w:val="0"/>
                      <w:marTop w:val="0"/>
                      <w:marBottom w:val="0"/>
                      <w:divBdr>
                        <w:top w:val="none" w:sz="0" w:space="0" w:color="auto"/>
                        <w:left w:val="none" w:sz="0" w:space="0" w:color="auto"/>
                        <w:bottom w:val="none" w:sz="0" w:space="0" w:color="auto"/>
                        <w:right w:val="none" w:sz="0" w:space="0" w:color="auto"/>
                      </w:divBdr>
                    </w:div>
                  </w:divsChild>
                </w:div>
                <w:div w:id="805514281">
                  <w:marLeft w:val="0"/>
                  <w:marRight w:val="0"/>
                  <w:marTop w:val="0"/>
                  <w:marBottom w:val="0"/>
                  <w:divBdr>
                    <w:top w:val="none" w:sz="0" w:space="0" w:color="auto"/>
                    <w:left w:val="none" w:sz="0" w:space="0" w:color="auto"/>
                    <w:bottom w:val="none" w:sz="0" w:space="0" w:color="auto"/>
                    <w:right w:val="none" w:sz="0" w:space="0" w:color="auto"/>
                  </w:divBdr>
                  <w:divsChild>
                    <w:div w:id="1409958297">
                      <w:marLeft w:val="0"/>
                      <w:marRight w:val="0"/>
                      <w:marTop w:val="0"/>
                      <w:marBottom w:val="0"/>
                      <w:divBdr>
                        <w:top w:val="none" w:sz="0" w:space="0" w:color="auto"/>
                        <w:left w:val="none" w:sz="0" w:space="0" w:color="auto"/>
                        <w:bottom w:val="none" w:sz="0" w:space="0" w:color="auto"/>
                        <w:right w:val="none" w:sz="0" w:space="0" w:color="auto"/>
                      </w:divBdr>
                    </w:div>
                  </w:divsChild>
                </w:div>
                <w:div w:id="1811170898">
                  <w:marLeft w:val="0"/>
                  <w:marRight w:val="0"/>
                  <w:marTop w:val="0"/>
                  <w:marBottom w:val="0"/>
                  <w:divBdr>
                    <w:top w:val="none" w:sz="0" w:space="0" w:color="auto"/>
                    <w:left w:val="none" w:sz="0" w:space="0" w:color="auto"/>
                    <w:bottom w:val="none" w:sz="0" w:space="0" w:color="auto"/>
                    <w:right w:val="none" w:sz="0" w:space="0" w:color="auto"/>
                  </w:divBdr>
                  <w:divsChild>
                    <w:div w:id="1133018247">
                      <w:marLeft w:val="0"/>
                      <w:marRight w:val="0"/>
                      <w:marTop w:val="0"/>
                      <w:marBottom w:val="0"/>
                      <w:divBdr>
                        <w:top w:val="none" w:sz="0" w:space="0" w:color="auto"/>
                        <w:left w:val="none" w:sz="0" w:space="0" w:color="auto"/>
                        <w:bottom w:val="none" w:sz="0" w:space="0" w:color="auto"/>
                        <w:right w:val="none" w:sz="0" w:space="0" w:color="auto"/>
                      </w:divBdr>
                    </w:div>
                  </w:divsChild>
                </w:div>
                <w:div w:id="119349522">
                  <w:marLeft w:val="0"/>
                  <w:marRight w:val="0"/>
                  <w:marTop w:val="0"/>
                  <w:marBottom w:val="0"/>
                  <w:divBdr>
                    <w:top w:val="none" w:sz="0" w:space="0" w:color="auto"/>
                    <w:left w:val="none" w:sz="0" w:space="0" w:color="auto"/>
                    <w:bottom w:val="none" w:sz="0" w:space="0" w:color="auto"/>
                    <w:right w:val="none" w:sz="0" w:space="0" w:color="auto"/>
                  </w:divBdr>
                  <w:divsChild>
                    <w:div w:id="1160387127">
                      <w:marLeft w:val="0"/>
                      <w:marRight w:val="0"/>
                      <w:marTop w:val="0"/>
                      <w:marBottom w:val="0"/>
                      <w:divBdr>
                        <w:top w:val="none" w:sz="0" w:space="0" w:color="auto"/>
                        <w:left w:val="none" w:sz="0" w:space="0" w:color="auto"/>
                        <w:bottom w:val="none" w:sz="0" w:space="0" w:color="auto"/>
                        <w:right w:val="none" w:sz="0" w:space="0" w:color="auto"/>
                      </w:divBdr>
                    </w:div>
                    <w:div w:id="777482025">
                      <w:marLeft w:val="0"/>
                      <w:marRight w:val="0"/>
                      <w:marTop w:val="0"/>
                      <w:marBottom w:val="0"/>
                      <w:divBdr>
                        <w:top w:val="none" w:sz="0" w:space="0" w:color="auto"/>
                        <w:left w:val="none" w:sz="0" w:space="0" w:color="auto"/>
                        <w:bottom w:val="none" w:sz="0" w:space="0" w:color="auto"/>
                        <w:right w:val="none" w:sz="0" w:space="0" w:color="auto"/>
                      </w:divBdr>
                    </w:div>
                    <w:div w:id="559755683">
                      <w:marLeft w:val="0"/>
                      <w:marRight w:val="0"/>
                      <w:marTop w:val="0"/>
                      <w:marBottom w:val="0"/>
                      <w:divBdr>
                        <w:top w:val="none" w:sz="0" w:space="0" w:color="auto"/>
                        <w:left w:val="none" w:sz="0" w:space="0" w:color="auto"/>
                        <w:bottom w:val="none" w:sz="0" w:space="0" w:color="auto"/>
                        <w:right w:val="none" w:sz="0" w:space="0" w:color="auto"/>
                      </w:divBdr>
                    </w:div>
                    <w:div w:id="1484391752">
                      <w:marLeft w:val="0"/>
                      <w:marRight w:val="0"/>
                      <w:marTop w:val="0"/>
                      <w:marBottom w:val="0"/>
                      <w:divBdr>
                        <w:top w:val="none" w:sz="0" w:space="0" w:color="auto"/>
                        <w:left w:val="none" w:sz="0" w:space="0" w:color="auto"/>
                        <w:bottom w:val="none" w:sz="0" w:space="0" w:color="auto"/>
                        <w:right w:val="none" w:sz="0" w:space="0" w:color="auto"/>
                      </w:divBdr>
                    </w:div>
                    <w:div w:id="320080514">
                      <w:marLeft w:val="0"/>
                      <w:marRight w:val="0"/>
                      <w:marTop w:val="0"/>
                      <w:marBottom w:val="0"/>
                      <w:divBdr>
                        <w:top w:val="none" w:sz="0" w:space="0" w:color="auto"/>
                        <w:left w:val="none" w:sz="0" w:space="0" w:color="auto"/>
                        <w:bottom w:val="none" w:sz="0" w:space="0" w:color="auto"/>
                        <w:right w:val="none" w:sz="0" w:space="0" w:color="auto"/>
                      </w:divBdr>
                    </w:div>
                    <w:div w:id="912154563">
                      <w:marLeft w:val="0"/>
                      <w:marRight w:val="0"/>
                      <w:marTop w:val="0"/>
                      <w:marBottom w:val="0"/>
                      <w:divBdr>
                        <w:top w:val="none" w:sz="0" w:space="0" w:color="auto"/>
                        <w:left w:val="none" w:sz="0" w:space="0" w:color="auto"/>
                        <w:bottom w:val="none" w:sz="0" w:space="0" w:color="auto"/>
                        <w:right w:val="none" w:sz="0" w:space="0" w:color="auto"/>
                      </w:divBdr>
                    </w:div>
                    <w:div w:id="1782336424">
                      <w:marLeft w:val="0"/>
                      <w:marRight w:val="0"/>
                      <w:marTop w:val="0"/>
                      <w:marBottom w:val="0"/>
                      <w:divBdr>
                        <w:top w:val="none" w:sz="0" w:space="0" w:color="auto"/>
                        <w:left w:val="none" w:sz="0" w:space="0" w:color="auto"/>
                        <w:bottom w:val="none" w:sz="0" w:space="0" w:color="auto"/>
                        <w:right w:val="none" w:sz="0" w:space="0" w:color="auto"/>
                      </w:divBdr>
                    </w:div>
                    <w:div w:id="2049450145">
                      <w:marLeft w:val="0"/>
                      <w:marRight w:val="0"/>
                      <w:marTop w:val="0"/>
                      <w:marBottom w:val="0"/>
                      <w:divBdr>
                        <w:top w:val="none" w:sz="0" w:space="0" w:color="auto"/>
                        <w:left w:val="none" w:sz="0" w:space="0" w:color="auto"/>
                        <w:bottom w:val="none" w:sz="0" w:space="0" w:color="auto"/>
                        <w:right w:val="none" w:sz="0" w:space="0" w:color="auto"/>
                      </w:divBdr>
                    </w:div>
                    <w:div w:id="1323199500">
                      <w:marLeft w:val="0"/>
                      <w:marRight w:val="0"/>
                      <w:marTop w:val="0"/>
                      <w:marBottom w:val="0"/>
                      <w:divBdr>
                        <w:top w:val="none" w:sz="0" w:space="0" w:color="auto"/>
                        <w:left w:val="none" w:sz="0" w:space="0" w:color="auto"/>
                        <w:bottom w:val="none" w:sz="0" w:space="0" w:color="auto"/>
                        <w:right w:val="none" w:sz="0" w:space="0" w:color="auto"/>
                      </w:divBdr>
                    </w:div>
                    <w:div w:id="623972194">
                      <w:marLeft w:val="0"/>
                      <w:marRight w:val="0"/>
                      <w:marTop w:val="0"/>
                      <w:marBottom w:val="0"/>
                      <w:divBdr>
                        <w:top w:val="none" w:sz="0" w:space="0" w:color="auto"/>
                        <w:left w:val="none" w:sz="0" w:space="0" w:color="auto"/>
                        <w:bottom w:val="none" w:sz="0" w:space="0" w:color="auto"/>
                        <w:right w:val="none" w:sz="0" w:space="0" w:color="auto"/>
                      </w:divBdr>
                    </w:div>
                    <w:div w:id="1099179095">
                      <w:marLeft w:val="0"/>
                      <w:marRight w:val="0"/>
                      <w:marTop w:val="0"/>
                      <w:marBottom w:val="0"/>
                      <w:divBdr>
                        <w:top w:val="none" w:sz="0" w:space="0" w:color="auto"/>
                        <w:left w:val="none" w:sz="0" w:space="0" w:color="auto"/>
                        <w:bottom w:val="none" w:sz="0" w:space="0" w:color="auto"/>
                        <w:right w:val="none" w:sz="0" w:space="0" w:color="auto"/>
                      </w:divBdr>
                    </w:div>
                    <w:div w:id="689066857">
                      <w:marLeft w:val="0"/>
                      <w:marRight w:val="0"/>
                      <w:marTop w:val="0"/>
                      <w:marBottom w:val="0"/>
                      <w:divBdr>
                        <w:top w:val="none" w:sz="0" w:space="0" w:color="auto"/>
                        <w:left w:val="none" w:sz="0" w:space="0" w:color="auto"/>
                        <w:bottom w:val="none" w:sz="0" w:space="0" w:color="auto"/>
                        <w:right w:val="none" w:sz="0" w:space="0" w:color="auto"/>
                      </w:divBdr>
                    </w:div>
                  </w:divsChild>
                </w:div>
                <w:div w:id="1584097749">
                  <w:marLeft w:val="0"/>
                  <w:marRight w:val="0"/>
                  <w:marTop w:val="0"/>
                  <w:marBottom w:val="0"/>
                  <w:divBdr>
                    <w:top w:val="none" w:sz="0" w:space="0" w:color="auto"/>
                    <w:left w:val="none" w:sz="0" w:space="0" w:color="auto"/>
                    <w:bottom w:val="none" w:sz="0" w:space="0" w:color="auto"/>
                    <w:right w:val="none" w:sz="0" w:space="0" w:color="auto"/>
                  </w:divBdr>
                  <w:divsChild>
                    <w:div w:id="1083455454">
                      <w:marLeft w:val="0"/>
                      <w:marRight w:val="0"/>
                      <w:marTop w:val="0"/>
                      <w:marBottom w:val="0"/>
                      <w:divBdr>
                        <w:top w:val="none" w:sz="0" w:space="0" w:color="auto"/>
                        <w:left w:val="none" w:sz="0" w:space="0" w:color="auto"/>
                        <w:bottom w:val="none" w:sz="0" w:space="0" w:color="auto"/>
                        <w:right w:val="none" w:sz="0" w:space="0" w:color="auto"/>
                      </w:divBdr>
                    </w:div>
                  </w:divsChild>
                </w:div>
                <w:div w:id="1244608168">
                  <w:marLeft w:val="0"/>
                  <w:marRight w:val="0"/>
                  <w:marTop w:val="0"/>
                  <w:marBottom w:val="0"/>
                  <w:divBdr>
                    <w:top w:val="none" w:sz="0" w:space="0" w:color="auto"/>
                    <w:left w:val="none" w:sz="0" w:space="0" w:color="auto"/>
                    <w:bottom w:val="none" w:sz="0" w:space="0" w:color="auto"/>
                    <w:right w:val="none" w:sz="0" w:space="0" w:color="auto"/>
                  </w:divBdr>
                  <w:divsChild>
                    <w:div w:id="1149899606">
                      <w:marLeft w:val="0"/>
                      <w:marRight w:val="0"/>
                      <w:marTop w:val="0"/>
                      <w:marBottom w:val="0"/>
                      <w:divBdr>
                        <w:top w:val="none" w:sz="0" w:space="0" w:color="auto"/>
                        <w:left w:val="none" w:sz="0" w:space="0" w:color="auto"/>
                        <w:bottom w:val="none" w:sz="0" w:space="0" w:color="auto"/>
                        <w:right w:val="none" w:sz="0" w:space="0" w:color="auto"/>
                      </w:divBdr>
                    </w:div>
                  </w:divsChild>
                </w:div>
                <w:div w:id="1118987460">
                  <w:marLeft w:val="0"/>
                  <w:marRight w:val="0"/>
                  <w:marTop w:val="0"/>
                  <w:marBottom w:val="0"/>
                  <w:divBdr>
                    <w:top w:val="none" w:sz="0" w:space="0" w:color="auto"/>
                    <w:left w:val="none" w:sz="0" w:space="0" w:color="auto"/>
                    <w:bottom w:val="none" w:sz="0" w:space="0" w:color="auto"/>
                    <w:right w:val="none" w:sz="0" w:space="0" w:color="auto"/>
                  </w:divBdr>
                  <w:divsChild>
                    <w:div w:id="1745957146">
                      <w:marLeft w:val="0"/>
                      <w:marRight w:val="0"/>
                      <w:marTop w:val="0"/>
                      <w:marBottom w:val="0"/>
                      <w:divBdr>
                        <w:top w:val="none" w:sz="0" w:space="0" w:color="auto"/>
                        <w:left w:val="none" w:sz="0" w:space="0" w:color="auto"/>
                        <w:bottom w:val="none" w:sz="0" w:space="0" w:color="auto"/>
                        <w:right w:val="none" w:sz="0" w:space="0" w:color="auto"/>
                      </w:divBdr>
                    </w:div>
                  </w:divsChild>
                </w:div>
                <w:div w:id="178741676">
                  <w:marLeft w:val="0"/>
                  <w:marRight w:val="0"/>
                  <w:marTop w:val="0"/>
                  <w:marBottom w:val="0"/>
                  <w:divBdr>
                    <w:top w:val="none" w:sz="0" w:space="0" w:color="auto"/>
                    <w:left w:val="none" w:sz="0" w:space="0" w:color="auto"/>
                    <w:bottom w:val="none" w:sz="0" w:space="0" w:color="auto"/>
                    <w:right w:val="none" w:sz="0" w:space="0" w:color="auto"/>
                  </w:divBdr>
                  <w:divsChild>
                    <w:div w:id="1337266668">
                      <w:marLeft w:val="0"/>
                      <w:marRight w:val="0"/>
                      <w:marTop w:val="0"/>
                      <w:marBottom w:val="0"/>
                      <w:divBdr>
                        <w:top w:val="none" w:sz="0" w:space="0" w:color="auto"/>
                        <w:left w:val="none" w:sz="0" w:space="0" w:color="auto"/>
                        <w:bottom w:val="none" w:sz="0" w:space="0" w:color="auto"/>
                        <w:right w:val="none" w:sz="0" w:space="0" w:color="auto"/>
                      </w:divBdr>
                    </w:div>
                  </w:divsChild>
                </w:div>
                <w:div w:id="475535083">
                  <w:marLeft w:val="0"/>
                  <w:marRight w:val="0"/>
                  <w:marTop w:val="0"/>
                  <w:marBottom w:val="0"/>
                  <w:divBdr>
                    <w:top w:val="none" w:sz="0" w:space="0" w:color="auto"/>
                    <w:left w:val="none" w:sz="0" w:space="0" w:color="auto"/>
                    <w:bottom w:val="none" w:sz="0" w:space="0" w:color="auto"/>
                    <w:right w:val="none" w:sz="0" w:space="0" w:color="auto"/>
                  </w:divBdr>
                  <w:divsChild>
                    <w:div w:id="611206283">
                      <w:marLeft w:val="0"/>
                      <w:marRight w:val="0"/>
                      <w:marTop w:val="0"/>
                      <w:marBottom w:val="0"/>
                      <w:divBdr>
                        <w:top w:val="none" w:sz="0" w:space="0" w:color="auto"/>
                        <w:left w:val="none" w:sz="0" w:space="0" w:color="auto"/>
                        <w:bottom w:val="none" w:sz="0" w:space="0" w:color="auto"/>
                        <w:right w:val="none" w:sz="0" w:space="0" w:color="auto"/>
                      </w:divBdr>
                    </w:div>
                  </w:divsChild>
                </w:div>
                <w:div w:id="53965529">
                  <w:marLeft w:val="0"/>
                  <w:marRight w:val="0"/>
                  <w:marTop w:val="0"/>
                  <w:marBottom w:val="0"/>
                  <w:divBdr>
                    <w:top w:val="none" w:sz="0" w:space="0" w:color="auto"/>
                    <w:left w:val="none" w:sz="0" w:space="0" w:color="auto"/>
                    <w:bottom w:val="none" w:sz="0" w:space="0" w:color="auto"/>
                    <w:right w:val="none" w:sz="0" w:space="0" w:color="auto"/>
                  </w:divBdr>
                  <w:divsChild>
                    <w:div w:id="1051997341">
                      <w:marLeft w:val="0"/>
                      <w:marRight w:val="0"/>
                      <w:marTop w:val="0"/>
                      <w:marBottom w:val="0"/>
                      <w:divBdr>
                        <w:top w:val="none" w:sz="0" w:space="0" w:color="auto"/>
                        <w:left w:val="none" w:sz="0" w:space="0" w:color="auto"/>
                        <w:bottom w:val="none" w:sz="0" w:space="0" w:color="auto"/>
                        <w:right w:val="none" w:sz="0" w:space="0" w:color="auto"/>
                      </w:divBdr>
                    </w:div>
                  </w:divsChild>
                </w:div>
                <w:div w:id="50927268">
                  <w:marLeft w:val="0"/>
                  <w:marRight w:val="0"/>
                  <w:marTop w:val="0"/>
                  <w:marBottom w:val="0"/>
                  <w:divBdr>
                    <w:top w:val="none" w:sz="0" w:space="0" w:color="auto"/>
                    <w:left w:val="none" w:sz="0" w:space="0" w:color="auto"/>
                    <w:bottom w:val="none" w:sz="0" w:space="0" w:color="auto"/>
                    <w:right w:val="none" w:sz="0" w:space="0" w:color="auto"/>
                  </w:divBdr>
                  <w:divsChild>
                    <w:div w:id="305865871">
                      <w:marLeft w:val="0"/>
                      <w:marRight w:val="0"/>
                      <w:marTop w:val="0"/>
                      <w:marBottom w:val="0"/>
                      <w:divBdr>
                        <w:top w:val="none" w:sz="0" w:space="0" w:color="auto"/>
                        <w:left w:val="none" w:sz="0" w:space="0" w:color="auto"/>
                        <w:bottom w:val="none" w:sz="0" w:space="0" w:color="auto"/>
                        <w:right w:val="none" w:sz="0" w:space="0" w:color="auto"/>
                      </w:divBdr>
                    </w:div>
                  </w:divsChild>
                </w:div>
                <w:div w:id="744491138">
                  <w:marLeft w:val="0"/>
                  <w:marRight w:val="0"/>
                  <w:marTop w:val="0"/>
                  <w:marBottom w:val="0"/>
                  <w:divBdr>
                    <w:top w:val="none" w:sz="0" w:space="0" w:color="auto"/>
                    <w:left w:val="none" w:sz="0" w:space="0" w:color="auto"/>
                    <w:bottom w:val="none" w:sz="0" w:space="0" w:color="auto"/>
                    <w:right w:val="none" w:sz="0" w:space="0" w:color="auto"/>
                  </w:divBdr>
                  <w:divsChild>
                    <w:div w:id="696856774">
                      <w:marLeft w:val="0"/>
                      <w:marRight w:val="0"/>
                      <w:marTop w:val="0"/>
                      <w:marBottom w:val="0"/>
                      <w:divBdr>
                        <w:top w:val="none" w:sz="0" w:space="0" w:color="auto"/>
                        <w:left w:val="none" w:sz="0" w:space="0" w:color="auto"/>
                        <w:bottom w:val="none" w:sz="0" w:space="0" w:color="auto"/>
                        <w:right w:val="none" w:sz="0" w:space="0" w:color="auto"/>
                      </w:divBdr>
                    </w:div>
                  </w:divsChild>
                </w:div>
                <w:div w:id="1873348803">
                  <w:marLeft w:val="0"/>
                  <w:marRight w:val="0"/>
                  <w:marTop w:val="0"/>
                  <w:marBottom w:val="0"/>
                  <w:divBdr>
                    <w:top w:val="none" w:sz="0" w:space="0" w:color="auto"/>
                    <w:left w:val="none" w:sz="0" w:space="0" w:color="auto"/>
                    <w:bottom w:val="none" w:sz="0" w:space="0" w:color="auto"/>
                    <w:right w:val="none" w:sz="0" w:space="0" w:color="auto"/>
                  </w:divBdr>
                  <w:divsChild>
                    <w:div w:id="1979603744">
                      <w:marLeft w:val="0"/>
                      <w:marRight w:val="0"/>
                      <w:marTop w:val="0"/>
                      <w:marBottom w:val="0"/>
                      <w:divBdr>
                        <w:top w:val="none" w:sz="0" w:space="0" w:color="auto"/>
                        <w:left w:val="none" w:sz="0" w:space="0" w:color="auto"/>
                        <w:bottom w:val="none" w:sz="0" w:space="0" w:color="auto"/>
                        <w:right w:val="none" w:sz="0" w:space="0" w:color="auto"/>
                      </w:divBdr>
                    </w:div>
                  </w:divsChild>
                </w:div>
                <w:div w:id="1306547656">
                  <w:marLeft w:val="0"/>
                  <w:marRight w:val="0"/>
                  <w:marTop w:val="0"/>
                  <w:marBottom w:val="0"/>
                  <w:divBdr>
                    <w:top w:val="none" w:sz="0" w:space="0" w:color="auto"/>
                    <w:left w:val="none" w:sz="0" w:space="0" w:color="auto"/>
                    <w:bottom w:val="none" w:sz="0" w:space="0" w:color="auto"/>
                    <w:right w:val="none" w:sz="0" w:space="0" w:color="auto"/>
                  </w:divBdr>
                  <w:divsChild>
                    <w:div w:id="642541575">
                      <w:marLeft w:val="0"/>
                      <w:marRight w:val="0"/>
                      <w:marTop w:val="0"/>
                      <w:marBottom w:val="0"/>
                      <w:divBdr>
                        <w:top w:val="none" w:sz="0" w:space="0" w:color="auto"/>
                        <w:left w:val="none" w:sz="0" w:space="0" w:color="auto"/>
                        <w:bottom w:val="none" w:sz="0" w:space="0" w:color="auto"/>
                        <w:right w:val="none" w:sz="0" w:space="0" w:color="auto"/>
                      </w:divBdr>
                    </w:div>
                    <w:div w:id="1990398048">
                      <w:marLeft w:val="0"/>
                      <w:marRight w:val="0"/>
                      <w:marTop w:val="0"/>
                      <w:marBottom w:val="0"/>
                      <w:divBdr>
                        <w:top w:val="none" w:sz="0" w:space="0" w:color="auto"/>
                        <w:left w:val="none" w:sz="0" w:space="0" w:color="auto"/>
                        <w:bottom w:val="none" w:sz="0" w:space="0" w:color="auto"/>
                        <w:right w:val="none" w:sz="0" w:space="0" w:color="auto"/>
                      </w:divBdr>
                    </w:div>
                  </w:divsChild>
                </w:div>
                <w:div w:id="143937072">
                  <w:marLeft w:val="0"/>
                  <w:marRight w:val="0"/>
                  <w:marTop w:val="0"/>
                  <w:marBottom w:val="0"/>
                  <w:divBdr>
                    <w:top w:val="none" w:sz="0" w:space="0" w:color="auto"/>
                    <w:left w:val="none" w:sz="0" w:space="0" w:color="auto"/>
                    <w:bottom w:val="none" w:sz="0" w:space="0" w:color="auto"/>
                    <w:right w:val="none" w:sz="0" w:space="0" w:color="auto"/>
                  </w:divBdr>
                  <w:divsChild>
                    <w:div w:id="1877694844">
                      <w:marLeft w:val="0"/>
                      <w:marRight w:val="0"/>
                      <w:marTop w:val="0"/>
                      <w:marBottom w:val="0"/>
                      <w:divBdr>
                        <w:top w:val="none" w:sz="0" w:space="0" w:color="auto"/>
                        <w:left w:val="none" w:sz="0" w:space="0" w:color="auto"/>
                        <w:bottom w:val="none" w:sz="0" w:space="0" w:color="auto"/>
                        <w:right w:val="none" w:sz="0" w:space="0" w:color="auto"/>
                      </w:divBdr>
                    </w:div>
                  </w:divsChild>
                </w:div>
                <w:div w:id="1785731196">
                  <w:marLeft w:val="0"/>
                  <w:marRight w:val="0"/>
                  <w:marTop w:val="0"/>
                  <w:marBottom w:val="0"/>
                  <w:divBdr>
                    <w:top w:val="none" w:sz="0" w:space="0" w:color="auto"/>
                    <w:left w:val="none" w:sz="0" w:space="0" w:color="auto"/>
                    <w:bottom w:val="none" w:sz="0" w:space="0" w:color="auto"/>
                    <w:right w:val="none" w:sz="0" w:space="0" w:color="auto"/>
                  </w:divBdr>
                  <w:divsChild>
                    <w:div w:id="533276491">
                      <w:marLeft w:val="0"/>
                      <w:marRight w:val="0"/>
                      <w:marTop w:val="0"/>
                      <w:marBottom w:val="0"/>
                      <w:divBdr>
                        <w:top w:val="none" w:sz="0" w:space="0" w:color="auto"/>
                        <w:left w:val="none" w:sz="0" w:space="0" w:color="auto"/>
                        <w:bottom w:val="none" w:sz="0" w:space="0" w:color="auto"/>
                        <w:right w:val="none" w:sz="0" w:space="0" w:color="auto"/>
                      </w:divBdr>
                    </w:div>
                  </w:divsChild>
                </w:div>
                <w:div w:id="2050833218">
                  <w:marLeft w:val="0"/>
                  <w:marRight w:val="0"/>
                  <w:marTop w:val="0"/>
                  <w:marBottom w:val="0"/>
                  <w:divBdr>
                    <w:top w:val="none" w:sz="0" w:space="0" w:color="auto"/>
                    <w:left w:val="none" w:sz="0" w:space="0" w:color="auto"/>
                    <w:bottom w:val="none" w:sz="0" w:space="0" w:color="auto"/>
                    <w:right w:val="none" w:sz="0" w:space="0" w:color="auto"/>
                  </w:divBdr>
                  <w:divsChild>
                    <w:div w:id="1465780483">
                      <w:marLeft w:val="0"/>
                      <w:marRight w:val="0"/>
                      <w:marTop w:val="0"/>
                      <w:marBottom w:val="0"/>
                      <w:divBdr>
                        <w:top w:val="none" w:sz="0" w:space="0" w:color="auto"/>
                        <w:left w:val="none" w:sz="0" w:space="0" w:color="auto"/>
                        <w:bottom w:val="none" w:sz="0" w:space="0" w:color="auto"/>
                        <w:right w:val="none" w:sz="0" w:space="0" w:color="auto"/>
                      </w:divBdr>
                    </w:div>
                    <w:div w:id="1436486775">
                      <w:marLeft w:val="0"/>
                      <w:marRight w:val="0"/>
                      <w:marTop w:val="0"/>
                      <w:marBottom w:val="0"/>
                      <w:divBdr>
                        <w:top w:val="none" w:sz="0" w:space="0" w:color="auto"/>
                        <w:left w:val="none" w:sz="0" w:space="0" w:color="auto"/>
                        <w:bottom w:val="none" w:sz="0" w:space="0" w:color="auto"/>
                        <w:right w:val="none" w:sz="0" w:space="0" w:color="auto"/>
                      </w:divBdr>
                    </w:div>
                    <w:div w:id="878862309">
                      <w:marLeft w:val="0"/>
                      <w:marRight w:val="0"/>
                      <w:marTop w:val="0"/>
                      <w:marBottom w:val="0"/>
                      <w:divBdr>
                        <w:top w:val="none" w:sz="0" w:space="0" w:color="auto"/>
                        <w:left w:val="none" w:sz="0" w:space="0" w:color="auto"/>
                        <w:bottom w:val="none" w:sz="0" w:space="0" w:color="auto"/>
                        <w:right w:val="none" w:sz="0" w:space="0" w:color="auto"/>
                      </w:divBdr>
                    </w:div>
                  </w:divsChild>
                </w:div>
                <w:div w:id="1876193738">
                  <w:marLeft w:val="0"/>
                  <w:marRight w:val="0"/>
                  <w:marTop w:val="0"/>
                  <w:marBottom w:val="0"/>
                  <w:divBdr>
                    <w:top w:val="none" w:sz="0" w:space="0" w:color="auto"/>
                    <w:left w:val="none" w:sz="0" w:space="0" w:color="auto"/>
                    <w:bottom w:val="none" w:sz="0" w:space="0" w:color="auto"/>
                    <w:right w:val="none" w:sz="0" w:space="0" w:color="auto"/>
                  </w:divBdr>
                  <w:divsChild>
                    <w:div w:id="1874420392">
                      <w:marLeft w:val="0"/>
                      <w:marRight w:val="0"/>
                      <w:marTop w:val="0"/>
                      <w:marBottom w:val="0"/>
                      <w:divBdr>
                        <w:top w:val="none" w:sz="0" w:space="0" w:color="auto"/>
                        <w:left w:val="none" w:sz="0" w:space="0" w:color="auto"/>
                        <w:bottom w:val="none" w:sz="0" w:space="0" w:color="auto"/>
                        <w:right w:val="none" w:sz="0" w:space="0" w:color="auto"/>
                      </w:divBdr>
                    </w:div>
                  </w:divsChild>
                </w:div>
                <w:div w:id="1876385951">
                  <w:marLeft w:val="0"/>
                  <w:marRight w:val="0"/>
                  <w:marTop w:val="0"/>
                  <w:marBottom w:val="0"/>
                  <w:divBdr>
                    <w:top w:val="none" w:sz="0" w:space="0" w:color="auto"/>
                    <w:left w:val="none" w:sz="0" w:space="0" w:color="auto"/>
                    <w:bottom w:val="none" w:sz="0" w:space="0" w:color="auto"/>
                    <w:right w:val="none" w:sz="0" w:space="0" w:color="auto"/>
                  </w:divBdr>
                  <w:divsChild>
                    <w:div w:id="1844583122">
                      <w:marLeft w:val="0"/>
                      <w:marRight w:val="0"/>
                      <w:marTop w:val="0"/>
                      <w:marBottom w:val="0"/>
                      <w:divBdr>
                        <w:top w:val="none" w:sz="0" w:space="0" w:color="auto"/>
                        <w:left w:val="none" w:sz="0" w:space="0" w:color="auto"/>
                        <w:bottom w:val="none" w:sz="0" w:space="0" w:color="auto"/>
                        <w:right w:val="none" w:sz="0" w:space="0" w:color="auto"/>
                      </w:divBdr>
                    </w:div>
                  </w:divsChild>
                </w:div>
                <w:div w:id="820122914">
                  <w:marLeft w:val="0"/>
                  <w:marRight w:val="0"/>
                  <w:marTop w:val="0"/>
                  <w:marBottom w:val="0"/>
                  <w:divBdr>
                    <w:top w:val="none" w:sz="0" w:space="0" w:color="auto"/>
                    <w:left w:val="none" w:sz="0" w:space="0" w:color="auto"/>
                    <w:bottom w:val="none" w:sz="0" w:space="0" w:color="auto"/>
                    <w:right w:val="none" w:sz="0" w:space="0" w:color="auto"/>
                  </w:divBdr>
                  <w:divsChild>
                    <w:div w:id="1554345186">
                      <w:marLeft w:val="0"/>
                      <w:marRight w:val="0"/>
                      <w:marTop w:val="0"/>
                      <w:marBottom w:val="0"/>
                      <w:divBdr>
                        <w:top w:val="none" w:sz="0" w:space="0" w:color="auto"/>
                        <w:left w:val="none" w:sz="0" w:space="0" w:color="auto"/>
                        <w:bottom w:val="none" w:sz="0" w:space="0" w:color="auto"/>
                        <w:right w:val="none" w:sz="0" w:space="0" w:color="auto"/>
                      </w:divBdr>
                    </w:div>
                  </w:divsChild>
                </w:div>
                <w:div w:id="1679310066">
                  <w:marLeft w:val="0"/>
                  <w:marRight w:val="0"/>
                  <w:marTop w:val="0"/>
                  <w:marBottom w:val="0"/>
                  <w:divBdr>
                    <w:top w:val="none" w:sz="0" w:space="0" w:color="auto"/>
                    <w:left w:val="none" w:sz="0" w:space="0" w:color="auto"/>
                    <w:bottom w:val="none" w:sz="0" w:space="0" w:color="auto"/>
                    <w:right w:val="none" w:sz="0" w:space="0" w:color="auto"/>
                  </w:divBdr>
                  <w:divsChild>
                    <w:div w:id="1349911178">
                      <w:marLeft w:val="0"/>
                      <w:marRight w:val="0"/>
                      <w:marTop w:val="0"/>
                      <w:marBottom w:val="0"/>
                      <w:divBdr>
                        <w:top w:val="none" w:sz="0" w:space="0" w:color="auto"/>
                        <w:left w:val="none" w:sz="0" w:space="0" w:color="auto"/>
                        <w:bottom w:val="none" w:sz="0" w:space="0" w:color="auto"/>
                        <w:right w:val="none" w:sz="0" w:space="0" w:color="auto"/>
                      </w:divBdr>
                    </w:div>
                  </w:divsChild>
                </w:div>
                <w:div w:id="1938096382">
                  <w:marLeft w:val="0"/>
                  <w:marRight w:val="0"/>
                  <w:marTop w:val="0"/>
                  <w:marBottom w:val="0"/>
                  <w:divBdr>
                    <w:top w:val="none" w:sz="0" w:space="0" w:color="auto"/>
                    <w:left w:val="none" w:sz="0" w:space="0" w:color="auto"/>
                    <w:bottom w:val="none" w:sz="0" w:space="0" w:color="auto"/>
                    <w:right w:val="none" w:sz="0" w:space="0" w:color="auto"/>
                  </w:divBdr>
                  <w:divsChild>
                    <w:div w:id="747993790">
                      <w:marLeft w:val="0"/>
                      <w:marRight w:val="0"/>
                      <w:marTop w:val="0"/>
                      <w:marBottom w:val="0"/>
                      <w:divBdr>
                        <w:top w:val="none" w:sz="0" w:space="0" w:color="auto"/>
                        <w:left w:val="none" w:sz="0" w:space="0" w:color="auto"/>
                        <w:bottom w:val="none" w:sz="0" w:space="0" w:color="auto"/>
                        <w:right w:val="none" w:sz="0" w:space="0" w:color="auto"/>
                      </w:divBdr>
                    </w:div>
                  </w:divsChild>
                </w:div>
                <w:div w:id="1741441817">
                  <w:marLeft w:val="0"/>
                  <w:marRight w:val="0"/>
                  <w:marTop w:val="0"/>
                  <w:marBottom w:val="0"/>
                  <w:divBdr>
                    <w:top w:val="none" w:sz="0" w:space="0" w:color="auto"/>
                    <w:left w:val="none" w:sz="0" w:space="0" w:color="auto"/>
                    <w:bottom w:val="none" w:sz="0" w:space="0" w:color="auto"/>
                    <w:right w:val="none" w:sz="0" w:space="0" w:color="auto"/>
                  </w:divBdr>
                  <w:divsChild>
                    <w:div w:id="276108646">
                      <w:marLeft w:val="0"/>
                      <w:marRight w:val="0"/>
                      <w:marTop w:val="0"/>
                      <w:marBottom w:val="0"/>
                      <w:divBdr>
                        <w:top w:val="none" w:sz="0" w:space="0" w:color="auto"/>
                        <w:left w:val="none" w:sz="0" w:space="0" w:color="auto"/>
                        <w:bottom w:val="none" w:sz="0" w:space="0" w:color="auto"/>
                        <w:right w:val="none" w:sz="0" w:space="0" w:color="auto"/>
                      </w:divBdr>
                    </w:div>
                  </w:divsChild>
                </w:div>
                <w:div w:id="1752043223">
                  <w:marLeft w:val="0"/>
                  <w:marRight w:val="0"/>
                  <w:marTop w:val="0"/>
                  <w:marBottom w:val="0"/>
                  <w:divBdr>
                    <w:top w:val="none" w:sz="0" w:space="0" w:color="auto"/>
                    <w:left w:val="none" w:sz="0" w:space="0" w:color="auto"/>
                    <w:bottom w:val="none" w:sz="0" w:space="0" w:color="auto"/>
                    <w:right w:val="none" w:sz="0" w:space="0" w:color="auto"/>
                  </w:divBdr>
                  <w:divsChild>
                    <w:div w:id="599601642">
                      <w:marLeft w:val="0"/>
                      <w:marRight w:val="0"/>
                      <w:marTop w:val="0"/>
                      <w:marBottom w:val="0"/>
                      <w:divBdr>
                        <w:top w:val="none" w:sz="0" w:space="0" w:color="auto"/>
                        <w:left w:val="none" w:sz="0" w:space="0" w:color="auto"/>
                        <w:bottom w:val="none" w:sz="0" w:space="0" w:color="auto"/>
                        <w:right w:val="none" w:sz="0" w:space="0" w:color="auto"/>
                      </w:divBdr>
                    </w:div>
                  </w:divsChild>
                </w:div>
                <w:div w:id="372777512">
                  <w:marLeft w:val="0"/>
                  <w:marRight w:val="0"/>
                  <w:marTop w:val="0"/>
                  <w:marBottom w:val="0"/>
                  <w:divBdr>
                    <w:top w:val="none" w:sz="0" w:space="0" w:color="auto"/>
                    <w:left w:val="none" w:sz="0" w:space="0" w:color="auto"/>
                    <w:bottom w:val="none" w:sz="0" w:space="0" w:color="auto"/>
                    <w:right w:val="none" w:sz="0" w:space="0" w:color="auto"/>
                  </w:divBdr>
                  <w:divsChild>
                    <w:div w:id="1376852501">
                      <w:marLeft w:val="0"/>
                      <w:marRight w:val="0"/>
                      <w:marTop w:val="0"/>
                      <w:marBottom w:val="0"/>
                      <w:divBdr>
                        <w:top w:val="none" w:sz="0" w:space="0" w:color="auto"/>
                        <w:left w:val="none" w:sz="0" w:space="0" w:color="auto"/>
                        <w:bottom w:val="none" w:sz="0" w:space="0" w:color="auto"/>
                        <w:right w:val="none" w:sz="0" w:space="0" w:color="auto"/>
                      </w:divBdr>
                    </w:div>
                  </w:divsChild>
                </w:div>
                <w:div w:id="2025938772">
                  <w:marLeft w:val="0"/>
                  <w:marRight w:val="0"/>
                  <w:marTop w:val="0"/>
                  <w:marBottom w:val="0"/>
                  <w:divBdr>
                    <w:top w:val="none" w:sz="0" w:space="0" w:color="auto"/>
                    <w:left w:val="none" w:sz="0" w:space="0" w:color="auto"/>
                    <w:bottom w:val="none" w:sz="0" w:space="0" w:color="auto"/>
                    <w:right w:val="none" w:sz="0" w:space="0" w:color="auto"/>
                  </w:divBdr>
                  <w:divsChild>
                    <w:div w:id="1576012540">
                      <w:marLeft w:val="0"/>
                      <w:marRight w:val="0"/>
                      <w:marTop w:val="0"/>
                      <w:marBottom w:val="0"/>
                      <w:divBdr>
                        <w:top w:val="none" w:sz="0" w:space="0" w:color="auto"/>
                        <w:left w:val="none" w:sz="0" w:space="0" w:color="auto"/>
                        <w:bottom w:val="none" w:sz="0" w:space="0" w:color="auto"/>
                        <w:right w:val="none" w:sz="0" w:space="0" w:color="auto"/>
                      </w:divBdr>
                    </w:div>
                    <w:div w:id="2047875207">
                      <w:marLeft w:val="0"/>
                      <w:marRight w:val="0"/>
                      <w:marTop w:val="0"/>
                      <w:marBottom w:val="0"/>
                      <w:divBdr>
                        <w:top w:val="none" w:sz="0" w:space="0" w:color="auto"/>
                        <w:left w:val="none" w:sz="0" w:space="0" w:color="auto"/>
                        <w:bottom w:val="none" w:sz="0" w:space="0" w:color="auto"/>
                        <w:right w:val="none" w:sz="0" w:space="0" w:color="auto"/>
                      </w:divBdr>
                    </w:div>
                  </w:divsChild>
                </w:div>
                <w:div w:id="251013854">
                  <w:marLeft w:val="0"/>
                  <w:marRight w:val="0"/>
                  <w:marTop w:val="0"/>
                  <w:marBottom w:val="0"/>
                  <w:divBdr>
                    <w:top w:val="none" w:sz="0" w:space="0" w:color="auto"/>
                    <w:left w:val="none" w:sz="0" w:space="0" w:color="auto"/>
                    <w:bottom w:val="none" w:sz="0" w:space="0" w:color="auto"/>
                    <w:right w:val="none" w:sz="0" w:space="0" w:color="auto"/>
                  </w:divBdr>
                  <w:divsChild>
                    <w:div w:id="777918916">
                      <w:marLeft w:val="0"/>
                      <w:marRight w:val="0"/>
                      <w:marTop w:val="0"/>
                      <w:marBottom w:val="0"/>
                      <w:divBdr>
                        <w:top w:val="none" w:sz="0" w:space="0" w:color="auto"/>
                        <w:left w:val="none" w:sz="0" w:space="0" w:color="auto"/>
                        <w:bottom w:val="none" w:sz="0" w:space="0" w:color="auto"/>
                        <w:right w:val="none" w:sz="0" w:space="0" w:color="auto"/>
                      </w:divBdr>
                    </w:div>
                  </w:divsChild>
                </w:div>
                <w:div w:id="586423255">
                  <w:marLeft w:val="0"/>
                  <w:marRight w:val="0"/>
                  <w:marTop w:val="0"/>
                  <w:marBottom w:val="0"/>
                  <w:divBdr>
                    <w:top w:val="none" w:sz="0" w:space="0" w:color="auto"/>
                    <w:left w:val="none" w:sz="0" w:space="0" w:color="auto"/>
                    <w:bottom w:val="none" w:sz="0" w:space="0" w:color="auto"/>
                    <w:right w:val="none" w:sz="0" w:space="0" w:color="auto"/>
                  </w:divBdr>
                  <w:divsChild>
                    <w:div w:id="586309536">
                      <w:marLeft w:val="0"/>
                      <w:marRight w:val="0"/>
                      <w:marTop w:val="0"/>
                      <w:marBottom w:val="0"/>
                      <w:divBdr>
                        <w:top w:val="none" w:sz="0" w:space="0" w:color="auto"/>
                        <w:left w:val="none" w:sz="0" w:space="0" w:color="auto"/>
                        <w:bottom w:val="none" w:sz="0" w:space="0" w:color="auto"/>
                        <w:right w:val="none" w:sz="0" w:space="0" w:color="auto"/>
                      </w:divBdr>
                    </w:div>
                  </w:divsChild>
                </w:div>
                <w:div w:id="1745949751">
                  <w:marLeft w:val="0"/>
                  <w:marRight w:val="0"/>
                  <w:marTop w:val="0"/>
                  <w:marBottom w:val="0"/>
                  <w:divBdr>
                    <w:top w:val="none" w:sz="0" w:space="0" w:color="auto"/>
                    <w:left w:val="none" w:sz="0" w:space="0" w:color="auto"/>
                    <w:bottom w:val="none" w:sz="0" w:space="0" w:color="auto"/>
                    <w:right w:val="none" w:sz="0" w:space="0" w:color="auto"/>
                  </w:divBdr>
                  <w:divsChild>
                    <w:div w:id="151724501">
                      <w:marLeft w:val="0"/>
                      <w:marRight w:val="0"/>
                      <w:marTop w:val="0"/>
                      <w:marBottom w:val="0"/>
                      <w:divBdr>
                        <w:top w:val="none" w:sz="0" w:space="0" w:color="auto"/>
                        <w:left w:val="none" w:sz="0" w:space="0" w:color="auto"/>
                        <w:bottom w:val="none" w:sz="0" w:space="0" w:color="auto"/>
                        <w:right w:val="none" w:sz="0" w:space="0" w:color="auto"/>
                      </w:divBdr>
                    </w:div>
                  </w:divsChild>
                </w:div>
                <w:div w:id="1829395534">
                  <w:marLeft w:val="0"/>
                  <w:marRight w:val="0"/>
                  <w:marTop w:val="0"/>
                  <w:marBottom w:val="0"/>
                  <w:divBdr>
                    <w:top w:val="none" w:sz="0" w:space="0" w:color="auto"/>
                    <w:left w:val="none" w:sz="0" w:space="0" w:color="auto"/>
                    <w:bottom w:val="none" w:sz="0" w:space="0" w:color="auto"/>
                    <w:right w:val="none" w:sz="0" w:space="0" w:color="auto"/>
                  </w:divBdr>
                  <w:divsChild>
                    <w:div w:id="355735019">
                      <w:marLeft w:val="0"/>
                      <w:marRight w:val="0"/>
                      <w:marTop w:val="0"/>
                      <w:marBottom w:val="0"/>
                      <w:divBdr>
                        <w:top w:val="none" w:sz="0" w:space="0" w:color="auto"/>
                        <w:left w:val="none" w:sz="0" w:space="0" w:color="auto"/>
                        <w:bottom w:val="none" w:sz="0" w:space="0" w:color="auto"/>
                        <w:right w:val="none" w:sz="0" w:space="0" w:color="auto"/>
                      </w:divBdr>
                    </w:div>
                  </w:divsChild>
                </w:div>
                <w:div w:id="1843274092">
                  <w:marLeft w:val="0"/>
                  <w:marRight w:val="0"/>
                  <w:marTop w:val="0"/>
                  <w:marBottom w:val="0"/>
                  <w:divBdr>
                    <w:top w:val="none" w:sz="0" w:space="0" w:color="auto"/>
                    <w:left w:val="none" w:sz="0" w:space="0" w:color="auto"/>
                    <w:bottom w:val="none" w:sz="0" w:space="0" w:color="auto"/>
                    <w:right w:val="none" w:sz="0" w:space="0" w:color="auto"/>
                  </w:divBdr>
                  <w:divsChild>
                    <w:div w:id="808012371">
                      <w:marLeft w:val="0"/>
                      <w:marRight w:val="0"/>
                      <w:marTop w:val="0"/>
                      <w:marBottom w:val="0"/>
                      <w:divBdr>
                        <w:top w:val="none" w:sz="0" w:space="0" w:color="auto"/>
                        <w:left w:val="none" w:sz="0" w:space="0" w:color="auto"/>
                        <w:bottom w:val="none" w:sz="0" w:space="0" w:color="auto"/>
                        <w:right w:val="none" w:sz="0" w:space="0" w:color="auto"/>
                      </w:divBdr>
                    </w:div>
                  </w:divsChild>
                </w:div>
                <w:div w:id="130245597">
                  <w:marLeft w:val="0"/>
                  <w:marRight w:val="0"/>
                  <w:marTop w:val="0"/>
                  <w:marBottom w:val="0"/>
                  <w:divBdr>
                    <w:top w:val="none" w:sz="0" w:space="0" w:color="auto"/>
                    <w:left w:val="none" w:sz="0" w:space="0" w:color="auto"/>
                    <w:bottom w:val="none" w:sz="0" w:space="0" w:color="auto"/>
                    <w:right w:val="none" w:sz="0" w:space="0" w:color="auto"/>
                  </w:divBdr>
                  <w:divsChild>
                    <w:div w:id="945961948">
                      <w:marLeft w:val="0"/>
                      <w:marRight w:val="0"/>
                      <w:marTop w:val="0"/>
                      <w:marBottom w:val="0"/>
                      <w:divBdr>
                        <w:top w:val="none" w:sz="0" w:space="0" w:color="auto"/>
                        <w:left w:val="none" w:sz="0" w:space="0" w:color="auto"/>
                        <w:bottom w:val="none" w:sz="0" w:space="0" w:color="auto"/>
                        <w:right w:val="none" w:sz="0" w:space="0" w:color="auto"/>
                      </w:divBdr>
                    </w:div>
                  </w:divsChild>
                </w:div>
                <w:div w:id="513375911">
                  <w:marLeft w:val="0"/>
                  <w:marRight w:val="0"/>
                  <w:marTop w:val="0"/>
                  <w:marBottom w:val="0"/>
                  <w:divBdr>
                    <w:top w:val="none" w:sz="0" w:space="0" w:color="auto"/>
                    <w:left w:val="none" w:sz="0" w:space="0" w:color="auto"/>
                    <w:bottom w:val="none" w:sz="0" w:space="0" w:color="auto"/>
                    <w:right w:val="none" w:sz="0" w:space="0" w:color="auto"/>
                  </w:divBdr>
                  <w:divsChild>
                    <w:div w:id="948665924">
                      <w:marLeft w:val="0"/>
                      <w:marRight w:val="0"/>
                      <w:marTop w:val="0"/>
                      <w:marBottom w:val="0"/>
                      <w:divBdr>
                        <w:top w:val="none" w:sz="0" w:space="0" w:color="auto"/>
                        <w:left w:val="none" w:sz="0" w:space="0" w:color="auto"/>
                        <w:bottom w:val="none" w:sz="0" w:space="0" w:color="auto"/>
                        <w:right w:val="none" w:sz="0" w:space="0" w:color="auto"/>
                      </w:divBdr>
                    </w:div>
                  </w:divsChild>
                </w:div>
                <w:div w:id="1534153906">
                  <w:marLeft w:val="0"/>
                  <w:marRight w:val="0"/>
                  <w:marTop w:val="0"/>
                  <w:marBottom w:val="0"/>
                  <w:divBdr>
                    <w:top w:val="none" w:sz="0" w:space="0" w:color="auto"/>
                    <w:left w:val="none" w:sz="0" w:space="0" w:color="auto"/>
                    <w:bottom w:val="none" w:sz="0" w:space="0" w:color="auto"/>
                    <w:right w:val="none" w:sz="0" w:space="0" w:color="auto"/>
                  </w:divBdr>
                  <w:divsChild>
                    <w:div w:id="1785029538">
                      <w:marLeft w:val="0"/>
                      <w:marRight w:val="0"/>
                      <w:marTop w:val="0"/>
                      <w:marBottom w:val="0"/>
                      <w:divBdr>
                        <w:top w:val="none" w:sz="0" w:space="0" w:color="auto"/>
                        <w:left w:val="none" w:sz="0" w:space="0" w:color="auto"/>
                        <w:bottom w:val="none" w:sz="0" w:space="0" w:color="auto"/>
                        <w:right w:val="none" w:sz="0" w:space="0" w:color="auto"/>
                      </w:divBdr>
                    </w:div>
                  </w:divsChild>
                </w:div>
                <w:div w:id="924067484">
                  <w:marLeft w:val="0"/>
                  <w:marRight w:val="0"/>
                  <w:marTop w:val="0"/>
                  <w:marBottom w:val="0"/>
                  <w:divBdr>
                    <w:top w:val="none" w:sz="0" w:space="0" w:color="auto"/>
                    <w:left w:val="none" w:sz="0" w:space="0" w:color="auto"/>
                    <w:bottom w:val="none" w:sz="0" w:space="0" w:color="auto"/>
                    <w:right w:val="none" w:sz="0" w:space="0" w:color="auto"/>
                  </w:divBdr>
                  <w:divsChild>
                    <w:div w:id="1373069043">
                      <w:marLeft w:val="0"/>
                      <w:marRight w:val="0"/>
                      <w:marTop w:val="0"/>
                      <w:marBottom w:val="0"/>
                      <w:divBdr>
                        <w:top w:val="none" w:sz="0" w:space="0" w:color="auto"/>
                        <w:left w:val="none" w:sz="0" w:space="0" w:color="auto"/>
                        <w:bottom w:val="none" w:sz="0" w:space="0" w:color="auto"/>
                        <w:right w:val="none" w:sz="0" w:space="0" w:color="auto"/>
                      </w:divBdr>
                    </w:div>
                    <w:div w:id="560754452">
                      <w:marLeft w:val="0"/>
                      <w:marRight w:val="0"/>
                      <w:marTop w:val="0"/>
                      <w:marBottom w:val="0"/>
                      <w:divBdr>
                        <w:top w:val="none" w:sz="0" w:space="0" w:color="auto"/>
                        <w:left w:val="none" w:sz="0" w:space="0" w:color="auto"/>
                        <w:bottom w:val="none" w:sz="0" w:space="0" w:color="auto"/>
                        <w:right w:val="none" w:sz="0" w:space="0" w:color="auto"/>
                      </w:divBdr>
                    </w:div>
                    <w:div w:id="54400505">
                      <w:marLeft w:val="0"/>
                      <w:marRight w:val="0"/>
                      <w:marTop w:val="0"/>
                      <w:marBottom w:val="0"/>
                      <w:divBdr>
                        <w:top w:val="none" w:sz="0" w:space="0" w:color="auto"/>
                        <w:left w:val="none" w:sz="0" w:space="0" w:color="auto"/>
                        <w:bottom w:val="none" w:sz="0" w:space="0" w:color="auto"/>
                        <w:right w:val="none" w:sz="0" w:space="0" w:color="auto"/>
                      </w:divBdr>
                    </w:div>
                    <w:div w:id="102657407">
                      <w:marLeft w:val="0"/>
                      <w:marRight w:val="0"/>
                      <w:marTop w:val="0"/>
                      <w:marBottom w:val="0"/>
                      <w:divBdr>
                        <w:top w:val="none" w:sz="0" w:space="0" w:color="auto"/>
                        <w:left w:val="none" w:sz="0" w:space="0" w:color="auto"/>
                        <w:bottom w:val="none" w:sz="0" w:space="0" w:color="auto"/>
                        <w:right w:val="none" w:sz="0" w:space="0" w:color="auto"/>
                      </w:divBdr>
                    </w:div>
                  </w:divsChild>
                </w:div>
                <w:div w:id="1885561088">
                  <w:marLeft w:val="0"/>
                  <w:marRight w:val="0"/>
                  <w:marTop w:val="0"/>
                  <w:marBottom w:val="0"/>
                  <w:divBdr>
                    <w:top w:val="none" w:sz="0" w:space="0" w:color="auto"/>
                    <w:left w:val="none" w:sz="0" w:space="0" w:color="auto"/>
                    <w:bottom w:val="none" w:sz="0" w:space="0" w:color="auto"/>
                    <w:right w:val="none" w:sz="0" w:space="0" w:color="auto"/>
                  </w:divBdr>
                  <w:divsChild>
                    <w:div w:id="874542334">
                      <w:marLeft w:val="0"/>
                      <w:marRight w:val="0"/>
                      <w:marTop w:val="0"/>
                      <w:marBottom w:val="0"/>
                      <w:divBdr>
                        <w:top w:val="none" w:sz="0" w:space="0" w:color="auto"/>
                        <w:left w:val="none" w:sz="0" w:space="0" w:color="auto"/>
                        <w:bottom w:val="none" w:sz="0" w:space="0" w:color="auto"/>
                        <w:right w:val="none" w:sz="0" w:space="0" w:color="auto"/>
                      </w:divBdr>
                    </w:div>
                  </w:divsChild>
                </w:div>
                <w:div w:id="1476289430">
                  <w:marLeft w:val="0"/>
                  <w:marRight w:val="0"/>
                  <w:marTop w:val="0"/>
                  <w:marBottom w:val="0"/>
                  <w:divBdr>
                    <w:top w:val="none" w:sz="0" w:space="0" w:color="auto"/>
                    <w:left w:val="none" w:sz="0" w:space="0" w:color="auto"/>
                    <w:bottom w:val="none" w:sz="0" w:space="0" w:color="auto"/>
                    <w:right w:val="none" w:sz="0" w:space="0" w:color="auto"/>
                  </w:divBdr>
                  <w:divsChild>
                    <w:div w:id="1338730269">
                      <w:marLeft w:val="0"/>
                      <w:marRight w:val="0"/>
                      <w:marTop w:val="0"/>
                      <w:marBottom w:val="0"/>
                      <w:divBdr>
                        <w:top w:val="none" w:sz="0" w:space="0" w:color="auto"/>
                        <w:left w:val="none" w:sz="0" w:space="0" w:color="auto"/>
                        <w:bottom w:val="none" w:sz="0" w:space="0" w:color="auto"/>
                        <w:right w:val="none" w:sz="0" w:space="0" w:color="auto"/>
                      </w:divBdr>
                    </w:div>
                  </w:divsChild>
                </w:div>
                <w:div w:id="822548627">
                  <w:marLeft w:val="0"/>
                  <w:marRight w:val="0"/>
                  <w:marTop w:val="0"/>
                  <w:marBottom w:val="0"/>
                  <w:divBdr>
                    <w:top w:val="none" w:sz="0" w:space="0" w:color="auto"/>
                    <w:left w:val="none" w:sz="0" w:space="0" w:color="auto"/>
                    <w:bottom w:val="none" w:sz="0" w:space="0" w:color="auto"/>
                    <w:right w:val="none" w:sz="0" w:space="0" w:color="auto"/>
                  </w:divBdr>
                  <w:divsChild>
                    <w:div w:id="227426927">
                      <w:marLeft w:val="0"/>
                      <w:marRight w:val="0"/>
                      <w:marTop w:val="0"/>
                      <w:marBottom w:val="0"/>
                      <w:divBdr>
                        <w:top w:val="none" w:sz="0" w:space="0" w:color="auto"/>
                        <w:left w:val="none" w:sz="0" w:space="0" w:color="auto"/>
                        <w:bottom w:val="none" w:sz="0" w:space="0" w:color="auto"/>
                        <w:right w:val="none" w:sz="0" w:space="0" w:color="auto"/>
                      </w:divBdr>
                    </w:div>
                  </w:divsChild>
                </w:div>
                <w:div w:id="130289736">
                  <w:marLeft w:val="0"/>
                  <w:marRight w:val="0"/>
                  <w:marTop w:val="0"/>
                  <w:marBottom w:val="0"/>
                  <w:divBdr>
                    <w:top w:val="none" w:sz="0" w:space="0" w:color="auto"/>
                    <w:left w:val="none" w:sz="0" w:space="0" w:color="auto"/>
                    <w:bottom w:val="none" w:sz="0" w:space="0" w:color="auto"/>
                    <w:right w:val="none" w:sz="0" w:space="0" w:color="auto"/>
                  </w:divBdr>
                  <w:divsChild>
                    <w:div w:id="1187057975">
                      <w:marLeft w:val="0"/>
                      <w:marRight w:val="0"/>
                      <w:marTop w:val="0"/>
                      <w:marBottom w:val="0"/>
                      <w:divBdr>
                        <w:top w:val="none" w:sz="0" w:space="0" w:color="auto"/>
                        <w:left w:val="none" w:sz="0" w:space="0" w:color="auto"/>
                        <w:bottom w:val="none" w:sz="0" w:space="0" w:color="auto"/>
                        <w:right w:val="none" w:sz="0" w:space="0" w:color="auto"/>
                      </w:divBdr>
                    </w:div>
                  </w:divsChild>
                </w:div>
                <w:div w:id="613756968">
                  <w:marLeft w:val="0"/>
                  <w:marRight w:val="0"/>
                  <w:marTop w:val="0"/>
                  <w:marBottom w:val="0"/>
                  <w:divBdr>
                    <w:top w:val="none" w:sz="0" w:space="0" w:color="auto"/>
                    <w:left w:val="none" w:sz="0" w:space="0" w:color="auto"/>
                    <w:bottom w:val="none" w:sz="0" w:space="0" w:color="auto"/>
                    <w:right w:val="none" w:sz="0" w:space="0" w:color="auto"/>
                  </w:divBdr>
                  <w:divsChild>
                    <w:div w:id="908614763">
                      <w:marLeft w:val="0"/>
                      <w:marRight w:val="0"/>
                      <w:marTop w:val="0"/>
                      <w:marBottom w:val="0"/>
                      <w:divBdr>
                        <w:top w:val="none" w:sz="0" w:space="0" w:color="auto"/>
                        <w:left w:val="none" w:sz="0" w:space="0" w:color="auto"/>
                        <w:bottom w:val="none" w:sz="0" w:space="0" w:color="auto"/>
                        <w:right w:val="none" w:sz="0" w:space="0" w:color="auto"/>
                      </w:divBdr>
                    </w:div>
                  </w:divsChild>
                </w:div>
                <w:div w:id="1530025540">
                  <w:marLeft w:val="0"/>
                  <w:marRight w:val="0"/>
                  <w:marTop w:val="0"/>
                  <w:marBottom w:val="0"/>
                  <w:divBdr>
                    <w:top w:val="none" w:sz="0" w:space="0" w:color="auto"/>
                    <w:left w:val="none" w:sz="0" w:space="0" w:color="auto"/>
                    <w:bottom w:val="none" w:sz="0" w:space="0" w:color="auto"/>
                    <w:right w:val="none" w:sz="0" w:space="0" w:color="auto"/>
                  </w:divBdr>
                  <w:divsChild>
                    <w:div w:id="2018655308">
                      <w:marLeft w:val="0"/>
                      <w:marRight w:val="0"/>
                      <w:marTop w:val="0"/>
                      <w:marBottom w:val="0"/>
                      <w:divBdr>
                        <w:top w:val="none" w:sz="0" w:space="0" w:color="auto"/>
                        <w:left w:val="none" w:sz="0" w:space="0" w:color="auto"/>
                        <w:bottom w:val="none" w:sz="0" w:space="0" w:color="auto"/>
                        <w:right w:val="none" w:sz="0" w:space="0" w:color="auto"/>
                      </w:divBdr>
                    </w:div>
                  </w:divsChild>
                </w:div>
                <w:div w:id="1039013781">
                  <w:marLeft w:val="0"/>
                  <w:marRight w:val="0"/>
                  <w:marTop w:val="0"/>
                  <w:marBottom w:val="0"/>
                  <w:divBdr>
                    <w:top w:val="none" w:sz="0" w:space="0" w:color="auto"/>
                    <w:left w:val="none" w:sz="0" w:space="0" w:color="auto"/>
                    <w:bottom w:val="none" w:sz="0" w:space="0" w:color="auto"/>
                    <w:right w:val="none" w:sz="0" w:space="0" w:color="auto"/>
                  </w:divBdr>
                  <w:divsChild>
                    <w:div w:id="422844676">
                      <w:marLeft w:val="0"/>
                      <w:marRight w:val="0"/>
                      <w:marTop w:val="0"/>
                      <w:marBottom w:val="0"/>
                      <w:divBdr>
                        <w:top w:val="none" w:sz="0" w:space="0" w:color="auto"/>
                        <w:left w:val="none" w:sz="0" w:space="0" w:color="auto"/>
                        <w:bottom w:val="none" w:sz="0" w:space="0" w:color="auto"/>
                        <w:right w:val="none" w:sz="0" w:space="0" w:color="auto"/>
                      </w:divBdr>
                    </w:div>
                  </w:divsChild>
                </w:div>
                <w:div w:id="160313654">
                  <w:marLeft w:val="0"/>
                  <w:marRight w:val="0"/>
                  <w:marTop w:val="0"/>
                  <w:marBottom w:val="0"/>
                  <w:divBdr>
                    <w:top w:val="none" w:sz="0" w:space="0" w:color="auto"/>
                    <w:left w:val="none" w:sz="0" w:space="0" w:color="auto"/>
                    <w:bottom w:val="none" w:sz="0" w:space="0" w:color="auto"/>
                    <w:right w:val="none" w:sz="0" w:space="0" w:color="auto"/>
                  </w:divBdr>
                  <w:divsChild>
                    <w:div w:id="851453127">
                      <w:marLeft w:val="0"/>
                      <w:marRight w:val="0"/>
                      <w:marTop w:val="0"/>
                      <w:marBottom w:val="0"/>
                      <w:divBdr>
                        <w:top w:val="none" w:sz="0" w:space="0" w:color="auto"/>
                        <w:left w:val="none" w:sz="0" w:space="0" w:color="auto"/>
                        <w:bottom w:val="none" w:sz="0" w:space="0" w:color="auto"/>
                        <w:right w:val="none" w:sz="0" w:space="0" w:color="auto"/>
                      </w:divBdr>
                    </w:div>
                  </w:divsChild>
                </w:div>
                <w:div w:id="931666672">
                  <w:marLeft w:val="0"/>
                  <w:marRight w:val="0"/>
                  <w:marTop w:val="0"/>
                  <w:marBottom w:val="0"/>
                  <w:divBdr>
                    <w:top w:val="none" w:sz="0" w:space="0" w:color="auto"/>
                    <w:left w:val="none" w:sz="0" w:space="0" w:color="auto"/>
                    <w:bottom w:val="none" w:sz="0" w:space="0" w:color="auto"/>
                    <w:right w:val="none" w:sz="0" w:space="0" w:color="auto"/>
                  </w:divBdr>
                  <w:divsChild>
                    <w:div w:id="84499364">
                      <w:marLeft w:val="0"/>
                      <w:marRight w:val="0"/>
                      <w:marTop w:val="0"/>
                      <w:marBottom w:val="0"/>
                      <w:divBdr>
                        <w:top w:val="none" w:sz="0" w:space="0" w:color="auto"/>
                        <w:left w:val="none" w:sz="0" w:space="0" w:color="auto"/>
                        <w:bottom w:val="none" w:sz="0" w:space="0" w:color="auto"/>
                        <w:right w:val="none" w:sz="0" w:space="0" w:color="auto"/>
                      </w:divBdr>
                    </w:div>
                  </w:divsChild>
                </w:div>
                <w:div w:id="813958978">
                  <w:marLeft w:val="0"/>
                  <w:marRight w:val="0"/>
                  <w:marTop w:val="0"/>
                  <w:marBottom w:val="0"/>
                  <w:divBdr>
                    <w:top w:val="none" w:sz="0" w:space="0" w:color="auto"/>
                    <w:left w:val="none" w:sz="0" w:space="0" w:color="auto"/>
                    <w:bottom w:val="none" w:sz="0" w:space="0" w:color="auto"/>
                    <w:right w:val="none" w:sz="0" w:space="0" w:color="auto"/>
                  </w:divBdr>
                  <w:divsChild>
                    <w:div w:id="2086762559">
                      <w:marLeft w:val="0"/>
                      <w:marRight w:val="0"/>
                      <w:marTop w:val="0"/>
                      <w:marBottom w:val="0"/>
                      <w:divBdr>
                        <w:top w:val="none" w:sz="0" w:space="0" w:color="auto"/>
                        <w:left w:val="none" w:sz="0" w:space="0" w:color="auto"/>
                        <w:bottom w:val="none" w:sz="0" w:space="0" w:color="auto"/>
                        <w:right w:val="none" w:sz="0" w:space="0" w:color="auto"/>
                      </w:divBdr>
                    </w:div>
                  </w:divsChild>
                </w:div>
                <w:div w:id="1126973823">
                  <w:marLeft w:val="0"/>
                  <w:marRight w:val="0"/>
                  <w:marTop w:val="0"/>
                  <w:marBottom w:val="0"/>
                  <w:divBdr>
                    <w:top w:val="none" w:sz="0" w:space="0" w:color="auto"/>
                    <w:left w:val="none" w:sz="0" w:space="0" w:color="auto"/>
                    <w:bottom w:val="none" w:sz="0" w:space="0" w:color="auto"/>
                    <w:right w:val="none" w:sz="0" w:space="0" w:color="auto"/>
                  </w:divBdr>
                  <w:divsChild>
                    <w:div w:id="2030790021">
                      <w:marLeft w:val="0"/>
                      <w:marRight w:val="0"/>
                      <w:marTop w:val="0"/>
                      <w:marBottom w:val="0"/>
                      <w:divBdr>
                        <w:top w:val="none" w:sz="0" w:space="0" w:color="auto"/>
                        <w:left w:val="none" w:sz="0" w:space="0" w:color="auto"/>
                        <w:bottom w:val="none" w:sz="0" w:space="0" w:color="auto"/>
                        <w:right w:val="none" w:sz="0" w:space="0" w:color="auto"/>
                      </w:divBdr>
                    </w:div>
                  </w:divsChild>
                </w:div>
                <w:div w:id="784274949">
                  <w:marLeft w:val="0"/>
                  <w:marRight w:val="0"/>
                  <w:marTop w:val="0"/>
                  <w:marBottom w:val="0"/>
                  <w:divBdr>
                    <w:top w:val="none" w:sz="0" w:space="0" w:color="auto"/>
                    <w:left w:val="none" w:sz="0" w:space="0" w:color="auto"/>
                    <w:bottom w:val="none" w:sz="0" w:space="0" w:color="auto"/>
                    <w:right w:val="none" w:sz="0" w:space="0" w:color="auto"/>
                  </w:divBdr>
                  <w:divsChild>
                    <w:div w:id="1381980838">
                      <w:marLeft w:val="0"/>
                      <w:marRight w:val="0"/>
                      <w:marTop w:val="0"/>
                      <w:marBottom w:val="0"/>
                      <w:divBdr>
                        <w:top w:val="none" w:sz="0" w:space="0" w:color="auto"/>
                        <w:left w:val="none" w:sz="0" w:space="0" w:color="auto"/>
                        <w:bottom w:val="none" w:sz="0" w:space="0" w:color="auto"/>
                        <w:right w:val="none" w:sz="0" w:space="0" w:color="auto"/>
                      </w:divBdr>
                    </w:div>
                  </w:divsChild>
                </w:div>
                <w:div w:id="1024481062">
                  <w:marLeft w:val="0"/>
                  <w:marRight w:val="0"/>
                  <w:marTop w:val="0"/>
                  <w:marBottom w:val="0"/>
                  <w:divBdr>
                    <w:top w:val="none" w:sz="0" w:space="0" w:color="auto"/>
                    <w:left w:val="none" w:sz="0" w:space="0" w:color="auto"/>
                    <w:bottom w:val="none" w:sz="0" w:space="0" w:color="auto"/>
                    <w:right w:val="none" w:sz="0" w:space="0" w:color="auto"/>
                  </w:divBdr>
                  <w:divsChild>
                    <w:div w:id="1309243228">
                      <w:marLeft w:val="0"/>
                      <w:marRight w:val="0"/>
                      <w:marTop w:val="0"/>
                      <w:marBottom w:val="0"/>
                      <w:divBdr>
                        <w:top w:val="none" w:sz="0" w:space="0" w:color="auto"/>
                        <w:left w:val="none" w:sz="0" w:space="0" w:color="auto"/>
                        <w:bottom w:val="none" w:sz="0" w:space="0" w:color="auto"/>
                        <w:right w:val="none" w:sz="0" w:space="0" w:color="auto"/>
                      </w:divBdr>
                    </w:div>
                  </w:divsChild>
                </w:div>
                <w:div w:id="194854604">
                  <w:marLeft w:val="0"/>
                  <w:marRight w:val="0"/>
                  <w:marTop w:val="0"/>
                  <w:marBottom w:val="0"/>
                  <w:divBdr>
                    <w:top w:val="none" w:sz="0" w:space="0" w:color="auto"/>
                    <w:left w:val="none" w:sz="0" w:space="0" w:color="auto"/>
                    <w:bottom w:val="none" w:sz="0" w:space="0" w:color="auto"/>
                    <w:right w:val="none" w:sz="0" w:space="0" w:color="auto"/>
                  </w:divBdr>
                  <w:divsChild>
                    <w:div w:id="1685209093">
                      <w:marLeft w:val="0"/>
                      <w:marRight w:val="0"/>
                      <w:marTop w:val="0"/>
                      <w:marBottom w:val="0"/>
                      <w:divBdr>
                        <w:top w:val="none" w:sz="0" w:space="0" w:color="auto"/>
                        <w:left w:val="none" w:sz="0" w:space="0" w:color="auto"/>
                        <w:bottom w:val="none" w:sz="0" w:space="0" w:color="auto"/>
                        <w:right w:val="none" w:sz="0" w:space="0" w:color="auto"/>
                      </w:divBdr>
                    </w:div>
                  </w:divsChild>
                </w:div>
                <w:div w:id="1004549204">
                  <w:marLeft w:val="0"/>
                  <w:marRight w:val="0"/>
                  <w:marTop w:val="0"/>
                  <w:marBottom w:val="0"/>
                  <w:divBdr>
                    <w:top w:val="none" w:sz="0" w:space="0" w:color="auto"/>
                    <w:left w:val="none" w:sz="0" w:space="0" w:color="auto"/>
                    <w:bottom w:val="none" w:sz="0" w:space="0" w:color="auto"/>
                    <w:right w:val="none" w:sz="0" w:space="0" w:color="auto"/>
                  </w:divBdr>
                  <w:divsChild>
                    <w:div w:id="802231993">
                      <w:marLeft w:val="0"/>
                      <w:marRight w:val="0"/>
                      <w:marTop w:val="0"/>
                      <w:marBottom w:val="0"/>
                      <w:divBdr>
                        <w:top w:val="none" w:sz="0" w:space="0" w:color="auto"/>
                        <w:left w:val="none" w:sz="0" w:space="0" w:color="auto"/>
                        <w:bottom w:val="none" w:sz="0" w:space="0" w:color="auto"/>
                        <w:right w:val="none" w:sz="0" w:space="0" w:color="auto"/>
                      </w:divBdr>
                    </w:div>
                  </w:divsChild>
                </w:div>
                <w:div w:id="1824353152">
                  <w:marLeft w:val="0"/>
                  <w:marRight w:val="0"/>
                  <w:marTop w:val="0"/>
                  <w:marBottom w:val="0"/>
                  <w:divBdr>
                    <w:top w:val="none" w:sz="0" w:space="0" w:color="auto"/>
                    <w:left w:val="none" w:sz="0" w:space="0" w:color="auto"/>
                    <w:bottom w:val="none" w:sz="0" w:space="0" w:color="auto"/>
                    <w:right w:val="none" w:sz="0" w:space="0" w:color="auto"/>
                  </w:divBdr>
                  <w:divsChild>
                    <w:div w:id="85539290">
                      <w:marLeft w:val="0"/>
                      <w:marRight w:val="0"/>
                      <w:marTop w:val="0"/>
                      <w:marBottom w:val="0"/>
                      <w:divBdr>
                        <w:top w:val="none" w:sz="0" w:space="0" w:color="auto"/>
                        <w:left w:val="none" w:sz="0" w:space="0" w:color="auto"/>
                        <w:bottom w:val="none" w:sz="0" w:space="0" w:color="auto"/>
                        <w:right w:val="none" w:sz="0" w:space="0" w:color="auto"/>
                      </w:divBdr>
                    </w:div>
                  </w:divsChild>
                </w:div>
                <w:div w:id="634528367">
                  <w:marLeft w:val="0"/>
                  <w:marRight w:val="0"/>
                  <w:marTop w:val="0"/>
                  <w:marBottom w:val="0"/>
                  <w:divBdr>
                    <w:top w:val="none" w:sz="0" w:space="0" w:color="auto"/>
                    <w:left w:val="none" w:sz="0" w:space="0" w:color="auto"/>
                    <w:bottom w:val="none" w:sz="0" w:space="0" w:color="auto"/>
                    <w:right w:val="none" w:sz="0" w:space="0" w:color="auto"/>
                  </w:divBdr>
                  <w:divsChild>
                    <w:div w:id="1082218764">
                      <w:marLeft w:val="0"/>
                      <w:marRight w:val="0"/>
                      <w:marTop w:val="0"/>
                      <w:marBottom w:val="0"/>
                      <w:divBdr>
                        <w:top w:val="none" w:sz="0" w:space="0" w:color="auto"/>
                        <w:left w:val="none" w:sz="0" w:space="0" w:color="auto"/>
                        <w:bottom w:val="none" w:sz="0" w:space="0" w:color="auto"/>
                        <w:right w:val="none" w:sz="0" w:space="0" w:color="auto"/>
                      </w:divBdr>
                    </w:div>
                    <w:div w:id="1148133923">
                      <w:marLeft w:val="0"/>
                      <w:marRight w:val="0"/>
                      <w:marTop w:val="0"/>
                      <w:marBottom w:val="0"/>
                      <w:divBdr>
                        <w:top w:val="none" w:sz="0" w:space="0" w:color="auto"/>
                        <w:left w:val="none" w:sz="0" w:space="0" w:color="auto"/>
                        <w:bottom w:val="none" w:sz="0" w:space="0" w:color="auto"/>
                        <w:right w:val="none" w:sz="0" w:space="0" w:color="auto"/>
                      </w:divBdr>
                    </w:div>
                    <w:div w:id="610824967">
                      <w:marLeft w:val="0"/>
                      <w:marRight w:val="0"/>
                      <w:marTop w:val="0"/>
                      <w:marBottom w:val="0"/>
                      <w:divBdr>
                        <w:top w:val="none" w:sz="0" w:space="0" w:color="auto"/>
                        <w:left w:val="none" w:sz="0" w:space="0" w:color="auto"/>
                        <w:bottom w:val="none" w:sz="0" w:space="0" w:color="auto"/>
                        <w:right w:val="none" w:sz="0" w:space="0" w:color="auto"/>
                      </w:divBdr>
                    </w:div>
                    <w:div w:id="2031106510">
                      <w:marLeft w:val="0"/>
                      <w:marRight w:val="0"/>
                      <w:marTop w:val="0"/>
                      <w:marBottom w:val="0"/>
                      <w:divBdr>
                        <w:top w:val="none" w:sz="0" w:space="0" w:color="auto"/>
                        <w:left w:val="none" w:sz="0" w:space="0" w:color="auto"/>
                        <w:bottom w:val="none" w:sz="0" w:space="0" w:color="auto"/>
                        <w:right w:val="none" w:sz="0" w:space="0" w:color="auto"/>
                      </w:divBdr>
                    </w:div>
                  </w:divsChild>
                </w:div>
                <w:div w:id="1571037572">
                  <w:marLeft w:val="0"/>
                  <w:marRight w:val="0"/>
                  <w:marTop w:val="0"/>
                  <w:marBottom w:val="0"/>
                  <w:divBdr>
                    <w:top w:val="none" w:sz="0" w:space="0" w:color="auto"/>
                    <w:left w:val="none" w:sz="0" w:space="0" w:color="auto"/>
                    <w:bottom w:val="none" w:sz="0" w:space="0" w:color="auto"/>
                    <w:right w:val="none" w:sz="0" w:space="0" w:color="auto"/>
                  </w:divBdr>
                  <w:divsChild>
                    <w:div w:id="259610456">
                      <w:marLeft w:val="0"/>
                      <w:marRight w:val="0"/>
                      <w:marTop w:val="0"/>
                      <w:marBottom w:val="0"/>
                      <w:divBdr>
                        <w:top w:val="none" w:sz="0" w:space="0" w:color="auto"/>
                        <w:left w:val="none" w:sz="0" w:space="0" w:color="auto"/>
                        <w:bottom w:val="none" w:sz="0" w:space="0" w:color="auto"/>
                        <w:right w:val="none" w:sz="0" w:space="0" w:color="auto"/>
                      </w:divBdr>
                    </w:div>
                  </w:divsChild>
                </w:div>
                <w:div w:id="74789518">
                  <w:marLeft w:val="0"/>
                  <w:marRight w:val="0"/>
                  <w:marTop w:val="0"/>
                  <w:marBottom w:val="0"/>
                  <w:divBdr>
                    <w:top w:val="none" w:sz="0" w:space="0" w:color="auto"/>
                    <w:left w:val="none" w:sz="0" w:space="0" w:color="auto"/>
                    <w:bottom w:val="none" w:sz="0" w:space="0" w:color="auto"/>
                    <w:right w:val="none" w:sz="0" w:space="0" w:color="auto"/>
                  </w:divBdr>
                  <w:divsChild>
                    <w:div w:id="1603106144">
                      <w:marLeft w:val="0"/>
                      <w:marRight w:val="0"/>
                      <w:marTop w:val="0"/>
                      <w:marBottom w:val="0"/>
                      <w:divBdr>
                        <w:top w:val="none" w:sz="0" w:space="0" w:color="auto"/>
                        <w:left w:val="none" w:sz="0" w:space="0" w:color="auto"/>
                        <w:bottom w:val="none" w:sz="0" w:space="0" w:color="auto"/>
                        <w:right w:val="none" w:sz="0" w:space="0" w:color="auto"/>
                      </w:divBdr>
                    </w:div>
                  </w:divsChild>
                </w:div>
                <w:div w:id="566306467">
                  <w:marLeft w:val="0"/>
                  <w:marRight w:val="0"/>
                  <w:marTop w:val="0"/>
                  <w:marBottom w:val="0"/>
                  <w:divBdr>
                    <w:top w:val="none" w:sz="0" w:space="0" w:color="auto"/>
                    <w:left w:val="none" w:sz="0" w:space="0" w:color="auto"/>
                    <w:bottom w:val="none" w:sz="0" w:space="0" w:color="auto"/>
                    <w:right w:val="none" w:sz="0" w:space="0" w:color="auto"/>
                  </w:divBdr>
                  <w:divsChild>
                    <w:div w:id="140584984">
                      <w:marLeft w:val="0"/>
                      <w:marRight w:val="0"/>
                      <w:marTop w:val="0"/>
                      <w:marBottom w:val="0"/>
                      <w:divBdr>
                        <w:top w:val="none" w:sz="0" w:space="0" w:color="auto"/>
                        <w:left w:val="none" w:sz="0" w:space="0" w:color="auto"/>
                        <w:bottom w:val="none" w:sz="0" w:space="0" w:color="auto"/>
                        <w:right w:val="none" w:sz="0" w:space="0" w:color="auto"/>
                      </w:divBdr>
                    </w:div>
                  </w:divsChild>
                </w:div>
                <w:div w:id="1817332680">
                  <w:marLeft w:val="0"/>
                  <w:marRight w:val="0"/>
                  <w:marTop w:val="0"/>
                  <w:marBottom w:val="0"/>
                  <w:divBdr>
                    <w:top w:val="none" w:sz="0" w:space="0" w:color="auto"/>
                    <w:left w:val="none" w:sz="0" w:space="0" w:color="auto"/>
                    <w:bottom w:val="none" w:sz="0" w:space="0" w:color="auto"/>
                    <w:right w:val="none" w:sz="0" w:space="0" w:color="auto"/>
                  </w:divBdr>
                  <w:divsChild>
                    <w:div w:id="1167788786">
                      <w:marLeft w:val="0"/>
                      <w:marRight w:val="0"/>
                      <w:marTop w:val="0"/>
                      <w:marBottom w:val="0"/>
                      <w:divBdr>
                        <w:top w:val="none" w:sz="0" w:space="0" w:color="auto"/>
                        <w:left w:val="none" w:sz="0" w:space="0" w:color="auto"/>
                        <w:bottom w:val="none" w:sz="0" w:space="0" w:color="auto"/>
                        <w:right w:val="none" w:sz="0" w:space="0" w:color="auto"/>
                      </w:divBdr>
                    </w:div>
                  </w:divsChild>
                </w:div>
                <w:div w:id="1673022892">
                  <w:marLeft w:val="0"/>
                  <w:marRight w:val="0"/>
                  <w:marTop w:val="0"/>
                  <w:marBottom w:val="0"/>
                  <w:divBdr>
                    <w:top w:val="none" w:sz="0" w:space="0" w:color="auto"/>
                    <w:left w:val="none" w:sz="0" w:space="0" w:color="auto"/>
                    <w:bottom w:val="none" w:sz="0" w:space="0" w:color="auto"/>
                    <w:right w:val="none" w:sz="0" w:space="0" w:color="auto"/>
                  </w:divBdr>
                  <w:divsChild>
                    <w:div w:id="1671442938">
                      <w:marLeft w:val="0"/>
                      <w:marRight w:val="0"/>
                      <w:marTop w:val="0"/>
                      <w:marBottom w:val="0"/>
                      <w:divBdr>
                        <w:top w:val="none" w:sz="0" w:space="0" w:color="auto"/>
                        <w:left w:val="none" w:sz="0" w:space="0" w:color="auto"/>
                        <w:bottom w:val="none" w:sz="0" w:space="0" w:color="auto"/>
                        <w:right w:val="none" w:sz="0" w:space="0" w:color="auto"/>
                      </w:divBdr>
                    </w:div>
                  </w:divsChild>
                </w:div>
                <w:div w:id="1215196928">
                  <w:marLeft w:val="0"/>
                  <w:marRight w:val="0"/>
                  <w:marTop w:val="0"/>
                  <w:marBottom w:val="0"/>
                  <w:divBdr>
                    <w:top w:val="none" w:sz="0" w:space="0" w:color="auto"/>
                    <w:left w:val="none" w:sz="0" w:space="0" w:color="auto"/>
                    <w:bottom w:val="none" w:sz="0" w:space="0" w:color="auto"/>
                    <w:right w:val="none" w:sz="0" w:space="0" w:color="auto"/>
                  </w:divBdr>
                  <w:divsChild>
                    <w:div w:id="1562643085">
                      <w:marLeft w:val="0"/>
                      <w:marRight w:val="0"/>
                      <w:marTop w:val="0"/>
                      <w:marBottom w:val="0"/>
                      <w:divBdr>
                        <w:top w:val="none" w:sz="0" w:space="0" w:color="auto"/>
                        <w:left w:val="none" w:sz="0" w:space="0" w:color="auto"/>
                        <w:bottom w:val="none" w:sz="0" w:space="0" w:color="auto"/>
                        <w:right w:val="none" w:sz="0" w:space="0" w:color="auto"/>
                      </w:divBdr>
                    </w:div>
                  </w:divsChild>
                </w:div>
                <w:div w:id="1293511635">
                  <w:marLeft w:val="0"/>
                  <w:marRight w:val="0"/>
                  <w:marTop w:val="0"/>
                  <w:marBottom w:val="0"/>
                  <w:divBdr>
                    <w:top w:val="none" w:sz="0" w:space="0" w:color="auto"/>
                    <w:left w:val="none" w:sz="0" w:space="0" w:color="auto"/>
                    <w:bottom w:val="none" w:sz="0" w:space="0" w:color="auto"/>
                    <w:right w:val="none" w:sz="0" w:space="0" w:color="auto"/>
                  </w:divBdr>
                  <w:divsChild>
                    <w:div w:id="1826775736">
                      <w:marLeft w:val="0"/>
                      <w:marRight w:val="0"/>
                      <w:marTop w:val="0"/>
                      <w:marBottom w:val="0"/>
                      <w:divBdr>
                        <w:top w:val="none" w:sz="0" w:space="0" w:color="auto"/>
                        <w:left w:val="none" w:sz="0" w:space="0" w:color="auto"/>
                        <w:bottom w:val="none" w:sz="0" w:space="0" w:color="auto"/>
                        <w:right w:val="none" w:sz="0" w:space="0" w:color="auto"/>
                      </w:divBdr>
                    </w:div>
                  </w:divsChild>
                </w:div>
                <w:div w:id="1562253164">
                  <w:marLeft w:val="0"/>
                  <w:marRight w:val="0"/>
                  <w:marTop w:val="0"/>
                  <w:marBottom w:val="0"/>
                  <w:divBdr>
                    <w:top w:val="none" w:sz="0" w:space="0" w:color="auto"/>
                    <w:left w:val="none" w:sz="0" w:space="0" w:color="auto"/>
                    <w:bottom w:val="none" w:sz="0" w:space="0" w:color="auto"/>
                    <w:right w:val="none" w:sz="0" w:space="0" w:color="auto"/>
                  </w:divBdr>
                  <w:divsChild>
                    <w:div w:id="399136943">
                      <w:marLeft w:val="0"/>
                      <w:marRight w:val="0"/>
                      <w:marTop w:val="0"/>
                      <w:marBottom w:val="0"/>
                      <w:divBdr>
                        <w:top w:val="none" w:sz="0" w:space="0" w:color="auto"/>
                        <w:left w:val="none" w:sz="0" w:space="0" w:color="auto"/>
                        <w:bottom w:val="none" w:sz="0" w:space="0" w:color="auto"/>
                        <w:right w:val="none" w:sz="0" w:space="0" w:color="auto"/>
                      </w:divBdr>
                    </w:div>
                  </w:divsChild>
                </w:div>
                <w:div w:id="1913926885">
                  <w:marLeft w:val="0"/>
                  <w:marRight w:val="0"/>
                  <w:marTop w:val="0"/>
                  <w:marBottom w:val="0"/>
                  <w:divBdr>
                    <w:top w:val="none" w:sz="0" w:space="0" w:color="auto"/>
                    <w:left w:val="none" w:sz="0" w:space="0" w:color="auto"/>
                    <w:bottom w:val="none" w:sz="0" w:space="0" w:color="auto"/>
                    <w:right w:val="none" w:sz="0" w:space="0" w:color="auto"/>
                  </w:divBdr>
                  <w:divsChild>
                    <w:div w:id="287590631">
                      <w:marLeft w:val="0"/>
                      <w:marRight w:val="0"/>
                      <w:marTop w:val="0"/>
                      <w:marBottom w:val="0"/>
                      <w:divBdr>
                        <w:top w:val="none" w:sz="0" w:space="0" w:color="auto"/>
                        <w:left w:val="none" w:sz="0" w:space="0" w:color="auto"/>
                        <w:bottom w:val="none" w:sz="0" w:space="0" w:color="auto"/>
                        <w:right w:val="none" w:sz="0" w:space="0" w:color="auto"/>
                      </w:divBdr>
                    </w:div>
                  </w:divsChild>
                </w:div>
                <w:div w:id="1569724387">
                  <w:marLeft w:val="0"/>
                  <w:marRight w:val="0"/>
                  <w:marTop w:val="0"/>
                  <w:marBottom w:val="0"/>
                  <w:divBdr>
                    <w:top w:val="none" w:sz="0" w:space="0" w:color="auto"/>
                    <w:left w:val="none" w:sz="0" w:space="0" w:color="auto"/>
                    <w:bottom w:val="none" w:sz="0" w:space="0" w:color="auto"/>
                    <w:right w:val="none" w:sz="0" w:space="0" w:color="auto"/>
                  </w:divBdr>
                  <w:divsChild>
                    <w:div w:id="987634632">
                      <w:marLeft w:val="0"/>
                      <w:marRight w:val="0"/>
                      <w:marTop w:val="0"/>
                      <w:marBottom w:val="0"/>
                      <w:divBdr>
                        <w:top w:val="none" w:sz="0" w:space="0" w:color="auto"/>
                        <w:left w:val="none" w:sz="0" w:space="0" w:color="auto"/>
                        <w:bottom w:val="none" w:sz="0" w:space="0" w:color="auto"/>
                        <w:right w:val="none" w:sz="0" w:space="0" w:color="auto"/>
                      </w:divBdr>
                    </w:div>
                  </w:divsChild>
                </w:div>
                <w:div w:id="193617578">
                  <w:marLeft w:val="0"/>
                  <w:marRight w:val="0"/>
                  <w:marTop w:val="0"/>
                  <w:marBottom w:val="0"/>
                  <w:divBdr>
                    <w:top w:val="none" w:sz="0" w:space="0" w:color="auto"/>
                    <w:left w:val="none" w:sz="0" w:space="0" w:color="auto"/>
                    <w:bottom w:val="none" w:sz="0" w:space="0" w:color="auto"/>
                    <w:right w:val="none" w:sz="0" w:space="0" w:color="auto"/>
                  </w:divBdr>
                  <w:divsChild>
                    <w:div w:id="1785420997">
                      <w:marLeft w:val="0"/>
                      <w:marRight w:val="0"/>
                      <w:marTop w:val="0"/>
                      <w:marBottom w:val="0"/>
                      <w:divBdr>
                        <w:top w:val="none" w:sz="0" w:space="0" w:color="auto"/>
                        <w:left w:val="none" w:sz="0" w:space="0" w:color="auto"/>
                        <w:bottom w:val="none" w:sz="0" w:space="0" w:color="auto"/>
                        <w:right w:val="none" w:sz="0" w:space="0" w:color="auto"/>
                      </w:divBdr>
                    </w:div>
                  </w:divsChild>
                </w:div>
                <w:div w:id="1439985651">
                  <w:marLeft w:val="0"/>
                  <w:marRight w:val="0"/>
                  <w:marTop w:val="0"/>
                  <w:marBottom w:val="0"/>
                  <w:divBdr>
                    <w:top w:val="none" w:sz="0" w:space="0" w:color="auto"/>
                    <w:left w:val="none" w:sz="0" w:space="0" w:color="auto"/>
                    <w:bottom w:val="none" w:sz="0" w:space="0" w:color="auto"/>
                    <w:right w:val="none" w:sz="0" w:space="0" w:color="auto"/>
                  </w:divBdr>
                  <w:divsChild>
                    <w:div w:id="1453868206">
                      <w:marLeft w:val="0"/>
                      <w:marRight w:val="0"/>
                      <w:marTop w:val="0"/>
                      <w:marBottom w:val="0"/>
                      <w:divBdr>
                        <w:top w:val="none" w:sz="0" w:space="0" w:color="auto"/>
                        <w:left w:val="none" w:sz="0" w:space="0" w:color="auto"/>
                        <w:bottom w:val="none" w:sz="0" w:space="0" w:color="auto"/>
                        <w:right w:val="none" w:sz="0" w:space="0" w:color="auto"/>
                      </w:divBdr>
                    </w:div>
                  </w:divsChild>
                </w:div>
                <w:div w:id="583271503">
                  <w:marLeft w:val="0"/>
                  <w:marRight w:val="0"/>
                  <w:marTop w:val="0"/>
                  <w:marBottom w:val="0"/>
                  <w:divBdr>
                    <w:top w:val="none" w:sz="0" w:space="0" w:color="auto"/>
                    <w:left w:val="none" w:sz="0" w:space="0" w:color="auto"/>
                    <w:bottom w:val="none" w:sz="0" w:space="0" w:color="auto"/>
                    <w:right w:val="none" w:sz="0" w:space="0" w:color="auto"/>
                  </w:divBdr>
                  <w:divsChild>
                    <w:div w:id="1865821805">
                      <w:marLeft w:val="0"/>
                      <w:marRight w:val="0"/>
                      <w:marTop w:val="0"/>
                      <w:marBottom w:val="0"/>
                      <w:divBdr>
                        <w:top w:val="none" w:sz="0" w:space="0" w:color="auto"/>
                        <w:left w:val="none" w:sz="0" w:space="0" w:color="auto"/>
                        <w:bottom w:val="none" w:sz="0" w:space="0" w:color="auto"/>
                        <w:right w:val="none" w:sz="0" w:space="0" w:color="auto"/>
                      </w:divBdr>
                    </w:div>
                  </w:divsChild>
                </w:div>
                <w:div w:id="1006327784">
                  <w:marLeft w:val="0"/>
                  <w:marRight w:val="0"/>
                  <w:marTop w:val="0"/>
                  <w:marBottom w:val="0"/>
                  <w:divBdr>
                    <w:top w:val="none" w:sz="0" w:space="0" w:color="auto"/>
                    <w:left w:val="none" w:sz="0" w:space="0" w:color="auto"/>
                    <w:bottom w:val="none" w:sz="0" w:space="0" w:color="auto"/>
                    <w:right w:val="none" w:sz="0" w:space="0" w:color="auto"/>
                  </w:divBdr>
                  <w:divsChild>
                    <w:div w:id="1121605576">
                      <w:marLeft w:val="0"/>
                      <w:marRight w:val="0"/>
                      <w:marTop w:val="0"/>
                      <w:marBottom w:val="0"/>
                      <w:divBdr>
                        <w:top w:val="none" w:sz="0" w:space="0" w:color="auto"/>
                        <w:left w:val="none" w:sz="0" w:space="0" w:color="auto"/>
                        <w:bottom w:val="none" w:sz="0" w:space="0" w:color="auto"/>
                        <w:right w:val="none" w:sz="0" w:space="0" w:color="auto"/>
                      </w:divBdr>
                    </w:div>
                  </w:divsChild>
                </w:div>
                <w:div w:id="1018770545">
                  <w:marLeft w:val="0"/>
                  <w:marRight w:val="0"/>
                  <w:marTop w:val="0"/>
                  <w:marBottom w:val="0"/>
                  <w:divBdr>
                    <w:top w:val="none" w:sz="0" w:space="0" w:color="auto"/>
                    <w:left w:val="none" w:sz="0" w:space="0" w:color="auto"/>
                    <w:bottom w:val="none" w:sz="0" w:space="0" w:color="auto"/>
                    <w:right w:val="none" w:sz="0" w:space="0" w:color="auto"/>
                  </w:divBdr>
                  <w:divsChild>
                    <w:div w:id="2046522438">
                      <w:marLeft w:val="0"/>
                      <w:marRight w:val="0"/>
                      <w:marTop w:val="0"/>
                      <w:marBottom w:val="0"/>
                      <w:divBdr>
                        <w:top w:val="none" w:sz="0" w:space="0" w:color="auto"/>
                        <w:left w:val="none" w:sz="0" w:space="0" w:color="auto"/>
                        <w:bottom w:val="none" w:sz="0" w:space="0" w:color="auto"/>
                        <w:right w:val="none" w:sz="0" w:space="0" w:color="auto"/>
                      </w:divBdr>
                    </w:div>
                  </w:divsChild>
                </w:div>
                <w:div w:id="447161154">
                  <w:marLeft w:val="0"/>
                  <w:marRight w:val="0"/>
                  <w:marTop w:val="0"/>
                  <w:marBottom w:val="0"/>
                  <w:divBdr>
                    <w:top w:val="none" w:sz="0" w:space="0" w:color="auto"/>
                    <w:left w:val="none" w:sz="0" w:space="0" w:color="auto"/>
                    <w:bottom w:val="none" w:sz="0" w:space="0" w:color="auto"/>
                    <w:right w:val="none" w:sz="0" w:space="0" w:color="auto"/>
                  </w:divBdr>
                  <w:divsChild>
                    <w:div w:id="1649823470">
                      <w:marLeft w:val="0"/>
                      <w:marRight w:val="0"/>
                      <w:marTop w:val="0"/>
                      <w:marBottom w:val="0"/>
                      <w:divBdr>
                        <w:top w:val="none" w:sz="0" w:space="0" w:color="auto"/>
                        <w:left w:val="none" w:sz="0" w:space="0" w:color="auto"/>
                        <w:bottom w:val="none" w:sz="0" w:space="0" w:color="auto"/>
                        <w:right w:val="none" w:sz="0" w:space="0" w:color="auto"/>
                      </w:divBdr>
                    </w:div>
                  </w:divsChild>
                </w:div>
                <w:div w:id="2028172049">
                  <w:marLeft w:val="0"/>
                  <w:marRight w:val="0"/>
                  <w:marTop w:val="0"/>
                  <w:marBottom w:val="0"/>
                  <w:divBdr>
                    <w:top w:val="none" w:sz="0" w:space="0" w:color="auto"/>
                    <w:left w:val="none" w:sz="0" w:space="0" w:color="auto"/>
                    <w:bottom w:val="none" w:sz="0" w:space="0" w:color="auto"/>
                    <w:right w:val="none" w:sz="0" w:space="0" w:color="auto"/>
                  </w:divBdr>
                  <w:divsChild>
                    <w:div w:id="589655775">
                      <w:marLeft w:val="0"/>
                      <w:marRight w:val="0"/>
                      <w:marTop w:val="0"/>
                      <w:marBottom w:val="0"/>
                      <w:divBdr>
                        <w:top w:val="none" w:sz="0" w:space="0" w:color="auto"/>
                        <w:left w:val="none" w:sz="0" w:space="0" w:color="auto"/>
                        <w:bottom w:val="none" w:sz="0" w:space="0" w:color="auto"/>
                        <w:right w:val="none" w:sz="0" w:space="0" w:color="auto"/>
                      </w:divBdr>
                    </w:div>
                  </w:divsChild>
                </w:div>
                <w:div w:id="613099709">
                  <w:marLeft w:val="0"/>
                  <w:marRight w:val="0"/>
                  <w:marTop w:val="0"/>
                  <w:marBottom w:val="0"/>
                  <w:divBdr>
                    <w:top w:val="none" w:sz="0" w:space="0" w:color="auto"/>
                    <w:left w:val="none" w:sz="0" w:space="0" w:color="auto"/>
                    <w:bottom w:val="none" w:sz="0" w:space="0" w:color="auto"/>
                    <w:right w:val="none" w:sz="0" w:space="0" w:color="auto"/>
                  </w:divBdr>
                  <w:divsChild>
                    <w:div w:id="51121384">
                      <w:marLeft w:val="0"/>
                      <w:marRight w:val="0"/>
                      <w:marTop w:val="0"/>
                      <w:marBottom w:val="0"/>
                      <w:divBdr>
                        <w:top w:val="none" w:sz="0" w:space="0" w:color="auto"/>
                        <w:left w:val="none" w:sz="0" w:space="0" w:color="auto"/>
                        <w:bottom w:val="none" w:sz="0" w:space="0" w:color="auto"/>
                        <w:right w:val="none" w:sz="0" w:space="0" w:color="auto"/>
                      </w:divBdr>
                    </w:div>
                  </w:divsChild>
                </w:div>
                <w:div w:id="1560939421">
                  <w:marLeft w:val="0"/>
                  <w:marRight w:val="0"/>
                  <w:marTop w:val="0"/>
                  <w:marBottom w:val="0"/>
                  <w:divBdr>
                    <w:top w:val="none" w:sz="0" w:space="0" w:color="auto"/>
                    <w:left w:val="none" w:sz="0" w:space="0" w:color="auto"/>
                    <w:bottom w:val="none" w:sz="0" w:space="0" w:color="auto"/>
                    <w:right w:val="none" w:sz="0" w:space="0" w:color="auto"/>
                  </w:divBdr>
                  <w:divsChild>
                    <w:div w:id="1724525503">
                      <w:marLeft w:val="0"/>
                      <w:marRight w:val="0"/>
                      <w:marTop w:val="0"/>
                      <w:marBottom w:val="0"/>
                      <w:divBdr>
                        <w:top w:val="none" w:sz="0" w:space="0" w:color="auto"/>
                        <w:left w:val="none" w:sz="0" w:space="0" w:color="auto"/>
                        <w:bottom w:val="none" w:sz="0" w:space="0" w:color="auto"/>
                        <w:right w:val="none" w:sz="0" w:space="0" w:color="auto"/>
                      </w:divBdr>
                    </w:div>
                  </w:divsChild>
                </w:div>
                <w:div w:id="1878934823">
                  <w:marLeft w:val="0"/>
                  <w:marRight w:val="0"/>
                  <w:marTop w:val="0"/>
                  <w:marBottom w:val="0"/>
                  <w:divBdr>
                    <w:top w:val="none" w:sz="0" w:space="0" w:color="auto"/>
                    <w:left w:val="none" w:sz="0" w:space="0" w:color="auto"/>
                    <w:bottom w:val="none" w:sz="0" w:space="0" w:color="auto"/>
                    <w:right w:val="none" w:sz="0" w:space="0" w:color="auto"/>
                  </w:divBdr>
                  <w:divsChild>
                    <w:div w:id="602498902">
                      <w:marLeft w:val="0"/>
                      <w:marRight w:val="0"/>
                      <w:marTop w:val="0"/>
                      <w:marBottom w:val="0"/>
                      <w:divBdr>
                        <w:top w:val="none" w:sz="0" w:space="0" w:color="auto"/>
                        <w:left w:val="none" w:sz="0" w:space="0" w:color="auto"/>
                        <w:bottom w:val="none" w:sz="0" w:space="0" w:color="auto"/>
                        <w:right w:val="none" w:sz="0" w:space="0" w:color="auto"/>
                      </w:divBdr>
                    </w:div>
                  </w:divsChild>
                </w:div>
                <w:div w:id="1952781788">
                  <w:marLeft w:val="0"/>
                  <w:marRight w:val="0"/>
                  <w:marTop w:val="0"/>
                  <w:marBottom w:val="0"/>
                  <w:divBdr>
                    <w:top w:val="none" w:sz="0" w:space="0" w:color="auto"/>
                    <w:left w:val="none" w:sz="0" w:space="0" w:color="auto"/>
                    <w:bottom w:val="none" w:sz="0" w:space="0" w:color="auto"/>
                    <w:right w:val="none" w:sz="0" w:space="0" w:color="auto"/>
                  </w:divBdr>
                  <w:divsChild>
                    <w:div w:id="372771109">
                      <w:marLeft w:val="0"/>
                      <w:marRight w:val="0"/>
                      <w:marTop w:val="0"/>
                      <w:marBottom w:val="0"/>
                      <w:divBdr>
                        <w:top w:val="none" w:sz="0" w:space="0" w:color="auto"/>
                        <w:left w:val="none" w:sz="0" w:space="0" w:color="auto"/>
                        <w:bottom w:val="none" w:sz="0" w:space="0" w:color="auto"/>
                        <w:right w:val="none" w:sz="0" w:space="0" w:color="auto"/>
                      </w:divBdr>
                    </w:div>
                    <w:div w:id="1448041407">
                      <w:marLeft w:val="0"/>
                      <w:marRight w:val="0"/>
                      <w:marTop w:val="0"/>
                      <w:marBottom w:val="0"/>
                      <w:divBdr>
                        <w:top w:val="none" w:sz="0" w:space="0" w:color="auto"/>
                        <w:left w:val="none" w:sz="0" w:space="0" w:color="auto"/>
                        <w:bottom w:val="none" w:sz="0" w:space="0" w:color="auto"/>
                        <w:right w:val="none" w:sz="0" w:space="0" w:color="auto"/>
                      </w:divBdr>
                    </w:div>
                    <w:div w:id="1364599994">
                      <w:marLeft w:val="0"/>
                      <w:marRight w:val="0"/>
                      <w:marTop w:val="0"/>
                      <w:marBottom w:val="0"/>
                      <w:divBdr>
                        <w:top w:val="none" w:sz="0" w:space="0" w:color="auto"/>
                        <w:left w:val="none" w:sz="0" w:space="0" w:color="auto"/>
                        <w:bottom w:val="none" w:sz="0" w:space="0" w:color="auto"/>
                        <w:right w:val="none" w:sz="0" w:space="0" w:color="auto"/>
                      </w:divBdr>
                    </w:div>
                  </w:divsChild>
                </w:div>
                <w:div w:id="1670711109">
                  <w:marLeft w:val="0"/>
                  <w:marRight w:val="0"/>
                  <w:marTop w:val="0"/>
                  <w:marBottom w:val="0"/>
                  <w:divBdr>
                    <w:top w:val="none" w:sz="0" w:space="0" w:color="auto"/>
                    <w:left w:val="none" w:sz="0" w:space="0" w:color="auto"/>
                    <w:bottom w:val="none" w:sz="0" w:space="0" w:color="auto"/>
                    <w:right w:val="none" w:sz="0" w:space="0" w:color="auto"/>
                  </w:divBdr>
                  <w:divsChild>
                    <w:div w:id="614944896">
                      <w:marLeft w:val="0"/>
                      <w:marRight w:val="0"/>
                      <w:marTop w:val="0"/>
                      <w:marBottom w:val="0"/>
                      <w:divBdr>
                        <w:top w:val="none" w:sz="0" w:space="0" w:color="auto"/>
                        <w:left w:val="none" w:sz="0" w:space="0" w:color="auto"/>
                        <w:bottom w:val="none" w:sz="0" w:space="0" w:color="auto"/>
                        <w:right w:val="none" w:sz="0" w:space="0" w:color="auto"/>
                      </w:divBdr>
                    </w:div>
                  </w:divsChild>
                </w:div>
                <w:div w:id="1923054747">
                  <w:marLeft w:val="0"/>
                  <w:marRight w:val="0"/>
                  <w:marTop w:val="0"/>
                  <w:marBottom w:val="0"/>
                  <w:divBdr>
                    <w:top w:val="none" w:sz="0" w:space="0" w:color="auto"/>
                    <w:left w:val="none" w:sz="0" w:space="0" w:color="auto"/>
                    <w:bottom w:val="none" w:sz="0" w:space="0" w:color="auto"/>
                    <w:right w:val="none" w:sz="0" w:space="0" w:color="auto"/>
                  </w:divBdr>
                  <w:divsChild>
                    <w:div w:id="2110735544">
                      <w:marLeft w:val="0"/>
                      <w:marRight w:val="0"/>
                      <w:marTop w:val="0"/>
                      <w:marBottom w:val="0"/>
                      <w:divBdr>
                        <w:top w:val="none" w:sz="0" w:space="0" w:color="auto"/>
                        <w:left w:val="none" w:sz="0" w:space="0" w:color="auto"/>
                        <w:bottom w:val="none" w:sz="0" w:space="0" w:color="auto"/>
                        <w:right w:val="none" w:sz="0" w:space="0" w:color="auto"/>
                      </w:divBdr>
                    </w:div>
                  </w:divsChild>
                </w:div>
                <w:div w:id="807668950">
                  <w:marLeft w:val="0"/>
                  <w:marRight w:val="0"/>
                  <w:marTop w:val="0"/>
                  <w:marBottom w:val="0"/>
                  <w:divBdr>
                    <w:top w:val="none" w:sz="0" w:space="0" w:color="auto"/>
                    <w:left w:val="none" w:sz="0" w:space="0" w:color="auto"/>
                    <w:bottom w:val="none" w:sz="0" w:space="0" w:color="auto"/>
                    <w:right w:val="none" w:sz="0" w:space="0" w:color="auto"/>
                  </w:divBdr>
                  <w:divsChild>
                    <w:div w:id="2142141096">
                      <w:marLeft w:val="0"/>
                      <w:marRight w:val="0"/>
                      <w:marTop w:val="0"/>
                      <w:marBottom w:val="0"/>
                      <w:divBdr>
                        <w:top w:val="none" w:sz="0" w:space="0" w:color="auto"/>
                        <w:left w:val="none" w:sz="0" w:space="0" w:color="auto"/>
                        <w:bottom w:val="none" w:sz="0" w:space="0" w:color="auto"/>
                        <w:right w:val="none" w:sz="0" w:space="0" w:color="auto"/>
                      </w:divBdr>
                    </w:div>
                  </w:divsChild>
                </w:div>
                <w:div w:id="1921523913">
                  <w:marLeft w:val="0"/>
                  <w:marRight w:val="0"/>
                  <w:marTop w:val="0"/>
                  <w:marBottom w:val="0"/>
                  <w:divBdr>
                    <w:top w:val="none" w:sz="0" w:space="0" w:color="auto"/>
                    <w:left w:val="none" w:sz="0" w:space="0" w:color="auto"/>
                    <w:bottom w:val="none" w:sz="0" w:space="0" w:color="auto"/>
                    <w:right w:val="none" w:sz="0" w:space="0" w:color="auto"/>
                  </w:divBdr>
                  <w:divsChild>
                    <w:div w:id="2054306019">
                      <w:marLeft w:val="0"/>
                      <w:marRight w:val="0"/>
                      <w:marTop w:val="0"/>
                      <w:marBottom w:val="0"/>
                      <w:divBdr>
                        <w:top w:val="none" w:sz="0" w:space="0" w:color="auto"/>
                        <w:left w:val="none" w:sz="0" w:space="0" w:color="auto"/>
                        <w:bottom w:val="none" w:sz="0" w:space="0" w:color="auto"/>
                        <w:right w:val="none" w:sz="0" w:space="0" w:color="auto"/>
                      </w:divBdr>
                    </w:div>
                  </w:divsChild>
                </w:div>
                <w:div w:id="272176217">
                  <w:marLeft w:val="0"/>
                  <w:marRight w:val="0"/>
                  <w:marTop w:val="0"/>
                  <w:marBottom w:val="0"/>
                  <w:divBdr>
                    <w:top w:val="none" w:sz="0" w:space="0" w:color="auto"/>
                    <w:left w:val="none" w:sz="0" w:space="0" w:color="auto"/>
                    <w:bottom w:val="none" w:sz="0" w:space="0" w:color="auto"/>
                    <w:right w:val="none" w:sz="0" w:space="0" w:color="auto"/>
                  </w:divBdr>
                  <w:divsChild>
                    <w:div w:id="1581018714">
                      <w:marLeft w:val="0"/>
                      <w:marRight w:val="0"/>
                      <w:marTop w:val="0"/>
                      <w:marBottom w:val="0"/>
                      <w:divBdr>
                        <w:top w:val="none" w:sz="0" w:space="0" w:color="auto"/>
                        <w:left w:val="none" w:sz="0" w:space="0" w:color="auto"/>
                        <w:bottom w:val="none" w:sz="0" w:space="0" w:color="auto"/>
                        <w:right w:val="none" w:sz="0" w:space="0" w:color="auto"/>
                      </w:divBdr>
                    </w:div>
                  </w:divsChild>
                </w:div>
                <w:div w:id="1783457045">
                  <w:marLeft w:val="0"/>
                  <w:marRight w:val="0"/>
                  <w:marTop w:val="0"/>
                  <w:marBottom w:val="0"/>
                  <w:divBdr>
                    <w:top w:val="none" w:sz="0" w:space="0" w:color="auto"/>
                    <w:left w:val="none" w:sz="0" w:space="0" w:color="auto"/>
                    <w:bottom w:val="none" w:sz="0" w:space="0" w:color="auto"/>
                    <w:right w:val="none" w:sz="0" w:space="0" w:color="auto"/>
                  </w:divBdr>
                  <w:divsChild>
                    <w:div w:id="384567446">
                      <w:marLeft w:val="0"/>
                      <w:marRight w:val="0"/>
                      <w:marTop w:val="0"/>
                      <w:marBottom w:val="0"/>
                      <w:divBdr>
                        <w:top w:val="none" w:sz="0" w:space="0" w:color="auto"/>
                        <w:left w:val="none" w:sz="0" w:space="0" w:color="auto"/>
                        <w:bottom w:val="none" w:sz="0" w:space="0" w:color="auto"/>
                        <w:right w:val="none" w:sz="0" w:space="0" w:color="auto"/>
                      </w:divBdr>
                    </w:div>
                  </w:divsChild>
                </w:div>
                <w:div w:id="242028285">
                  <w:marLeft w:val="0"/>
                  <w:marRight w:val="0"/>
                  <w:marTop w:val="0"/>
                  <w:marBottom w:val="0"/>
                  <w:divBdr>
                    <w:top w:val="none" w:sz="0" w:space="0" w:color="auto"/>
                    <w:left w:val="none" w:sz="0" w:space="0" w:color="auto"/>
                    <w:bottom w:val="none" w:sz="0" w:space="0" w:color="auto"/>
                    <w:right w:val="none" w:sz="0" w:space="0" w:color="auto"/>
                  </w:divBdr>
                  <w:divsChild>
                    <w:div w:id="2035036744">
                      <w:marLeft w:val="0"/>
                      <w:marRight w:val="0"/>
                      <w:marTop w:val="0"/>
                      <w:marBottom w:val="0"/>
                      <w:divBdr>
                        <w:top w:val="none" w:sz="0" w:space="0" w:color="auto"/>
                        <w:left w:val="none" w:sz="0" w:space="0" w:color="auto"/>
                        <w:bottom w:val="none" w:sz="0" w:space="0" w:color="auto"/>
                        <w:right w:val="none" w:sz="0" w:space="0" w:color="auto"/>
                      </w:divBdr>
                    </w:div>
                  </w:divsChild>
                </w:div>
                <w:div w:id="780762776">
                  <w:marLeft w:val="0"/>
                  <w:marRight w:val="0"/>
                  <w:marTop w:val="0"/>
                  <w:marBottom w:val="0"/>
                  <w:divBdr>
                    <w:top w:val="none" w:sz="0" w:space="0" w:color="auto"/>
                    <w:left w:val="none" w:sz="0" w:space="0" w:color="auto"/>
                    <w:bottom w:val="none" w:sz="0" w:space="0" w:color="auto"/>
                    <w:right w:val="none" w:sz="0" w:space="0" w:color="auto"/>
                  </w:divBdr>
                  <w:divsChild>
                    <w:div w:id="411587828">
                      <w:marLeft w:val="0"/>
                      <w:marRight w:val="0"/>
                      <w:marTop w:val="0"/>
                      <w:marBottom w:val="0"/>
                      <w:divBdr>
                        <w:top w:val="none" w:sz="0" w:space="0" w:color="auto"/>
                        <w:left w:val="none" w:sz="0" w:space="0" w:color="auto"/>
                        <w:bottom w:val="none" w:sz="0" w:space="0" w:color="auto"/>
                        <w:right w:val="none" w:sz="0" w:space="0" w:color="auto"/>
                      </w:divBdr>
                    </w:div>
                  </w:divsChild>
                </w:div>
                <w:div w:id="621116182">
                  <w:marLeft w:val="0"/>
                  <w:marRight w:val="0"/>
                  <w:marTop w:val="0"/>
                  <w:marBottom w:val="0"/>
                  <w:divBdr>
                    <w:top w:val="none" w:sz="0" w:space="0" w:color="auto"/>
                    <w:left w:val="none" w:sz="0" w:space="0" w:color="auto"/>
                    <w:bottom w:val="none" w:sz="0" w:space="0" w:color="auto"/>
                    <w:right w:val="none" w:sz="0" w:space="0" w:color="auto"/>
                  </w:divBdr>
                  <w:divsChild>
                    <w:div w:id="1195508320">
                      <w:marLeft w:val="0"/>
                      <w:marRight w:val="0"/>
                      <w:marTop w:val="0"/>
                      <w:marBottom w:val="0"/>
                      <w:divBdr>
                        <w:top w:val="none" w:sz="0" w:space="0" w:color="auto"/>
                        <w:left w:val="none" w:sz="0" w:space="0" w:color="auto"/>
                        <w:bottom w:val="none" w:sz="0" w:space="0" w:color="auto"/>
                        <w:right w:val="none" w:sz="0" w:space="0" w:color="auto"/>
                      </w:divBdr>
                    </w:div>
                  </w:divsChild>
                </w:div>
                <w:div w:id="1650668154">
                  <w:marLeft w:val="0"/>
                  <w:marRight w:val="0"/>
                  <w:marTop w:val="0"/>
                  <w:marBottom w:val="0"/>
                  <w:divBdr>
                    <w:top w:val="none" w:sz="0" w:space="0" w:color="auto"/>
                    <w:left w:val="none" w:sz="0" w:space="0" w:color="auto"/>
                    <w:bottom w:val="none" w:sz="0" w:space="0" w:color="auto"/>
                    <w:right w:val="none" w:sz="0" w:space="0" w:color="auto"/>
                  </w:divBdr>
                  <w:divsChild>
                    <w:div w:id="486167380">
                      <w:marLeft w:val="0"/>
                      <w:marRight w:val="0"/>
                      <w:marTop w:val="0"/>
                      <w:marBottom w:val="0"/>
                      <w:divBdr>
                        <w:top w:val="none" w:sz="0" w:space="0" w:color="auto"/>
                        <w:left w:val="none" w:sz="0" w:space="0" w:color="auto"/>
                        <w:bottom w:val="none" w:sz="0" w:space="0" w:color="auto"/>
                        <w:right w:val="none" w:sz="0" w:space="0" w:color="auto"/>
                      </w:divBdr>
                    </w:div>
                  </w:divsChild>
                </w:div>
                <w:div w:id="47414093">
                  <w:marLeft w:val="0"/>
                  <w:marRight w:val="0"/>
                  <w:marTop w:val="0"/>
                  <w:marBottom w:val="0"/>
                  <w:divBdr>
                    <w:top w:val="none" w:sz="0" w:space="0" w:color="auto"/>
                    <w:left w:val="none" w:sz="0" w:space="0" w:color="auto"/>
                    <w:bottom w:val="none" w:sz="0" w:space="0" w:color="auto"/>
                    <w:right w:val="none" w:sz="0" w:space="0" w:color="auto"/>
                  </w:divBdr>
                  <w:divsChild>
                    <w:div w:id="263079881">
                      <w:marLeft w:val="0"/>
                      <w:marRight w:val="0"/>
                      <w:marTop w:val="0"/>
                      <w:marBottom w:val="0"/>
                      <w:divBdr>
                        <w:top w:val="none" w:sz="0" w:space="0" w:color="auto"/>
                        <w:left w:val="none" w:sz="0" w:space="0" w:color="auto"/>
                        <w:bottom w:val="none" w:sz="0" w:space="0" w:color="auto"/>
                        <w:right w:val="none" w:sz="0" w:space="0" w:color="auto"/>
                      </w:divBdr>
                    </w:div>
                  </w:divsChild>
                </w:div>
                <w:div w:id="2061512309">
                  <w:marLeft w:val="0"/>
                  <w:marRight w:val="0"/>
                  <w:marTop w:val="0"/>
                  <w:marBottom w:val="0"/>
                  <w:divBdr>
                    <w:top w:val="none" w:sz="0" w:space="0" w:color="auto"/>
                    <w:left w:val="none" w:sz="0" w:space="0" w:color="auto"/>
                    <w:bottom w:val="none" w:sz="0" w:space="0" w:color="auto"/>
                    <w:right w:val="none" w:sz="0" w:space="0" w:color="auto"/>
                  </w:divBdr>
                  <w:divsChild>
                    <w:div w:id="1791437303">
                      <w:marLeft w:val="0"/>
                      <w:marRight w:val="0"/>
                      <w:marTop w:val="0"/>
                      <w:marBottom w:val="0"/>
                      <w:divBdr>
                        <w:top w:val="none" w:sz="0" w:space="0" w:color="auto"/>
                        <w:left w:val="none" w:sz="0" w:space="0" w:color="auto"/>
                        <w:bottom w:val="none" w:sz="0" w:space="0" w:color="auto"/>
                        <w:right w:val="none" w:sz="0" w:space="0" w:color="auto"/>
                      </w:divBdr>
                    </w:div>
                  </w:divsChild>
                </w:div>
                <w:div w:id="1496070815">
                  <w:marLeft w:val="0"/>
                  <w:marRight w:val="0"/>
                  <w:marTop w:val="0"/>
                  <w:marBottom w:val="0"/>
                  <w:divBdr>
                    <w:top w:val="none" w:sz="0" w:space="0" w:color="auto"/>
                    <w:left w:val="none" w:sz="0" w:space="0" w:color="auto"/>
                    <w:bottom w:val="none" w:sz="0" w:space="0" w:color="auto"/>
                    <w:right w:val="none" w:sz="0" w:space="0" w:color="auto"/>
                  </w:divBdr>
                  <w:divsChild>
                    <w:div w:id="1162161116">
                      <w:marLeft w:val="0"/>
                      <w:marRight w:val="0"/>
                      <w:marTop w:val="0"/>
                      <w:marBottom w:val="0"/>
                      <w:divBdr>
                        <w:top w:val="none" w:sz="0" w:space="0" w:color="auto"/>
                        <w:left w:val="none" w:sz="0" w:space="0" w:color="auto"/>
                        <w:bottom w:val="none" w:sz="0" w:space="0" w:color="auto"/>
                        <w:right w:val="none" w:sz="0" w:space="0" w:color="auto"/>
                      </w:divBdr>
                    </w:div>
                    <w:div w:id="435251197">
                      <w:marLeft w:val="0"/>
                      <w:marRight w:val="0"/>
                      <w:marTop w:val="0"/>
                      <w:marBottom w:val="0"/>
                      <w:divBdr>
                        <w:top w:val="none" w:sz="0" w:space="0" w:color="auto"/>
                        <w:left w:val="none" w:sz="0" w:space="0" w:color="auto"/>
                        <w:bottom w:val="none" w:sz="0" w:space="0" w:color="auto"/>
                        <w:right w:val="none" w:sz="0" w:space="0" w:color="auto"/>
                      </w:divBdr>
                    </w:div>
                    <w:div w:id="1877619824">
                      <w:marLeft w:val="0"/>
                      <w:marRight w:val="0"/>
                      <w:marTop w:val="0"/>
                      <w:marBottom w:val="0"/>
                      <w:divBdr>
                        <w:top w:val="none" w:sz="0" w:space="0" w:color="auto"/>
                        <w:left w:val="none" w:sz="0" w:space="0" w:color="auto"/>
                        <w:bottom w:val="none" w:sz="0" w:space="0" w:color="auto"/>
                        <w:right w:val="none" w:sz="0" w:space="0" w:color="auto"/>
                      </w:divBdr>
                    </w:div>
                    <w:div w:id="1154175881">
                      <w:marLeft w:val="0"/>
                      <w:marRight w:val="0"/>
                      <w:marTop w:val="0"/>
                      <w:marBottom w:val="0"/>
                      <w:divBdr>
                        <w:top w:val="none" w:sz="0" w:space="0" w:color="auto"/>
                        <w:left w:val="none" w:sz="0" w:space="0" w:color="auto"/>
                        <w:bottom w:val="none" w:sz="0" w:space="0" w:color="auto"/>
                        <w:right w:val="none" w:sz="0" w:space="0" w:color="auto"/>
                      </w:divBdr>
                    </w:div>
                  </w:divsChild>
                </w:div>
                <w:div w:id="443572886">
                  <w:marLeft w:val="0"/>
                  <w:marRight w:val="0"/>
                  <w:marTop w:val="0"/>
                  <w:marBottom w:val="0"/>
                  <w:divBdr>
                    <w:top w:val="none" w:sz="0" w:space="0" w:color="auto"/>
                    <w:left w:val="none" w:sz="0" w:space="0" w:color="auto"/>
                    <w:bottom w:val="none" w:sz="0" w:space="0" w:color="auto"/>
                    <w:right w:val="none" w:sz="0" w:space="0" w:color="auto"/>
                  </w:divBdr>
                  <w:divsChild>
                    <w:div w:id="287325806">
                      <w:marLeft w:val="0"/>
                      <w:marRight w:val="0"/>
                      <w:marTop w:val="0"/>
                      <w:marBottom w:val="0"/>
                      <w:divBdr>
                        <w:top w:val="none" w:sz="0" w:space="0" w:color="auto"/>
                        <w:left w:val="none" w:sz="0" w:space="0" w:color="auto"/>
                        <w:bottom w:val="none" w:sz="0" w:space="0" w:color="auto"/>
                        <w:right w:val="none" w:sz="0" w:space="0" w:color="auto"/>
                      </w:divBdr>
                    </w:div>
                  </w:divsChild>
                </w:div>
                <w:div w:id="1261525048">
                  <w:marLeft w:val="0"/>
                  <w:marRight w:val="0"/>
                  <w:marTop w:val="0"/>
                  <w:marBottom w:val="0"/>
                  <w:divBdr>
                    <w:top w:val="none" w:sz="0" w:space="0" w:color="auto"/>
                    <w:left w:val="none" w:sz="0" w:space="0" w:color="auto"/>
                    <w:bottom w:val="none" w:sz="0" w:space="0" w:color="auto"/>
                    <w:right w:val="none" w:sz="0" w:space="0" w:color="auto"/>
                  </w:divBdr>
                  <w:divsChild>
                    <w:div w:id="936445777">
                      <w:marLeft w:val="0"/>
                      <w:marRight w:val="0"/>
                      <w:marTop w:val="0"/>
                      <w:marBottom w:val="0"/>
                      <w:divBdr>
                        <w:top w:val="none" w:sz="0" w:space="0" w:color="auto"/>
                        <w:left w:val="none" w:sz="0" w:space="0" w:color="auto"/>
                        <w:bottom w:val="none" w:sz="0" w:space="0" w:color="auto"/>
                        <w:right w:val="none" w:sz="0" w:space="0" w:color="auto"/>
                      </w:divBdr>
                    </w:div>
                  </w:divsChild>
                </w:div>
                <w:div w:id="1334066541">
                  <w:marLeft w:val="0"/>
                  <w:marRight w:val="0"/>
                  <w:marTop w:val="0"/>
                  <w:marBottom w:val="0"/>
                  <w:divBdr>
                    <w:top w:val="none" w:sz="0" w:space="0" w:color="auto"/>
                    <w:left w:val="none" w:sz="0" w:space="0" w:color="auto"/>
                    <w:bottom w:val="none" w:sz="0" w:space="0" w:color="auto"/>
                    <w:right w:val="none" w:sz="0" w:space="0" w:color="auto"/>
                  </w:divBdr>
                  <w:divsChild>
                    <w:div w:id="128911129">
                      <w:marLeft w:val="0"/>
                      <w:marRight w:val="0"/>
                      <w:marTop w:val="0"/>
                      <w:marBottom w:val="0"/>
                      <w:divBdr>
                        <w:top w:val="none" w:sz="0" w:space="0" w:color="auto"/>
                        <w:left w:val="none" w:sz="0" w:space="0" w:color="auto"/>
                        <w:bottom w:val="none" w:sz="0" w:space="0" w:color="auto"/>
                        <w:right w:val="none" w:sz="0" w:space="0" w:color="auto"/>
                      </w:divBdr>
                    </w:div>
                  </w:divsChild>
                </w:div>
                <w:div w:id="1919364173">
                  <w:marLeft w:val="0"/>
                  <w:marRight w:val="0"/>
                  <w:marTop w:val="0"/>
                  <w:marBottom w:val="0"/>
                  <w:divBdr>
                    <w:top w:val="none" w:sz="0" w:space="0" w:color="auto"/>
                    <w:left w:val="none" w:sz="0" w:space="0" w:color="auto"/>
                    <w:bottom w:val="none" w:sz="0" w:space="0" w:color="auto"/>
                    <w:right w:val="none" w:sz="0" w:space="0" w:color="auto"/>
                  </w:divBdr>
                  <w:divsChild>
                    <w:div w:id="589433272">
                      <w:marLeft w:val="0"/>
                      <w:marRight w:val="0"/>
                      <w:marTop w:val="0"/>
                      <w:marBottom w:val="0"/>
                      <w:divBdr>
                        <w:top w:val="none" w:sz="0" w:space="0" w:color="auto"/>
                        <w:left w:val="none" w:sz="0" w:space="0" w:color="auto"/>
                        <w:bottom w:val="none" w:sz="0" w:space="0" w:color="auto"/>
                        <w:right w:val="none" w:sz="0" w:space="0" w:color="auto"/>
                      </w:divBdr>
                    </w:div>
                  </w:divsChild>
                </w:div>
                <w:div w:id="255603844">
                  <w:marLeft w:val="0"/>
                  <w:marRight w:val="0"/>
                  <w:marTop w:val="0"/>
                  <w:marBottom w:val="0"/>
                  <w:divBdr>
                    <w:top w:val="none" w:sz="0" w:space="0" w:color="auto"/>
                    <w:left w:val="none" w:sz="0" w:space="0" w:color="auto"/>
                    <w:bottom w:val="none" w:sz="0" w:space="0" w:color="auto"/>
                    <w:right w:val="none" w:sz="0" w:space="0" w:color="auto"/>
                  </w:divBdr>
                  <w:divsChild>
                    <w:div w:id="442237459">
                      <w:marLeft w:val="0"/>
                      <w:marRight w:val="0"/>
                      <w:marTop w:val="0"/>
                      <w:marBottom w:val="0"/>
                      <w:divBdr>
                        <w:top w:val="none" w:sz="0" w:space="0" w:color="auto"/>
                        <w:left w:val="none" w:sz="0" w:space="0" w:color="auto"/>
                        <w:bottom w:val="none" w:sz="0" w:space="0" w:color="auto"/>
                        <w:right w:val="none" w:sz="0" w:space="0" w:color="auto"/>
                      </w:divBdr>
                    </w:div>
                  </w:divsChild>
                </w:div>
                <w:div w:id="649557858">
                  <w:marLeft w:val="0"/>
                  <w:marRight w:val="0"/>
                  <w:marTop w:val="0"/>
                  <w:marBottom w:val="0"/>
                  <w:divBdr>
                    <w:top w:val="none" w:sz="0" w:space="0" w:color="auto"/>
                    <w:left w:val="none" w:sz="0" w:space="0" w:color="auto"/>
                    <w:bottom w:val="none" w:sz="0" w:space="0" w:color="auto"/>
                    <w:right w:val="none" w:sz="0" w:space="0" w:color="auto"/>
                  </w:divBdr>
                  <w:divsChild>
                    <w:div w:id="1037006213">
                      <w:marLeft w:val="0"/>
                      <w:marRight w:val="0"/>
                      <w:marTop w:val="0"/>
                      <w:marBottom w:val="0"/>
                      <w:divBdr>
                        <w:top w:val="none" w:sz="0" w:space="0" w:color="auto"/>
                        <w:left w:val="none" w:sz="0" w:space="0" w:color="auto"/>
                        <w:bottom w:val="none" w:sz="0" w:space="0" w:color="auto"/>
                        <w:right w:val="none" w:sz="0" w:space="0" w:color="auto"/>
                      </w:divBdr>
                    </w:div>
                  </w:divsChild>
                </w:div>
                <w:div w:id="1054622950">
                  <w:marLeft w:val="0"/>
                  <w:marRight w:val="0"/>
                  <w:marTop w:val="0"/>
                  <w:marBottom w:val="0"/>
                  <w:divBdr>
                    <w:top w:val="none" w:sz="0" w:space="0" w:color="auto"/>
                    <w:left w:val="none" w:sz="0" w:space="0" w:color="auto"/>
                    <w:bottom w:val="none" w:sz="0" w:space="0" w:color="auto"/>
                    <w:right w:val="none" w:sz="0" w:space="0" w:color="auto"/>
                  </w:divBdr>
                  <w:divsChild>
                    <w:div w:id="363093931">
                      <w:marLeft w:val="0"/>
                      <w:marRight w:val="0"/>
                      <w:marTop w:val="0"/>
                      <w:marBottom w:val="0"/>
                      <w:divBdr>
                        <w:top w:val="none" w:sz="0" w:space="0" w:color="auto"/>
                        <w:left w:val="none" w:sz="0" w:space="0" w:color="auto"/>
                        <w:bottom w:val="none" w:sz="0" w:space="0" w:color="auto"/>
                        <w:right w:val="none" w:sz="0" w:space="0" w:color="auto"/>
                      </w:divBdr>
                    </w:div>
                  </w:divsChild>
                </w:div>
                <w:div w:id="321466420">
                  <w:marLeft w:val="0"/>
                  <w:marRight w:val="0"/>
                  <w:marTop w:val="0"/>
                  <w:marBottom w:val="0"/>
                  <w:divBdr>
                    <w:top w:val="none" w:sz="0" w:space="0" w:color="auto"/>
                    <w:left w:val="none" w:sz="0" w:space="0" w:color="auto"/>
                    <w:bottom w:val="none" w:sz="0" w:space="0" w:color="auto"/>
                    <w:right w:val="none" w:sz="0" w:space="0" w:color="auto"/>
                  </w:divBdr>
                  <w:divsChild>
                    <w:div w:id="1175803824">
                      <w:marLeft w:val="0"/>
                      <w:marRight w:val="0"/>
                      <w:marTop w:val="0"/>
                      <w:marBottom w:val="0"/>
                      <w:divBdr>
                        <w:top w:val="none" w:sz="0" w:space="0" w:color="auto"/>
                        <w:left w:val="none" w:sz="0" w:space="0" w:color="auto"/>
                        <w:bottom w:val="none" w:sz="0" w:space="0" w:color="auto"/>
                        <w:right w:val="none" w:sz="0" w:space="0" w:color="auto"/>
                      </w:divBdr>
                    </w:div>
                  </w:divsChild>
                </w:div>
                <w:div w:id="1494102148">
                  <w:marLeft w:val="0"/>
                  <w:marRight w:val="0"/>
                  <w:marTop w:val="0"/>
                  <w:marBottom w:val="0"/>
                  <w:divBdr>
                    <w:top w:val="none" w:sz="0" w:space="0" w:color="auto"/>
                    <w:left w:val="none" w:sz="0" w:space="0" w:color="auto"/>
                    <w:bottom w:val="none" w:sz="0" w:space="0" w:color="auto"/>
                    <w:right w:val="none" w:sz="0" w:space="0" w:color="auto"/>
                  </w:divBdr>
                  <w:divsChild>
                    <w:div w:id="1082752595">
                      <w:marLeft w:val="0"/>
                      <w:marRight w:val="0"/>
                      <w:marTop w:val="0"/>
                      <w:marBottom w:val="0"/>
                      <w:divBdr>
                        <w:top w:val="none" w:sz="0" w:space="0" w:color="auto"/>
                        <w:left w:val="none" w:sz="0" w:space="0" w:color="auto"/>
                        <w:bottom w:val="none" w:sz="0" w:space="0" w:color="auto"/>
                        <w:right w:val="none" w:sz="0" w:space="0" w:color="auto"/>
                      </w:divBdr>
                    </w:div>
                  </w:divsChild>
                </w:div>
                <w:div w:id="853494391">
                  <w:marLeft w:val="0"/>
                  <w:marRight w:val="0"/>
                  <w:marTop w:val="0"/>
                  <w:marBottom w:val="0"/>
                  <w:divBdr>
                    <w:top w:val="none" w:sz="0" w:space="0" w:color="auto"/>
                    <w:left w:val="none" w:sz="0" w:space="0" w:color="auto"/>
                    <w:bottom w:val="none" w:sz="0" w:space="0" w:color="auto"/>
                    <w:right w:val="none" w:sz="0" w:space="0" w:color="auto"/>
                  </w:divBdr>
                  <w:divsChild>
                    <w:div w:id="1209880356">
                      <w:marLeft w:val="0"/>
                      <w:marRight w:val="0"/>
                      <w:marTop w:val="0"/>
                      <w:marBottom w:val="0"/>
                      <w:divBdr>
                        <w:top w:val="none" w:sz="0" w:space="0" w:color="auto"/>
                        <w:left w:val="none" w:sz="0" w:space="0" w:color="auto"/>
                        <w:bottom w:val="none" w:sz="0" w:space="0" w:color="auto"/>
                        <w:right w:val="none" w:sz="0" w:space="0" w:color="auto"/>
                      </w:divBdr>
                    </w:div>
                  </w:divsChild>
                </w:div>
                <w:div w:id="2074573941">
                  <w:marLeft w:val="0"/>
                  <w:marRight w:val="0"/>
                  <w:marTop w:val="0"/>
                  <w:marBottom w:val="0"/>
                  <w:divBdr>
                    <w:top w:val="none" w:sz="0" w:space="0" w:color="auto"/>
                    <w:left w:val="none" w:sz="0" w:space="0" w:color="auto"/>
                    <w:bottom w:val="none" w:sz="0" w:space="0" w:color="auto"/>
                    <w:right w:val="none" w:sz="0" w:space="0" w:color="auto"/>
                  </w:divBdr>
                  <w:divsChild>
                    <w:div w:id="1197498364">
                      <w:marLeft w:val="0"/>
                      <w:marRight w:val="0"/>
                      <w:marTop w:val="0"/>
                      <w:marBottom w:val="0"/>
                      <w:divBdr>
                        <w:top w:val="none" w:sz="0" w:space="0" w:color="auto"/>
                        <w:left w:val="none" w:sz="0" w:space="0" w:color="auto"/>
                        <w:bottom w:val="none" w:sz="0" w:space="0" w:color="auto"/>
                        <w:right w:val="none" w:sz="0" w:space="0" w:color="auto"/>
                      </w:divBdr>
                    </w:div>
                  </w:divsChild>
                </w:div>
                <w:div w:id="1651254182">
                  <w:marLeft w:val="0"/>
                  <w:marRight w:val="0"/>
                  <w:marTop w:val="0"/>
                  <w:marBottom w:val="0"/>
                  <w:divBdr>
                    <w:top w:val="none" w:sz="0" w:space="0" w:color="auto"/>
                    <w:left w:val="none" w:sz="0" w:space="0" w:color="auto"/>
                    <w:bottom w:val="none" w:sz="0" w:space="0" w:color="auto"/>
                    <w:right w:val="none" w:sz="0" w:space="0" w:color="auto"/>
                  </w:divBdr>
                  <w:divsChild>
                    <w:div w:id="882323432">
                      <w:marLeft w:val="0"/>
                      <w:marRight w:val="0"/>
                      <w:marTop w:val="0"/>
                      <w:marBottom w:val="0"/>
                      <w:divBdr>
                        <w:top w:val="none" w:sz="0" w:space="0" w:color="auto"/>
                        <w:left w:val="none" w:sz="0" w:space="0" w:color="auto"/>
                        <w:bottom w:val="none" w:sz="0" w:space="0" w:color="auto"/>
                        <w:right w:val="none" w:sz="0" w:space="0" w:color="auto"/>
                      </w:divBdr>
                    </w:div>
                  </w:divsChild>
                </w:div>
                <w:div w:id="177740272">
                  <w:marLeft w:val="0"/>
                  <w:marRight w:val="0"/>
                  <w:marTop w:val="0"/>
                  <w:marBottom w:val="0"/>
                  <w:divBdr>
                    <w:top w:val="none" w:sz="0" w:space="0" w:color="auto"/>
                    <w:left w:val="none" w:sz="0" w:space="0" w:color="auto"/>
                    <w:bottom w:val="none" w:sz="0" w:space="0" w:color="auto"/>
                    <w:right w:val="none" w:sz="0" w:space="0" w:color="auto"/>
                  </w:divBdr>
                  <w:divsChild>
                    <w:div w:id="436801541">
                      <w:marLeft w:val="0"/>
                      <w:marRight w:val="0"/>
                      <w:marTop w:val="0"/>
                      <w:marBottom w:val="0"/>
                      <w:divBdr>
                        <w:top w:val="none" w:sz="0" w:space="0" w:color="auto"/>
                        <w:left w:val="none" w:sz="0" w:space="0" w:color="auto"/>
                        <w:bottom w:val="none" w:sz="0" w:space="0" w:color="auto"/>
                        <w:right w:val="none" w:sz="0" w:space="0" w:color="auto"/>
                      </w:divBdr>
                    </w:div>
                  </w:divsChild>
                </w:div>
                <w:div w:id="1949266246">
                  <w:marLeft w:val="0"/>
                  <w:marRight w:val="0"/>
                  <w:marTop w:val="0"/>
                  <w:marBottom w:val="0"/>
                  <w:divBdr>
                    <w:top w:val="none" w:sz="0" w:space="0" w:color="auto"/>
                    <w:left w:val="none" w:sz="0" w:space="0" w:color="auto"/>
                    <w:bottom w:val="none" w:sz="0" w:space="0" w:color="auto"/>
                    <w:right w:val="none" w:sz="0" w:space="0" w:color="auto"/>
                  </w:divBdr>
                  <w:divsChild>
                    <w:div w:id="617299054">
                      <w:marLeft w:val="0"/>
                      <w:marRight w:val="0"/>
                      <w:marTop w:val="0"/>
                      <w:marBottom w:val="0"/>
                      <w:divBdr>
                        <w:top w:val="none" w:sz="0" w:space="0" w:color="auto"/>
                        <w:left w:val="none" w:sz="0" w:space="0" w:color="auto"/>
                        <w:bottom w:val="none" w:sz="0" w:space="0" w:color="auto"/>
                        <w:right w:val="none" w:sz="0" w:space="0" w:color="auto"/>
                      </w:divBdr>
                    </w:div>
                  </w:divsChild>
                </w:div>
                <w:div w:id="464587672">
                  <w:marLeft w:val="0"/>
                  <w:marRight w:val="0"/>
                  <w:marTop w:val="0"/>
                  <w:marBottom w:val="0"/>
                  <w:divBdr>
                    <w:top w:val="none" w:sz="0" w:space="0" w:color="auto"/>
                    <w:left w:val="none" w:sz="0" w:space="0" w:color="auto"/>
                    <w:bottom w:val="none" w:sz="0" w:space="0" w:color="auto"/>
                    <w:right w:val="none" w:sz="0" w:space="0" w:color="auto"/>
                  </w:divBdr>
                  <w:divsChild>
                    <w:div w:id="629551478">
                      <w:marLeft w:val="0"/>
                      <w:marRight w:val="0"/>
                      <w:marTop w:val="0"/>
                      <w:marBottom w:val="0"/>
                      <w:divBdr>
                        <w:top w:val="none" w:sz="0" w:space="0" w:color="auto"/>
                        <w:left w:val="none" w:sz="0" w:space="0" w:color="auto"/>
                        <w:bottom w:val="none" w:sz="0" w:space="0" w:color="auto"/>
                        <w:right w:val="none" w:sz="0" w:space="0" w:color="auto"/>
                      </w:divBdr>
                    </w:div>
                  </w:divsChild>
                </w:div>
                <w:div w:id="1632595333">
                  <w:marLeft w:val="0"/>
                  <w:marRight w:val="0"/>
                  <w:marTop w:val="0"/>
                  <w:marBottom w:val="0"/>
                  <w:divBdr>
                    <w:top w:val="none" w:sz="0" w:space="0" w:color="auto"/>
                    <w:left w:val="none" w:sz="0" w:space="0" w:color="auto"/>
                    <w:bottom w:val="none" w:sz="0" w:space="0" w:color="auto"/>
                    <w:right w:val="none" w:sz="0" w:space="0" w:color="auto"/>
                  </w:divBdr>
                  <w:divsChild>
                    <w:div w:id="1371875633">
                      <w:marLeft w:val="0"/>
                      <w:marRight w:val="0"/>
                      <w:marTop w:val="0"/>
                      <w:marBottom w:val="0"/>
                      <w:divBdr>
                        <w:top w:val="none" w:sz="0" w:space="0" w:color="auto"/>
                        <w:left w:val="none" w:sz="0" w:space="0" w:color="auto"/>
                        <w:bottom w:val="none" w:sz="0" w:space="0" w:color="auto"/>
                        <w:right w:val="none" w:sz="0" w:space="0" w:color="auto"/>
                      </w:divBdr>
                    </w:div>
                  </w:divsChild>
                </w:div>
                <w:div w:id="445782579">
                  <w:marLeft w:val="0"/>
                  <w:marRight w:val="0"/>
                  <w:marTop w:val="0"/>
                  <w:marBottom w:val="0"/>
                  <w:divBdr>
                    <w:top w:val="none" w:sz="0" w:space="0" w:color="auto"/>
                    <w:left w:val="none" w:sz="0" w:space="0" w:color="auto"/>
                    <w:bottom w:val="none" w:sz="0" w:space="0" w:color="auto"/>
                    <w:right w:val="none" w:sz="0" w:space="0" w:color="auto"/>
                  </w:divBdr>
                  <w:divsChild>
                    <w:div w:id="595360757">
                      <w:marLeft w:val="0"/>
                      <w:marRight w:val="0"/>
                      <w:marTop w:val="0"/>
                      <w:marBottom w:val="0"/>
                      <w:divBdr>
                        <w:top w:val="none" w:sz="0" w:space="0" w:color="auto"/>
                        <w:left w:val="none" w:sz="0" w:space="0" w:color="auto"/>
                        <w:bottom w:val="none" w:sz="0" w:space="0" w:color="auto"/>
                        <w:right w:val="none" w:sz="0" w:space="0" w:color="auto"/>
                      </w:divBdr>
                    </w:div>
                  </w:divsChild>
                </w:div>
                <w:div w:id="1571427017">
                  <w:marLeft w:val="0"/>
                  <w:marRight w:val="0"/>
                  <w:marTop w:val="0"/>
                  <w:marBottom w:val="0"/>
                  <w:divBdr>
                    <w:top w:val="none" w:sz="0" w:space="0" w:color="auto"/>
                    <w:left w:val="none" w:sz="0" w:space="0" w:color="auto"/>
                    <w:bottom w:val="none" w:sz="0" w:space="0" w:color="auto"/>
                    <w:right w:val="none" w:sz="0" w:space="0" w:color="auto"/>
                  </w:divBdr>
                  <w:divsChild>
                    <w:div w:id="543829675">
                      <w:marLeft w:val="0"/>
                      <w:marRight w:val="0"/>
                      <w:marTop w:val="0"/>
                      <w:marBottom w:val="0"/>
                      <w:divBdr>
                        <w:top w:val="none" w:sz="0" w:space="0" w:color="auto"/>
                        <w:left w:val="none" w:sz="0" w:space="0" w:color="auto"/>
                        <w:bottom w:val="none" w:sz="0" w:space="0" w:color="auto"/>
                        <w:right w:val="none" w:sz="0" w:space="0" w:color="auto"/>
                      </w:divBdr>
                    </w:div>
                  </w:divsChild>
                </w:div>
                <w:div w:id="1651867159">
                  <w:marLeft w:val="0"/>
                  <w:marRight w:val="0"/>
                  <w:marTop w:val="0"/>
                  <w:marBottom w:val="0"/>
                  <w:divBdr>
                    <w:top w:val="none" w:sz="0" w:space="0" w:color="auto"/>
                    <w:left w:val="none" w:sz="0" w:space="0" w:color="auto"/>
                    <w:bottom w:val="none" w:sz="0" w:space="0" w:color="auto"/>
                    <w:right w:val="none" w:sz="0" w:space="0" w:color="auto"/>
                  </w:divBdr>
                  <w:divsChild>
                    <w:div w:id="643312709">
                      <w:marLeft w:val="0"/>
                      <w:marRight w:val="0"/>
                      <w:marTop w:val="0"/>
                      <w:marBottom w:val="0"/>
                      <w:divBdr>
                        <w:top w:val="none" w:sz="0" w:space="0" w:color="auto"/>
                        <w:left w:val="none" w:sz="0" w:space="0" w:color="auto"/>
                        <w:bottom w:val="none" w:sz="0" w:space="0" w:color="auto"/>
                        <w:right w:val="none" w:sz="0" w:space="0" w:color="auto"/>
                      </w:divBdr>
                    </w:div>
                  </w:divsChild>
                </w:div>
                <w:div w:id="247161010">
                  <w:marLeft w:val="0"/>
                  <w:marRight w:val="0"/>
                  <w:marTop w:val="0"/>
                  <w:marBottom w:val="0"/>
                  <w:divBdr>
                    <w:top w:val="none" w:sz="0" w:space="0" w:color="auto"/>
                    <w:left w:val="none" w:sz="0" w:space="0" w:color="auto"/>
                    <w:bottom w:val="none" w:sz="0" w:space="0" w:color="auto"/>
                    <w:right w:val="none" w:sz="0" w:space="0" w:color="auto"/>
                  </w:divBdr>
                  <w:divsChild>
                    <w:div w:id="1837110087">
                      <w:marLeft w:val="0"/>
                      <w:marRight w:val="0"/>
                      <w:marTop w:val="0"/>
                      <w:marBottom w:val="0"/>
                      <w:divBdr>
                        <w:top w:val="none" w:sz="0" w:space="0" w:color="auto"/>
                        <w:left w:val="none" w:sz="0" w:space="0" w:color="auto"/>
                        <w:bottom w:val="none" w:sz="0" w:space="0" w:color="auto"/>
                        <w:right w:val="none" w:sz="0" w:space="0" w:color="auto"/>
                      </w:divBdr>
                    </w:div>
                  </w:divsChild>
                </w:div>
                <w:div w:id="1881285576">
                  <w:marLeft w:val="0"/>
                  <w:marRight w:val="0"/>
                  <w:marTop w:val="0"/>
                  <w:marBottom w:val="0"/>
                  <w:divBdr>
                    <w:top w:val="none" w:sz="0" w:space="0" w:color="auto"/>
                    <w:left w:val="none" w:sz="0" w:space="0" w:color="auto"/>
                    <w:bottom w:val="none" w:sz="0" w:space="0" w:color="auto"/>
                    <w:right w:val="none" w:sz="0" w:space="0" w:color="auto"/>
                  </w:divBdr>
                  <w:divsChild>
                    <w:div w:id="956183685">
                      <w:marLeft w:val="0"/>
                      <w:marRight w:val="0"/>
                      <w:marTop w:val="0"/>
                      <w:marBottom w:val="0"/>
                      <w:divBdr>
                        <w:top w:val="none" w:sz="0" w:space="0" w:color="auto"/>
                        <w:left w:val="none" w:sz="0" w:space="0" w:color="auto"/>
                        <w:bottom w:val="none" w:sz="0" w:space="0" w:color="auto"/>
                        <w:right w:val="none" w:sz="0" w:space="0" w:color="auto"/>
                      </w:divBdr>
                    </w:div>
                  </w:divsChild>
                </w:div>
                <w:div w:id="1692292068">
                  <w:marLeft w:val="0"/>
                  <w:marRight w:val="0"/>
                  <w:marTop w:val="0"/>
                  <w:marBottom w:val="0"/>
                  <w:divBdr>
                    <w:top w:val="none" w:sz="0" w:space="0" w:color="auto"/>
                    <w:left w:val="none" w:sz="0" w:space="0" w:color="auto"/>
                    <w:bottom w:val="none" w:sz="0" w:space="0" w:color="auto"/>
                    <w:right w:val="none" w:sz="0" w:space="0" w:color="auto"/>
                  </w:divBdr>
                  <w:divsChild>
                    <w:div w:id="1389572976">
                      <w:marLeft w:val="0"/>
                      <w:marRight w:val="0"/>
                      <w:marTop w:val="0"/>
                      <w:marBottom w:val="0"/>
                      <w:divBdr>
                        <w:top w:val="none" w:sz="0" w:space="0" w:color="auto"/>
                        <w:left w:val="none" w:sz="0" w:space="0" w:color="auto"/>
                        <w:bottom w:val="none" w:sz="0" w:space="0" w:color="auto"/>
                        <w:right w:val="none" w:sz="0" w:space="0" w:color="auto"/>
                      </w:divBdr>
                    </w:div>
                  </w:divsChild>
                </w:div>
                <w:div w:id="2069957386">
                  <w:marLeft w:val="0"/>
                  <w:marRight w:val="0"/>
                  <w:marTop w:val="0"/>
                  <w:marBottom w:val="0"/>
                  <w:divBdr>
                    <w:top w:val="none" w:sz="0" w:space="0" w:color="auto"/>
                    <w:left w:val="none" w:sz="0" w:space="0" w:color="auto"/>
                    <w:bottom w:val="none" w:sz="0" w:space="0" w:color="auto"/>
                    <w:right w:val="none" w:sz="0" w:space="0" w:color="auto"/>
                  </w:divBdr>
                  <w:divsChild>
                    <w:div w:id="1881697434">
                      <w:marLeft w:val="0"/>
                      <w:marRight w:val="0"/>
                      <w:marTop w:val="0"/>
                      <w:marBottom w:val="0"/>
                      <w:divBdr>
                        <w:top w:val="none" w:sz="0" w:space="0" w:color="auto"/>
                        <w:left w:val="none" w:sz="0" w:space="0" w:color="auto"/>
                        <w:bottom w:val="none" w:sz="0" w:space="0" w:color="auto"/>
                        <w:right w:val="none" w:sz="0" w:space="0" w:color="auto"/>
                      </w:divBdr>
                    </w:div>
                  </w:divsChild>
                </w:div>
                <w:div w:id="145434430">
                  <w:marLeft w:val="0"/>
                  <w:marRight w:val="0"/>
                  <w:marTop w:val="0"/>
                  <w:marBottom w:val="0"/>
                  <w:divBdr>
                    <w:top w:val="none" w:sz="0" w:space="0" w:color="auto"/>
                    <w:left w:val="none" w:sz="0" w:space="0" w:color="auto"/>
                    <w:bottom w:val="none" w:sz="0" w:space="0" w:color="auto"/>
                    <w:right w:val="none" w:sz="0" w:space="0" w:color="auto"/>
                  </w:divBdr>
                  <w:divsChild>
                    <w:div w:id="2115326328">
                      <w:marLeft w:val="0"/>
                      <w:marRight w:val="0"/>
                      <w:marTop w:val="0"/>
                      <w:marBottom w:val="0"/>
                      <w:divBdr>
                        <w:top w:val="none" w:sz="0" w:space="0" w:color="auto"/>
                        <w:left w:val="none" w:sz="0" w:space="0" w:color="auto"/>
                        <w:bottom w:val="none" w:sz="0" w:space="0" w:color="auto"/>
                        <w:right w:val="none" w:sz="0" w:space="0" w:color="auto"/>
                      </w:divBdr>
                    </w:div>
                  </w:divsChild>
                </w:div>
                <w:div w:id="458694658">
                  <w:marLeft w:val="0"/>
                  <w:marRight w:val="0"/>
                  <w:marTop w:val="0"/>
                  <w:marBottom w:val="0"/>
                  <w:divBdr>
                    <w:top w:val="none" w:sz="0" w:space="0" w:color="auto"/>
                    <w:left w:val="none" w:sz="0" w:space="0" w:color="auto"/>
                    <w:bottom w:val="none" w:sz="0" w:space="0" w:color="auto"/>
                    <w:right w:val="none" w:sz="0" w:space="0" w:color="auto"/>
                  </w:divBdr>
                  <w:divsChild>
                    <w:div w:id="470947258">
                      <w:marLeft w:val="0"/>
                      <w:marRight w:val="0"/>
                      <w:marTop w:val="0"/>
                      <w:marBottom w:val="0"/>
                      <w:divBdr>
                        <w:top w:val="none" w:sz="0" w:space="0" w:color="auto"/>
                        <w:left w:val="none" w:sz="0" w:space="0" w:color="auto"/>
                        <w:bottom w:val="none" w:sz="0" w:space="0" w:color="auto"/>
                        <w:right w:val="none" w:sz="0" w:space="0" w:color="auto"/>
                      </w:divBdr>
                    </w:div>
                  </w:divsChild>
                </w:div>
                <w:div w:id="457726705">
                  <w:marLeft w:val="0"/>
                  <w:marRight w:val="0"/>
                  <w:marTop w:val="0"/>
                  <w:marBottom w:val="0"/>
                  <w:divBdr>
                    <w:top w:val="none" w:sz="0" w:space="0" w:color="auto"/>
                    <w:left w:val="none" w:sz="0" w:space="0" w:color="auto"/>
                    <w:bottom w:val="none" w:sz="0" w:space="0" w:color="auto"/>
                    <w:right w:val="none" w:sz="0" w:space="0" w:color="auto"/>
                  </w:divBdr>
                  <w:divsChild>
                    <w:div w:id="59136277">
                      <w:marLeft w:val="0"/>
                      <w:marRight w:val="0"/>
                      <w:marTop w:val="0"/>
                      <w:marBottom w:val="0"/>
                      <w:divBdr>
                        <w:top w:val="none" w:sz="0" w:space="0" w:color="auto"/>
                        <w:left w:val="none" w:sz="0" w:space="0" w:color="auto"/>
                        <w:bottom w:val="none" w:sz="0" w:space="0" w:color="auto"/>
                        <w:right w:val="none" w:sz="0" w:space="0" w:color="auto"/>
                      </w:divBdr>
                    </w:div>
                  </w:divsChild>
                </w:div>
                <w:div w:id="948896873">
                  <w:marLeft w:val="0"/>
                  <w:marRight w:val="0"/>
                  <w:marTop w:val="0"/>
                  <w:marBottom w:val="0"/>
                  <w:divBdr>
                    <w:top w:val="none" w:sz="0" w:space="0" w:color="auto"/>
                    <w:left w:val="none" w:sz="0" w:space="0" w:color="auto"/>
                    <w:bottom w:val="none" w:sz="0" w:space="0" w:color="auto"/>
                    <w:right w:val="none" w:sz="0" w:space="0" w:color="auto"/>
                  </w:divBdr>
                  <w:divsChild>
                    <w:div w:id="1976907745">
                      <w:marLeft w:val="0"/>
                      <w:marRight w:val="0"/>
                      <w:marTop w:val="0"/>
                      <w:marBottom w:val="0"/>
                      <w:divBdr>
                        <w:top w:val="none" w:sz="0" w:space="0" w:color="auto"/>
                        <w:left w:val="none" w:sz="0" w:space="0" w:color="auto"/>
                        <w:bottom w:val="none" w:sz="0" w:space="0" w:color="auto"/>
                        <w:right w:val="none" w:sz="0" w:space="0" w:color="auto"/>
                      </w:divBdr>
                    </w:div>
                  </w:divsChild>
                </w:div>
                <w:div w:id="1890720573">
                  <w:marLeft w:val="0"/>
                  <w:marRight w:val="0"/>
                  <w:marTop w:val="0"/>
                  <w:marBottom w:val="0"/>
                  <w:divBdr>
                    <w:top w:val="none" w:sz="0" w:space="0" w:color="auto"/>
                    <w:left w:val="none" w:sz="0" w:space="0" w:color="auto"/>
                    <w:bottom w:val="none" w:sz="0" w:space="0" w:color="auto"/>
                    <w:right w:val="none" w:sz="0" w:space="0" w:color="auto"/>
                  </w:divBdr>
                  <w:divsChild>
                    <w:div w:id="1135567465">
                      <w:marLeft w:val="0"/>
                      <w:marRight w:val="0"/>
                      <w:marTop w:val="0"/>
                      <w:marBottom w:val="0"/>
                      <w:divBdr>
                        <w:top w:val="none" w:sz="0" w:space="0" w:color="auto"/>
                        <w:left w:val="none" w:sz="0" w:space="0" w:color="auto"/>
                        <w:bottom w:val="none" w:sz="0" w:space="0" w:color="auto"/>
                        <w:right w:val="none" w:sz="0" w:space="0" w:color="auto"/>
                      </w:divBdr>
                    </w:div>
                  </w:divsChild>
                </w:div>
                <w:div w:id="1107241037">
                  <w:marLeft w:val="0"/>
                  <w:marRight w:val="0"/>
                  <w:marTop w:val="0"/>
                  <w:marBottom w:val="0"/>
                  <w:divBdr>
                    <w:top w:val="none" w:sz="0" w:space="0" w:color="auto"/>
                    <w:left w:val="none" w:sz="0" w:space="0" w:color="auto"/>
                    <w:bottom w:val="none" w:sz="0" w:space="0" w:color="auto"/>
                    <w:right w:val="none" w:sz="0" w:space="0" w:color="auto"/>
                  </w:divBdr>
                  <w:divsChild>
                    <w:div w:id="2026785645">
                      <w:marLeft w:val="0"/>
                      <w:marRight w:val="0"/>
                      <w:marTop w:val="0"/>
                      <w:marBottom w:val="0"/>
                      <w:divBdr>
                        <w:top w:val="none" w:sz="0" w:space="0" w:color="auto"/>
                        <w:left w:val="none" w:sz="0" w:space="0" w:color="auto"/>
                        <w:bottom w:val="none" w:sz="0" w:space="0" w:color="auto"/>
                        <w:right w:val="none" w:sz="0" w:space="0" w:color="auto"/>
                      </w:divBdr>
                    </w:div>
                  </w:divsChild>
                </w:div>
                <w:div w:id="1645742967">
                  <w:marLeft w:val="0"/>
                  <w:marRight w:val="0"/>
                  <w:marTop w:val="0"/>
                  <w:marBottom w:val="0"/>
                  <w:divBdr>
                    <w:top w:val="none" w:sz="0" w:space="0" w:color="auto"/>
                    <w:left w:val="none" w:sz="0" w:space="0" w:color="auto"/>
                    <w:bottom w:val="none" w:sz="0" w:space="0" w:color="auto"/>
                    <w:right w:val="none" w:sz="0" w:space="0" w:color="auto"/>
                  </w:divBdr>
                  <w:divsChild>
                    <w:div w:id="446972318">
                      <w:marLeft w:val="0"/>
                      <w:marRight w:val="0"/>
                      <w:marTop w:val="0"/>
                      <w:marBottom w:val="0"/>
                      <w:divBdr>
                        <w:top w:val="none" w:sz="0" w:space="0" w:color="auto"/>
                        <w:left w:val="none" w:sz="0" w:space="0" w:color="auto"/>
                        <w:bottom w:val="none" w:sz="0" w:space="0" w:color="auto"/>
                        <w:right w:val="none" w:sz="0" w:space="0" w:color="auto"/>
                      </w:divBdr>
                    </w:div>
                  </w:divsChild>
                </w:div>
                <w:div w:id="1192911777">
                  <w:marLeft w:val="0"/>
                  <w:marRight w:val="0"/>
                  <w:marTop w:val="0"/>
                  <w:marBottom w:val="0"/>
                  <w:divBdr>
                    <w:top w:val="none" w:sz="0" w:space="0" w:color="auto"/>
                    <w:left w:val="none" w:sz="0" w:space="0" w:color="auto"/>
                    <w:bottom w:val="none" w:sz="0" w:space="0" w:color="auto"/>
                    <w:right w:val="none" w:sz="0" w:space="0" w:color="auto"/>
                  </w:divBdr>
                  <w:divsChild>
                    <w:div w:id="1524048733">
                      <w:marLeft w:val="0"/>
                      <w:marRight w:val="0"/>
                      <w:marTop w:val="0"/>
                      <w:marBottom w:val="0"/>
                      <w:divBdr>
                        <w:top w:val="none" w:sz="0" w:space="0" w:color="auto"/>
                        <w:left w:val="none" w:sz="0" w:space="0" w:color="auto"/>
                        <w:bottom w:val="none" w:sz="0" w:space="0" w:color="auto"/>
                        <w:right w:val="none" w:sz="0" w:space="0" w:color="auto"/>
                      </w:divBdr>
                    </w:div>
                  </w:divsChild>
                </w:div>
                <w:div w:id="2086142485">
                  <w:marLeft w:val="0"/>
                  <w:marRight w:val="0"/>
                  <w:marTop w:val="0"/>
                  <w:marBottom w:val="0"/>
                  <w:divBdr>
                    <w:top w:val="none" w:sz="0" w:space="0" w:color="auto"/>
                    <w:left w:val="none" w:sz="0" w:space="0" w:color="auto"/>
                    <w:bottom w:val="none" w:sz="0" w:space="0" w:color="auto"/>
                    <w:right w:val="none" w:sz="0" w:space="0" w:color="auto"/>
                  </w:divBdr>
                  <w:divsChild>
                    <w:div w:id="1095902043">
                      <w:marLeft w:val="0"/>
                      <w:marRight w:val="0"/>
                      <w:marTop w:val="0"/>
                      <w:marBottom w:val="0"/>
                      <w:divBdr>
                        <w:top w:val="none" w:sz="0" w:space="0" w:color="auto"/>
                        <w:left w:val="none" w:sz="0" w:space="0" w:color="auto"/>
                        <w:bottom w:val="none" w:sz="0" w:space="0" w:color="auto"/>
                        <w:right w:val="none" w:sz="0" w:space="0" w:color="auto"/>
                      </w:divBdr>
                    </w:div>
                  </w:divsChild>
                </w:div>
                <w:div w:id="971905848">
                  <w:marLeft w:val="0"/>
                  <w:marRight w:val="0"/>
                  <w:marTop w:val="0"/>
                  <w:marBottom w:val="0"/>
                  <w:divBdr>
                    <w:top w:val="none" w:sz="0" w:space="0" w:color="auto"/>
                    <w:left w:val="none" w:sz="0" w:space="0" w:color="auto"/>
                    <w:bottom w:val="none" w:sz="0" w:space="0" w:color="auto"/>
                    <w:right w:val="none" w:sz="0" w:space="0" w:color="auto"/>
                  </w:divBdr>
                  <w:divsChild>
                    <w:div w:id="1499691605">
                      <w:marLeft w:val="0"/>
                      <w:marRight w:val="0"/>
                      <w:marTop w:val="0"/>
                      <w:marBottom w:val="0"/>
                      <w:divBdr>
                        <w:top w:val="none" w:sz="0" w:space="0" w:color="auto"/>
                        <w:left w:val="none" w:sz="0" w:space="0" w:color="auto"/>
                        <w:bottom w:val="none" w:sz="0" w:space="0" w:color="auto"/>
                        <w:right w:val="none" w:sz="0" w:space="0" w:color="auto"/>
                      </w:divBdr>
                    </w:div>
                  </w:divsChild>
                </w:div>
                <w:div w:id="1052967784">
                  <w:marLeft w:val="0"/>
                  <w:marRight w:val="0"/>
                  <w:marTop w:val="0"/>
                  <w:marBottom w:val="0"/>
                  <w:divBdr>
                    <w:top w:val="none" w:sz="0" w:space="0" w:color="auto"/>
                    <w:left w:val="none" w:sz="0" w:space="0" w:color="auto"/>
                    <w:bottom w:val="none" w:sz="0" w:space="0" w:color="auto"/>
                    <w:right w:val="none" w:sz="0" w:space="0" w:color="auto"/>
                  </w:divBdr>
                  <w:divsChild>
                    <w:div w:id="890192288">
                      <w:marLeft w:val="0"/>
                      <w:marRight w:val="0"/>
                      <w:marTop w:val="0"/>
                      <w:marBottom w:val="0"/>
                      <w:divBdr>
                        <w:top w:val="none" w:sz="0" w:space="0" w:color="auto"/>
                        <w:left w:val="none" w:sz="0" w:space="0" w:color="auto"/>
                        <w:bottom w:val="none" w:sz="0" w:space="0" w:color="auto"/>
                        <w:right w:val="none" w:sz="0" w:space="0" w:color="auto"/>
                      </w:divBdr>
                    </w:div>
                  </w:divsChild>
                </w:div>
                <w:div w:id="587663651">
                  <w:marLeft w:val="0"/>
                  <w:marRight w:val="0"/>
                  <w:marTop w:val="0"/>
                  <w:marBottom w:val="0"/>
                  <w:divBdr>
                    <w:top w:val="none" w:sz="0" w:space="0" w:color="auto"/>
                    <w:left w:val="none" w:sz="0" w:space="0" w:color="auto"/>
                    <w:bottom w:val="none" w:sz="0" w:space="0" w:color="auto"/>
                    <w:right w:val="none" w:sz="0" w:space="0" w:color="auto"/>
                  </w:divBdr>
                  <w:divsChild>
                    <w:div w:id="1181359453">
                      <w:marLeft w:val="0"/>
                      <w:marRight w:val="0"/>
                      <w:marTop w:val="0"/>
                      <w:marBottom w:val="0"/>
                      <w:divBdr>
                        <w:top w:val="none" w:sz="0" w:space="0" w:color="auto"/>
                        <w:left w:val="none" w:sz="0" w:space="0" w:color="auto"/>
                        <w:bottom w:val="none" w:sz="0" w:space="0" w:color="auto"/>
                        <w:right w:val="none" w:sz="0" w:space="0" w:color="auto"/>
                      </w:divBdr>
                    </w:div>
                    <w:div w:id="354306291">
                      <w:marLeft w:val="0"/>
                      <w:marRight w:val="0"/>
                      <w:marTop w:val="0"/>
                      <w:marBottom w:val="0"/>
                      <w:divBdr>
                        <w:top w:val="none" w:sz="0" w:space="0" w:color="auto"/>
                        <w:left w:val="none" w:sz="0" w:space="0" w:color="auto"/>
                        <w:bottom w:val="none" w:sz="0" w:space="0" w:color="auto"/>
                        <w:right w:val="none" w:sz="0" w:space="0" w:color="auto"/>
                      </w:divBdr>
                    </w:div>
                  </w:divsChild>
                </w:div>
                <w:div w:id="915478347">
                  <w:marLeft w:val="0"/>
                  <w:marRight w:val="0"/>
                  <w:marTop w:val="0"/>
                  <w:marBottom w:val="0"/>
                  <w:divBdr>
                    <w:top w:val="none" w:sz="0" w:space="0" w:color="auto"/>
                    <w:left w:val="none" w:sz="0" w:space="0" w:color="auto"/>
                    <w:bottom w:val="none" w:sz="0" w:space="0" w:color="auto"/>
                    <w:right w:val="none" w:sz="0" w:space="0" w:color="auto"/>
                  </w:divBdr>
                  <w:divsChild>
                    <w:div w:id="370349560">
                      <w:marLeft w:val="0"/>
                      <w:marRight w:val="0"/>
                      <w:marTop w:val="0"/>
                      <w:marBottom w:val="0"/>
                      <w:divBdr>
                        <w:top w:val="none" w:sz="0" w:space="0" w:color="auto"/>
                        <w:left w:val="none" w:sz="0" w:space="0" w:color="auto"/>
                        <w:bottom w:val="none" w:sz="0" w:space="0" w:color="auto"/>
                        <w:right w:val="none" w:sz="0" w:space="0" w:color="auto"/>
                      </w:divBdr>
                    </w:div>
                    <w:div w:id="1525167476">
                      <w:marLeft w:val="0"/>
                      <w:marRight w:val="0"/>
                      <w:marTop w:val="0"/>
                      <w:marBottom w:val="0"/>
                      <w:divBdr>
                        <w:top w:val="none" w:sz="0" w:space="0" w:color="auto"/>
                        <w:left w:val="none" w:sz="0" w:space="0" w:color="auto"/>
                        <w:bottom w:val="none" w:sz="0" w:space="0" w:color="auto"/>
                        <w:right w:val="none" w:sz="0" w:space="0" w:color="auto"/>
                      </w:divBdr>
                    </w:div>
                  </w:divsChild>
                </w:div>
                <w:div w:id="1934320126">
                  <w:marLeft w:val="0"/>
                  <w:marRight w:val="0"/>
                  <w:marTop w:val="0"/>
                  <w:marBottom w:val="0"/>
                  <w:divBdr>
                    <w:top w:val="none" w:sz="0" w:space="0" w:color="auto"/>
                    <w:left w:val="none" w:sz="0" w:space="0" w:color="auto"/>
                    <w:bottom w:val="none" w:sz="0" w:space="0" w:color="auto"/>
                    <w:right w:val="none" w:sz="0" w:space="0" w:color="auto"/>
                  </w:divBdr>
                  <w:divsChild>
                    <w:div w:id="880216306">
                      <w:marLeft w:val="0"/>
                      <w:marRight w:val="0"/>
                      <w:marTop w:val="0"/>
                      <w:marBottom w:val="0"/>
                      <w:divBdr>
                        <w:top w:val="none" w:sz="0" w:space="0" w:color="auto"/>
                        <w:left w:val="none" w:sz="0" w:space="0" w:color="auto"/>
                        <w:bottom w:val="none" w:sz="0" w:space="0" w:color="auto"/>
                        <w:right w:val="none" w:sz="0" w:space="0" w:color="auto"/>
                      </w:divBdr>
                    </w:div>
                    <w:div w:id="1059206878">
                      <w:marLeft w:val="0"/>
                      <w:marRight w:val="0"/>
                      <w:marTop w:val="0"/>
                      <w:marBottom w:val="0"/>
                      <w:divBdr>
                        <w:top w:val="none" w:sz="0" w:space="0" w:color="auto"/>
                        <w:left w:val="none" w:sz="0" w:space="0" w:color="auto"/>
                        <w:bottom w:val="none" w:sz="0" w:space="0" w:color="auto"/>
                        <w:right w:val="none" w:sz="0" w:space="0" w:color="auto"/>
                      </w:divBdr>
                    </w:div>
                    <w:div w:id="56586958">
                      <w:marLeft w:val="0"/>
                      <w:marRight w:val="0"/>
                      <w:marTop w:val="0"/>
                      <w:marBottom w:val="0"/>
                      <w:divBdr>
                        <w:top w:val="none" w:sz="0" w:space="0" w:color="auto"/>
                        <w:left w:val="none" w:sz="0" w:space="0" w:color="auto"/>
                        <w:bottom w:val="none" w:sz="0" w:space="0" w:color="auto"/>
                        <w:right w:val="none" w:sz="0" w:space="0" w:color="auto"/>
                      </w:divBdr>
                    </w:div>
                  </w:divsChild>
                </w:div>
                <w:div w:id="1130249155">
                  <w:marLeft w:val="0"/>
                  <w:marRight w:val="0"/>
                  <w:marTop w:val="0"/>
                  <w:marBottom w:val="0"/>
                  <w:divBdr>
                    <w:top w:val="none" w:sz="0" w:space="0" w:color="auto"/>
                    <w:left w:val="none" w:sz="0" w:space="0" w:color="auto"/>
                    <w:bottom w:val="none" w:sz="0" w:space="0" w:color="auto"/>
                    <w:right w:val="none" w:sz="0" w:space="0" w:color="auto"/>
                  </w:divBdr>
                  <w:divsChild>
                    <w:div w:id="1854226485">
                      <w:marLeft w:val="0"/>
                      <w:marRight w:val="0"/>
                      <w:marTop w:val="0"/>
                      <w:marBottom w:val="0"/>
                      <w:divBdr>
                        <w:top w:val="none" w:sz="0" w:space="0" w:color="auto"/>
                        <w:left w:val="none" w:sz="0" w:space="0" w:color="auto"/>
                        <w:bottom w:val="none" w:sz="0" w:space="0" w:color="auto"/>
                        <w:right w:val="none" w:sz="0" w:space="0" w:color="auto"/>
                      </w:divBdr>
                    </w:div>
                  </w:divsChild>
                </w:div>
                <w:div w:id="776829817">
                  <w:marLeft w:val="0"/>
                  <w:marRight w:val="0"/>
                  <w:marTop w:val="0"/>
                  <w:marBottom w:val="0"/>
                  <w:divBdr>
                    <w:top w:val="none" w:sz="0" w:space="0" w:color="auto"/>
                    <w:left w:val="none" w:sz="0" w:space="0" w:color="auto"/>
                    <w:bottom w:val="none" w:sz="0" w:space="0" w:color="auto"/>
                    <w:right w:val="none" w:sz="0" w:space="0" w:color="auto"/>
                  </w:divBdr>
                  <w:divsChild>
                    <w:div w:id="1360474737">
                      <w:marLeft w:val="0"/>
                      <w:marRight w:val="0"/>
                      <w:marTop w:val="0"/>
                      <w:marBottom w:val="0"/>
                      <w:divBdr>
                        <w:top w:val="none" w:sz="0" w:space="0" w:color="auto"/>
                        <w:left w:val="none" w:sz="0" w:space="0" w:color="auto"/>
                        <w:bottom w:val="none" w:sz="0" w:space="0" w:color="auto"/>
                        <w:right w:val="none" w:sz="0" w:space="0" w:color="auto"/>
                      </w:divBdr>
                    </w:div>
                  </w:divsChild>
                </w:div>
                <w:div w:id="1727147842">
                  <w:marLeft w:val="0"/>
                  <w:marRight w:val="0"/>
                  <w:marTop w:val="0"/>
                  <w:marBottom w:val="0"/>
                  <w:divBdr>
                    <w:top w:val="none" w:sz="0" w:space="0" w:color="auto"/>
                    <w:left w:val="none" w:sz="0" w:space="0" w:color="auto"/>
                    <w:bottom w:val="none" w:sz="0" w:space="0" w:color="auto"/>
                    <w:right w:val="none" w:sz="0" w:space="0" w:color="auto"/>
                  </w:divBdr>
                  <w:divsChild>
                    <w:div w:id="151067918">
                      <w:marLeft w:val="0"/>
                      <w:marRight w:val="0"/>
                      <w:marTop w:val="0"/>
                      <w:marBottom w:val="0"/>
                      <w:divBdr>
                        <w:top w:val="none" w:sz="0" w:space="0" w:color="auto"/>
                        <w:left w:val="none" w:sz="0" w:space="0" w:color="auto"/>
                        <w:bottom w:val="none" w:sz="0" w:space="0" w:color="auto"/>
                        <w:right w:val="none" w:sz="0" w:space="0" w:color="auto"/>
                      </w:divBdr>
                    </w:div>
                    <w:div w:id="884948958">
                      <w:marLeft w:val="0"/>
                      <w:marRight w:val="0"/>
                      <w:marTop w:val="0"/>
                      <w:marBottom w:val="0"/>
                      <w:divBdr>
                        <w:top w:val="none" w:sz="0" w:space="0" w:color="auto"/>
                        <w:left w:val="none" w:sz="0" w:space="0" w:color="auto"/>
                        <w:bottom w:val="none" w:sz="0" w:space="0" w:color="auto"/>
                        <w:right w:val="none" w:sz="0" w:space="0" w:color="auto"/>
                      </w:divBdr>
                    </w:div>
                    <w:div w:id="1068652539">
                      <w:marLeft w:val="0"/>
                      <w:marRight w:val="0"/>
                      <w:marTop w:val="0"/>
                      <w:marBottom w:val="0"/>
                      <w:divBdr>
                        <w:top w:val="none" w:sz="0" w:space="0" w:color="auto"/>
                        <w:left w:val="none" w:sz="0" w:space="0" w:color="auto"/>
                        <w:bottom w:val="none" w:sz="0" w:space="0" w:color="auto"/>
                        <w:right w:val="none" w:sz="0" w:space="0" w:color="auto"/>
                      </w:divBdr>
                    </w:div>
                    <w:div w:id="1391074838">
                      <w:marLeft w:val="0"/>
                      <w:marRight w:val="0"/>
                      <w:marTop w:val="0"/>
                      <w:marBottom w:val="0"/>
                      <w:divBdr>
                        <w:top w:val="none" w:sz="0" w:space="0" w:color="auto"/>
                        <w:left w:val="none" w:sz="0" w:space="0" w:color="auto"/>
                        <w:bottom w:val="none" w:sz="0" w:space="0" w:color="auto"/>
                        <w:right w:val="none" w:sz="0" w:space="0" w:color="auto"/>
                      </w:divBdr>
                    </w:div>
                    <w:div w:id="1433237129">
                      <w:marLeft w:val="0"/>
                      <w:marRight w:val="0"/>
                      <w:marTop w:val="0"/>
                      <w:marBottom w:val="0"/>
                      <w:divBdr>
                        <w:top w:val="none" w:sz="0" w:space="0" w:color="auto"/>
                        <w:left w:val="none" w:sz="0" w:space="0" w:color="auto"/>
                        <w:bottom w:val="none" w:sz="0" w:space="0" w:color="auto"/>
                        <w:right w:val="none" w:sz="0" w:space="0" w:color="auto"/>
                      </w:divBdr>
                    </w:div>
                    <w:div w:id="394936730">
                      <w:marLeft w:val="0"/>
                      <w:marRight w:val="0"/>
                      <w:marTop w:val="0"/>
                      <w:marBottom w:val="0"/>
                      <w:divBdr>
                        <w:top w:val="none" w:sz="0" w:space="0" w:color="auto"/>
                        <w:left w:val="none" w:sz="0" w:space="0" w:color="auto"/>
                        <w:bottom w:val="none" w:sz="0" w:space="0" w:color="auto"/>
                        <w:right w:val="none" w:sz="0" w:space="0" w:color="auto"/>
                      </w:divBdr>
                    </w:div>
                    <w:div w:id="1452284446">
                      <w:marLeft w:val="0"/>
                      <w:marRight w:val="0"/>
                      <w:marTop w:val="0"/>
                      <w:marBottom w:val="0"/>
                      <w:divBdr>
                        <w:top w:val="none" w:sz="0" w:space="0" w:color="auto"/>
                        <w:left w:val="none" w:sz="0" w:space="0" w:color="auto"/>
                        <w:bottom w:val="none" w:sz="0" w:space="0" w:color="auto"/>
                        <w:right w:val="none" w:sz="0" w:space="0" w:color="auto"/>
                      </w:divBdr>
                    </w:div>
                    <w:div w:id="140656120">
                      <w:marLeft w:val="0"/>
                      <w:marRight w:val="0"/>
                      <w:marTop w:val="0"/>
                      <w:marBottom w:val="0"/>
                      <w:divBdr>
                        <w:top w:val="none" w:sz="0" w:space="0" w:color="auto"/>
                        <w:left w:val="none" w:sz="0" w:space="0" w:color="auto"/>
                        <w:bottom w:val="none" w:sz="0" w:space="0" w:color="auto"/>
                        <w:right w:val="none" w:sz="0" w:space="0" w:color="auto"/>
                      </w:divBdr>
                    </w:div>
                  </w:divsChild>
                </w:div>
                <w:div w:id="1104571394">
                  <w:marLeft w:val="0"/>
                  <w:marRight w:val="0"/>
                  <w:marTop w:val="0"/>
                  <w:marBottom w:val="0"/>
                  <w:divBdr>
                    <w:top w:val="none" w:sz="0" w:space="0" w:color="auto"/>
                    <w:left w:val="none" w:sz="0" w:space="0" w:color="auto"/>
                    <w:bottom w:val="none" w:sz="0" w:space="0" w:color="auto"/>
                    <w:right w:val="none" w:sz="0" w:space="0" w:color="auto"/>
                  </w:divBdr>
                  <w:divsChild>
                    <w:div w:id="472722760">
                      <w:marLeft w:val="0"/>
                      <w:marRight w:val="0"/>
                      <w:marTop w:val="0"/>
                      <w:marBottom w:val="0"/>
                      <w:divBdr>
                        <w:top w:val="none" w:sz="0" w:space="0" w:color="auto"/>
                        <w:left w:val="none" w:sz="0" w:space="0" w:color="auto"/>
                        <w:bottom w:val="none" w:sz="0" w:space="0" w:color="auto"/>
                        <w:right w:val="none" w:sz="0" w:space="0" w:color="auto"/>
                      </w:divBdr>
                    </w:div>
                    <w:div w:id="1080785659">
                      <w:marLeft w:val="0"/>
                      <w:marRight w:val="0"/>
                      <w:marTop w:val="0"/>
                      <w:marBottom w:val="0"/>
                      <w:divBdr>
                        <w:top w:val="none" w:sz="0" w:space="0" w:color="auto"/>
                        <w:left w:val="none" w:sz="0" w:space="0" w:color="auto"/>
                        <w:bottom w:val="none" w:sz="0" w:space="0" w:color="auto"/>
                        <w:right w:val="none" w:sz="0" w:space="0" w:color="auto"/>
                      </w:divBdr>
                    </w:div>
                    <w:div w:id="678196964">
                      <w:marLeft w:val="0"/>
                      <w:marRight w:val="0"/>
                      <w:marTop w:val="0"/>
                      <w:marBottom w:val="0"/>
                      <w:divBdr>
                        <w:top w:val="none" w:sz="0" w:space="0" w:color="auto"/>
                        <w:left w:val="none" w:sz="0" w:space="0" w:color="auto"/>
                        <w:bottom w:val="none" w:sz="0" w:space="0" w:color="auto"/>
                        <w:right w:val="none" w:sz="0" w:space="0" w:color="auto"/>
                      </w:divBdr>
                    </w:div>
                    <w:div w:id="826628681">
                      <w:marLeft w:val="0"/>
                      <w:marRight w:val="0"/>
                      <w:marTop w:val="0"/>
                      <w:marBottom w:val="0"/>
                      <w:divBdr>
                        <w:top w:val="none" w:sz="0" w:space="0" w:color="auto"/>
                        <w:left w:val="none" w:sz="0" w:space="0" w:color="auto"/>
                        <w:bottom w:val="none" w:sz="0" w:space="0" w:color="auto"/>
                        <w:right w:val="none" w:sz="0" w:space="0" w:color="auto"/>
                      </w:divBdr>
                    </w:div>
                    <w:div w:id="1228689243">
                      <w:marLeft w:val="0"/>
                      <w:marRight w:val="0"/>
                      <w:marTop w:val="0"/>
                      <w:marBottom w:val="0"/>
                      <w:divBdr>
                        <w:top w:val="none" w:sz="0" w:space="0" w:color="auto"/>
                        <w:left w:val="none" w:sz="0" w:space="0" w:color="auto"/>
                        <w:bottom w:val="none" w:sz="0" w:space="0" w:color="auto"/>
                        <w:right w:val="none" w:sz="0" w:space="0" w:color="auto"/>
                      </w:divBdr>
                    </w:div>
                    <w:div w:id="1697150504">
                      <w:marLeft w:val="0"/>
                      <w:marRight w:val="0"/>
                      <w:marTop w:val="0"/>
                      <w:marBottom w:val="0"/>
                      <w:divBdr>
                        <w:top w:val="none" w:sz="0" w:space="0" w:color="auto"/>
                        <w:left w:val="none" w:sz="0" w:space="0" w:color="auto"/>
                        <w:bottom w:val="none" w:sz="0" w:space="0" w:color="auto"/>
                        <w:right w:val="none" w:sz="0" w:space="0" w:color="auto"/>
                      </w:divBdr>
                    </w:div>
                    <w:div w:id="2053260124">
                      <w:marLeft w:val="0"/>
                      <w:marRight w:val="0"/>
                      <w:marTop w:val="0"/>
                      <w:marBottom w:val="0"/>
                      <w:divBdr>
                        <w:top w:val="none" w:sz="0" w:space="0" w:color="auto"/>
                        <w:left w:val="none" w:sz="0" w:space="0" w:color="auto"/>
                        <w:bottom w:val="none" w:sz="0" w:space="0" w:color="auto"/>
                        <w:right w:val="none" w:sz="0" w:space="0" w:color="auto"/>
                      </w:divBdr>
                    </w:div>
                    <w:div w:id="970943702">
                      <w:marLeft w:val="0"/>
                      <w:marRight w:val="0"/>
                      <w:marTop w:val="0"/>
                      <w:marBottom w:val="0"/>
                      <w:divBdr>
                        <w:top w:val="none" w:sz="0" w:space="0" w:color="auto"/>
                        <w:left w:val="none" w:sz="0" w:space="0" w:color="auto"/>
                        <w:bottom w:val="none" w:sz="0" w:space="0" w:color="auto"/>
                        <w:right w:val="none" w:sz="0" w:space="0" w:color="auto"/>
                      </w:divBdr>
                    </w:div>
                    <w:div w:id="1778407565">
                      <w:marLeft w:val="0"/>
                      <w:marRight w:val="0"/>
                      <w:marTop w:val="0"/>
                      <w:marBottom w:val="0"/>
                      <w:divBdr>
                        <w:top w:val="none" w:sz="0" w:space="0" w:color="auto"/>
                        <w:left w:val="none" w:sz="0" w:space="0" w:color="auto"/>
                        <w:bottom w:val="none" w:sz="0" w:space="0" w:color="auto"/>
                        <w:right w:val="none" w:sz="0" w:space="0" w:color="auto"/>
                      </w:divBdr>
                    </w:div>
                  </w:divsChild>
                </w:div>
                <w:div w:id="1960909926">
                  <w:marLeft w:val="0"/>
                  <w:marRight w:val="0"/>
                  <w:marTop w:val="0"/>
                  <w:marBottom w:val="0"/>
                  <w:divBdr>
                    <w:top w:val="none" w:sz="0" w:space="0" w:color="auto"/>
                    <w:left w:val="none" w:sz="0" w:space="0" w:color="auto"/>
                    <w:bottom w:val="none" w:sz="0" w:space="0" w:color="auto"/>
                    <w:right w:val="none" w:sz="0" w:space="0" w:color="auto"/>
                  </w:divBdr>
                  <w:divsChild>
                    <w:div w:id="788627244">
                      <w:marLeft w:val="0"/>
                      <w:marRight w:val="0"/>
                      <w:marTop w:val="0"/>
                      <w:marBottom w:val="0"/>
                      <w:divBdr>
                        <w:top w:val="none" w:sz="0" w:space="0" w:color="auto"/>
                        <w:left w:val="none" w:sz="0" w:space="0" w:color="auto"/>
                        <w:bottom w:val="none" w:sz="0" w:space="0" w:color="auto"/>
                        <w:right w:val="none" w:sz="0" w:space="0" w:color="auto"/>
                      </w:divBdr>
                    </w:div>
                  </w:divsChild>
                </w:div>
                <w:div w:id="2093315182">
                  <w:marLeft w:val="0"/>
                  <w:marRight w:val="0"/>
                  <w:marTop w:val="0"/>
                  <w:marBottom w:val="0"/>
                  <w:divBdr>
                    <w:top w:val="none" w:sz="0" w:space="0" w:color="auto"/>
                    <w:left w:val="none" w:sz="0" w:space="0" w:color="auto"/>
                    <w:bottom w:val="none" w:sz="0" w:space="0" w:color="auto"/>
                    <w:right w:val="none" w:sz="0" w:space="0" w:color="auto"/>
                  </w:divBdr>
                  <w:divsChild>
                    <w:div w:id="4673488">
                      <w:marLeft w:val="0"/>
                      <w:marRight w:val="0"/>
                      <w:marTop w:val="0"/>
                      <w:marBottom w:val="0"/>
                      <w:divBdr>
                        <w:top w:val="none" w:sz="0" w:space="0" w:color="auto"/>
                        <w:left w:val="none" w:sz="0" w:space="0" w:color="auto"/>
                        <w:bottom w:val="none" w:sz="0" w:space="0" w:color="auto"/>
                        <w:right w:val="none" w:sz="0" w:space="0" w:color="auto"/>
                      </w:divBdr>
                    </w:div>
                  </w:divsChild>
                </w:div>
                <w:div w:id="948778376">
                  <w:marLeft w:val="0"/>
                  <w:marRight w:val="0"/>
                  <w:marTop w:val="0"/>
                  <w:marBottom w:val="0"/>
                  <w:divBdr>
                    <w:top w:val="none" w:sz="0" w:space="0" w:color="auto"/>
                    <w:left w:val="none" w:sz="0" w:space="0" w:color="auto"/>
                    <w:bottom w:val="none" w:sz="0" w:space="0" w:color="auto"/>
                    <w:right w:val="none" w:sz="0" w:space="0" w:color="auto"/>
                  </w:divBdr>
                  <w:divsChild>
                    <w:div w:id="1044058428">
                      <w:marLeft w:val="0"/>
                      <w:marRight w:val="0"/>
                      <w:marTop w:val="0"/>
                      <w:marBottom w:val="0"/>
                      <w:divBdr>
                        <w:top w:val="none" w:sz="0" w:space="0" w:color="auto"/>
                        <w:left w:val="none" w:sz="0" w:space="0" w:color="auto"/>
                        <w:bottom w:val="none" w:sz="0" w:space="0" w:color="auto"/>
                        <w:right w:val="none" w:sz="0" w:space="0" w:color="auto"/>
                      </w:divBdr>
                    </w:div>
                    <w:div w:id="708183534">
                      <w:marLeft w:val="0"/>
                      <w:marRight w:val="0"/>
                      <w:marTop w:val="0"/>
                      <w:marBottom w:val="0"/>
                      <w:divBdr>
                        <w:top w:val="none" w:sz="0" w:space="0" w:color="auto"/>
                        <w:left w:val="none" w:sz="0" w:space="0" w:color="auto"/>
                        <w:bottom w:val="none" w:sz="0" w:space="0" w:color="auto"/>
                        <w:right w:val="none" w:sz="0" w:space="0" w:color="auto"/>
                      </w:divBdr>
                    </w:div>
                    <w:div w:id="2124884824">
                      <w:marLeft w:val="0"/>
                      <w:marRight w:val="0"/>
                      <w:marTop w:val="0"/>
                      <w:marBottom w:val="0"/>
                      <w:divBdr>
                        <w:top w:val="none" w:sz="0" w:space="0" w:color="auto"/>
                        <w:left w:val="none" w:sz="0" w:space="0" w:color="auto"/>
                        <w:bottom w:val="none" w:sz="0" w:space="0" w:color="auto"/>
                        <w:right w:val="none" w:sz="0" w:space="0" w:color="auto"/>
                      </w:divBdr>
                    </w:div>
                    <w:div w:id="1665861697">
                      <w:marLeft w:val="0"/>
                      <w:marRight w:val="0"/>
                      <w:marTop w:val="0"/>
                      <w:marBottom w:val="0"/>
                      <w:divBdr>
                        <w:top w:val="none" w:sz="0" w:space="0" w:color="auto"/>
                        <w:left w:val="none" w:sz="0" w:space="0" w:color="auto"/>
                        <w:bottom w:val="none" w:sz="0" w:space="0" w:color="auto"/>
                        <w:right w:val="none" w:sz="0" w:space="0" w:color="auto"/>
                      </w:divBdr>
                    </w:div>
                    <w:div w:id="901015645">
                      <w:marLeft w:val="0"/>
                      <w:marRight w:val="0"/>
                      <w:marTop w:val="0"/>
                      <w:marBottom w:val="0"/>
                      <w:divBdr>
                        <w:top w:val="none" w:sz="0" w:space="0" w:color="auto"/>
                        <w:left w:val="none" w:sz="0" w:space="0" w:color="auto"/>
                        <w:bottom w:val="none" w:sz="0" w:space="0" w:color="auto"/>
                        <w:right w:val="none" w:sz="0" w:space="0" w:color="auto"/>
                      </w:divBdr>
                    </w:div>
                    <w:div w:id="1489057974">
                      <w:marLeft w:val="0"/>
                      <w:marRight w:val="0"/>
                      <w:marTop w:val="0"/>
                      <w:marBottom w:val="0"/>
                      <w:divBdr>
                        <w:top w:val="none" w:sz="0" w:space="0" w:color="auto"/>
                        <w:left w:val="none" w:sz="0" w:space="0" w:color="auto"/>
                        <w:bottom w:val="none" w:sz="0" w:space="0" w:color="auto"/>
                        <w:right w:val="none" w:sz="0" w:space="0" w:color="auto"/>
                      </w:divBdr>
                    </w:div>
                    <w:div w:id="1049762388">
                      <w:marLeft w:val="0"/>
                      <w:marRight w:val="0"/>
                      <w:marTop w:val="0"/>
                      <w:marBottom w:val="0"/>
                      <w:divBdr>
                        <w:top w:val="none" w:sz="0" w:space="0" w:color="auto"/>
                        <w:left w:val="none" w:sz="0" w:space="0" w:color="auto"/>
                        <w:bottom w:val="none" w:sz="0" w:space="0" w:color="auto"/>
                        <w:right w:val="none" w:sz="0" w:space="0" w:color="auto"/>
                      </w:divBdr>
                    </w:div>
                    <w:div w:id="95294375">
                      <w:marLeft w:val="0"/>
                      <w:marRight w:val="0"/>
                      <w:marTop w:val="0"/>
                      <w:marBottom w:val="0"/>
                      <w:divBdr>
                        <w:top w:val="none" w:sz="0" w:space="0" w:color="auto"/>
                        <w:left w:val="none" w:sz="0" w:space="0" w:color="auto"/>
                        <w:bottom w:val="none" w:sz="0" w:space="0" w:color="auto"/>
                        <w:right w:val="none" w:sz="0" w:space="0" w:color="auto"/>
                      </w:divBdr>
                    </w:div>
                    <w:div w:id="8336128">
                      <w:marLeft w:val="0"/>
                      <w:marRight w:val="0"/>
                      <w:marTop w:val="0"/>
                      <w:marBottom w:val="0"/>
                      <w:divBdr>
                        <w:top w:val="none" w:sz="0" w:space="0" w:color="auto"/>
                        <w:left w:val="none" w:sz="0" w:space="0" w:color="auto"/>
                        <w:bottom w:val="none" w:sz="0" w:space="0" w:color="auto"/>
                        <w:right w:val="none" w:sz="0" w:space="0" w:color="auto"/>
                      </w:divBdr>
                    </w:div>
                    <w:div w:id="810368016">
                      <w:marLeft w:val="0"/>
                      <w:marRight w:val="0"/>
                      <w:marTop w:val="0"/>
                      <w:marBottom w:val="0"/>
                      <w:divBdr>
                        <w:top w:val="none" w:sz="0" w:space="0" w:color="auto"/>
                        <w:left w:val="none" w:sz="0" w:space="0" w:color="auto"/>
                        <w:bottom w:val="none" w:sz="0" w:space="0" w:color="auto"/>
                        <w:right w:val="none" w:sz="0" w:space="0" w:color="auto"/>
                      </w:divBdr>
                    </w:div>
                  </w:divsChild>
                </w:div>
                <w:div w:id="574049332">
                  <w:marLeft w:val="0"/>
                  <w:marRight w:val="0"/>
                  <w:marTop w:val="0"/>
                  <w:marBottom w:val="0"/>
                  <w:divBdr>
                    <w:top w:val="none" w:sz="0" w:space="0" w:color="auto"/>
                    <w:left w:val="none" w:sz="0" w:space="0" w:color="auto"/>
                    <w:bottom w:val="none" w:sz="0" w:space="0" w:color="auto"/>
                    <w:right w:val="none" w:sz="0" w:space="0" w:color="auto"/>
                  </w:divBdr>
                  <w:divsChild>
                    <w:div w:id="1098523688">
                      <w:marLeft w:val="0"/>
                      <w:marRight w:val="0"/>
                      <w:marTop w:val="0"/>
                      <w:marBottom w:val="0"/>
                      <w:divBdr>
                        <w:top w:val="none" w:sz="0" w:space="0" w:color="auto"/>
                        <w:left w:val="none" w:sz="0" w:space="0" w:color="auto"/>
                        <w:bottom w:val="none" w:sz="0" w:space="0" w:color="auto"/>
                        <w:right w:val="none" w:sz="0" w:space="0" w:color="auto"/>
                      </w:divBdr>
                    </w:div>
                  </w:divsChild>
                </w:div>
                <w:div w:id="886528563">
                  <w:marLeft w:val="0"/>
                  <w:marRight w:val="0"/>
                  <w:marTop w:val="0"/>
                  <w:marBottom w:val="0"/>
                  <w:divBdr>
                    <w:top w:val="none" w:sz="0" w:space="0" w:color="auto"/>
                    <w:left w:val="none" w:sz="0" w:space="0" w:color="auto"/>
                    <w:bottom w:val="none" w:sz="0" w:space="0" w:color="auto"/>
                    <w:right w:val="none" w:sz="0" w:space="0" w:color="auto"/>
                  </w:divBdr>
                  <w:divsChild>
                    <w:div w:id="1939824330">
                      <w:marLeft w:val="0"/>
                      <w:marRight w:val="0"/>
                      <w:marTop w:val="0"/>
                      <w:marBottom w:val="0"/>
                      <w:divBdr>
                        <w:top w:val="none" w:sz="0" w:space="0" w:color="auto"/>
                        <w:left w:val="none" w:sz="0" w:space="0" w:color="auto"/>
                        <w:bottom w:val="none" w:sz="0" w:space="0" w:color="auto"/>
                        <w:right w:val="none" w:sz="0" w:space="0" w:color="auto"/>
                      </w:divBdr>
                    </w:div>
                    <w:div w:id="441344006">
                      <w:marLeft w:val="0"/>
                      <w:marRight w:val="0"/>
                      <w:marTop w:val="0"/>
                      <w:marBottom w:val="0"/>
                      <w:divBdr>
                        <w:top w:val="none" w:sz="0" w:space="0" w:color="auto"/>
                        <w:left w:val="none" w:sz="0" w:space="0" w:color="auto"/>
                        <w:bottom w:val="none" w:sz="0" w:space="0" w:color="auto"/>
                        <w:right w:val="none" w:sz="0" w:space="0" w:color="auto"/>
                      </w:divBdr>
                    </w:div>
                    <w:div w:id="1577395848">
                      <w:marLeft w:val="0"/>
                      <w:marRight w:val="0"/>
                      <w:marTop w:val="0"/>
                      <w:marBottom w:val="0"/>
                      <w:divBdr>
                        <w:top w:val="none" w:sz="0" w:space="0" w:color="auto"/>
                        <w:left w:val="none" w:sz="0" w:space="0" w:color="auto"/>
                        <w:bottom w:val="none" w:sz="0" w:space="0" w:color="auto"/>
                        <w:right w:val="none" w:sz="0" w:space="0" w:color="auto"/>
                      </w:divBdr>
                    </w:div>
                  </w:divsChild>
                </w:div>
                <w:div w:id="1998725722">
                  <w:marLeft w:val="0"/>
                  <w:marRight w:val="0"/>
                  <w:marTop w:val="0"/>
                  <w:marBottom w:val="0"/>
                  <w:divBdr>
                    <w:top w:val="none" w:sz="0" w:space="0" w:color="auto"/>
                    <w:left w:val="none" w:sz="0" w:space="0" w:color="auto"/>
                    <w:bottom w:val="none" w:sz="0" w:space="0" w:color="auto"/>
                    <w:right w:val="none" w:sz="0" w:space="0" w:color="auto"/>
                  </w:divBdr>
                  <w:divsChild>
                    <w:div w:id="2030523925">
                      <w:marLeft w:val="0"/>
                      <w:marRight w:val="0"/>
                      <w:marTop w:val="0"/>
                      <w:marBottom w:val="0"/>
                      <w:divBdr>
                        <w:top w:val="none" w:sz="0" w:space="0" w:color="auto"/>
                        <w:left w:val="none" w:sz="0" w:space="0" w:color="auto"/>
                        <w:bottom w:val="none" w:sz="0" w:space="0" w:color="auto"/>
                        <w:right w:val="none" w:sz="0" w:space="0" w:color="auto"/>
                      </w:divBdr>
                    </w:div>
                  </w:divsChild>
                </w:div>
                <w:div w:id="259414991">
                  <w:marLeft w:val="0"/>
                  <w:marRight w:val="0"/>
                  <w:marTop w:val="0"/>
                  <w:marBottom w:val="0"/>
                  <w:divBdr>
                    <w:top w:val="none" w:sz="0" w:space="0" w:color="auto"/>
                    <w:left w:val="none" w:sz="0" w:space="0" w:color="auto"/>
                    <w:bottom w:val="none" w:sz="0" w:space="0" w:color="auto"/>
                    <w:right w:val="none" w:sz="0" w:space="0" w:color="auto"/>
                  </w:divBdr>
                  <w:divsChild>
                    <w:div w:id="1843008774">
                      <w:marLeft w:val="0"/>
                      <w:marRight w:val="0"/>
                      <w:marTop w:val="0"/>
                      <w:marBottom w:val="0"/>
                      <w:divBdr>
                        <w:top w:val="none" w:sz="0" w:space="0" w:color="auto"/>
                        <w:left w:val="none" w:sz="0" w:space="0" w:color="auto"/>
                        <w:bottom w:val="none" w:sz="0" w:space="0" w:color="auto"/>
                        <w:right w:val="none" w:sz="0" w:space="0" w:color="auto"/>
                      </w:divBdr>
                    </w:div>
                  </w:divsChild>
                </w:div>
                <w:div w:id="388267805">
                  <w:marLeft w:val="0"/>
                  <w:marRight w:val="0"/>
                  <w:marTop w:val="0"/>
                  <w:marBottom w:val="0"/>
                  <w:divBdr>
                    <w:top w:val="none" w:sz="0" w:space="0" w:color="auto"/>
                    <w:left w:val="none" w:sz="0" w:space="0" w:color="auto"/>
                    <w:bottom w:val="none" w:sz="0" w:space="0" w:color="auto"/>
                    <w:right w:val="none" w:sz="0" w:space="0" w:color="auto"/>
                  </w:divBdr>
                  <w:divsChild>
                    <w:div w:id="1198468588">
                      <w:marLeft w:val="0"/>
                      <w:marRight w:val="0"/>
                      <w:marTop w:val="0"/>
                      <w:marBottom w:val="0"/>
                      <w:divBdr>
                        <w:top w:val="none" w:sz="0" w:space="0" w:color="auto"/>
                        <w:left w:val="none" w:sz="0" w:space="0" w:color="auto"/>
                        <w:bottom w:val="none" w:sz="0" w:space="0" w:color="auto"/>
                        <w:right w:val="none" w:sz="0" w:space="0" w:color="auto"/>
                      </w:divBdr>
                    </w:div>
                    <w:div w:id="1395657913">
                      <w:marLeft w:val="0"/>
                      <w:marRight w:val="0"/>
                      <w:marTop w:val="0"/>
                      <w:marBottom w:val="0"/>
                      <w:divBdr>
                        <w:top w:val="none" w:sz="0" w:space="0" w:color="auto"/>
                        <w:left w:val="none" w:sz="0" w:space="0" w:color="auto"/>
                        <w:bottom w:val="none" w:sz="0" w:space="0" w:color="auto"/>
                        <w:right w:val="none" w:sz="0" w:space="0" w:color="auto"/>
                      </w:divBdr>
                    </w:div>
                  </w:divsChild>
                </w:div>
                <w:div w:id="732433559">
                  <w:marLeft w:val="0"/>
                  <w:marRight w:val="0"/>
                  <w:marTop w:val="0"/>
                  <w:marBottom w:val="0"/>
                  <w:divBdr>
                    <w:top w:val="none" w:sz="0" w:space="0" w:color="auto"/>
                    <w:left w:val="none" w:sz="0" w:space="0" w:color="auto"/>
                    <w:bottom w:val="none" w:sz="0" w:space="0" w:color="auto"/>
                    <w:right w:val="none" w:sz="0" w:space="0" w:color="auto"/>
                  </w:divBdr>
                  <w:divsChild>
                    <w:div w:id="632295432">
                      <w:marLeft w:val="0"/>
                      <w:marRight w:val="0"/>
                      <w:marTop w:val="0"/>
                      <w:marBottom w:val="0"/>
                      <w:divBdr>
                        <w:top w:val="none" w:sz="0" w:space="0" w:color="auto"/>
                        <w:left w:val="none" w:sz="0" w:space="0" w:color="auto"/>
                        <w:bottom w:val="none" w:sz="0" w:space="0" w:color="auto"/>
                        <w:right w:val="none" w:sz="0" w:space="0" w:color="auto"/>
                      </w:divBdr>
                    </w:div>
                    <w:div w:id="48040274">
                      <w:marLeft w:val="0"/>
                      <w:marRight w:val="0"/>
                      <w:marTop w:val="0"/>
                      <w:marBottom w:val="0"/>
                      <w:divBdr>
                        <w:top w:val="none" w:sz="0" w:space="0" w:color="auto"/>
                        <w:left w:val="none" w:sz="0" w:space="0" w:color="auto"/>
                        <w:bottom w:val="none" w:sz="0" w:space="0" w:color="auto"/>
                        <w:right w:val="none" w:sz="0" w:space="0" w:color="auto"/>
                      </w:divBdr>
                    </w:div>
                    <w:div w:id="220791449">
                      <w:marLeft w:val="0"/>
                      <w:marRight w:val="0"/>
                      <w:marTop w:val="0"/>
                      <w:marBottom w:val="0"/>
                      <w:divBdr>
                        <w:top w:val="none" w:sz="0" w:space="0" w:color="auto"/>
                        <w:left w:val="none" w:sz="0" w:space="0" w:color="auto"/>
                        <w:bottom w:val="none" w:sz="0" w:space="0" w:color="auto"/>
                        <w:right w:val="none" w:sz="0" w:space="0" w:color="auto"/>
                      </w:divBdr>
                    </w:div>
                  </w:divsChild>
                </w:div>
                <w:div w:id="423695541">
                  <w:marLeft w:val="0"/>
                  <w:marRight w:val="0"/>
                  <w:marTop w:val="0"/>
                  <w:marBottom w:val="0"/>
                  <w:divBdr>
                    <w:top w:val="none" w:sz="0" w:space="0" w:color="auto"/>
                    <w:left w:val="none" w:sz="0" w:space="0" w:color="auto"/>
                    <w:bottom w:val="none" w:sz="0" w:space="0" w:color="auto"/>
                    <w:right w:val="none" w:sz="0" w:space="0" w:color="auto"/>
                  </w:divBdr>
                  <w:divsChild>
                    <w:div w:id="116607569">
                      <w:marLeft w:val="0"/>
                      <w:marRight w:val="0"/>
                      <w:marTop w:val="0"/>
                      <w:marBottom w:val="0"/>
                      <w:divBdr>
                        <w:top w:val="none" w:sz="0" w:space="0" w:color="auto"/>
                        <w:left w:val="none" w:sz="0" w:space="0" w:color="auto"/>
                        <w:bottom w:val="none" w:sz="0" w:space="0" w:color="auto"/>
                        <w:right w:val="none" w:sz="0" w:space="0" w:color="auto"/>
                      </w:divBdr>
                    </w:div>
                  </w:divsChild>
                </w:div>
                <w:div w:id="767697454">
                  <w:marLeft w:val="0"/>
                  <w:marRight w:val="0"/>
                  <w:marTop w:val="0"/>
                  <w:marBottom w:val="0"/>
                  <w:divBdr>
                    <w:top w:val="none" w:sz="0" w:space="0" w:color="auto"/>
                    <w:left w:val="none" w:sz="0" w:space="0" w:color="auto"/>
                    <w:bottom w:val="none" w:sz="0" w:space="0" w:color="auto"/>
                    <w:right w:val="none" w:sz="0" w:space="0" w:color="auto"/>
                  </w:divBdr>
                  <w:divsChild>
                    <w:div w:id="82263025">
                      <w:marLeft w:val="0"/>
                      <w:marRight w:val="0"/>
                      <w:marTop w:val="0"/>
                      <w:marBottom w:val="0"/>
                      <w:divBdr>
                        <w:top w:val="none" w:sz="0" w:space="0" w:color="auto"/>
                        <w:left w:val="none" w:sz="0" w:space="0" w:color="auto"/>
                        <w:bottom w:val="none" w:sz="0" w:space="0" w:color="auto"/>
                        <w:right w:val="none" w:sz="0" w:space="0" w:color="auto"/>
                      </w:divBdr>
                    </w:div>
                  </w:divsChild>
                </w:div>
                <w:div w:id="376205416">
                  <w:marLeft w:val="0"/>
                  <w:marRight w:val="0"/>
                  <w:marTop w:val="0"/>
                  <w:marBottom w:val="0"/>
                  <w:divBdr>
                    <w:top w:val="none" w:sz="0" w:space="0" w:color="auto"/>
                    <w:left w:val="none" w:sz="0" w:space="0" w:color="auto"/>
                    <w:bottom w:val="none" w:sz="0" w:space="0" w:color="auto"/>
                    <w:right w:val="none" w:sz="0" w:space="0" w:color="auto"/>
                  </w:divBdr>
                  <w:divsChild>
                    <w:div w:id="1152063995">
                      <w:marLeft w:val="0"/>
                      <w:marRight w:val="0"/>
                      <w:marTop w:val="0"/>
                      <w:marBottom w:val="0"/>
                      <w:divBdr>
                        <w:top w:val="none" w:sz="0" w:space="0" w:color="auto"/>
                        <w:left w:val="none" w:sz="0" w:space="0" w:color="auto"/>
                        <w:bottom w:val="none" w:sz="0" w:space="0" w:color="auto"/>
                        <w:right w:val="none" w:sz="0" w:space="0" w:color="auto"/>
                      </w:divBdr>
                    </w:div>
                    <w:div w:id="1335376300">
                      <w:marLeft w:val="0"/>
                      <w:marRight w:val="0"/>
                      <w:marTop w:val="0"/>
                      <w:marBottom w:val="0"/>
                      <w:divBdr>
                        <w:top w:val="none" w:sz="0" w:space="0" w:color="auto"/>
                        <w:left w:val="none" w:sz="0" w:space="0" w:color="auto"/>
                        <w:bottom w:val="none" w:sz="0" w:space="0" w:color="auto"/>
                        <w:right w:val="none" w:sz="0" w:space="0" w:color="auto"/>
                      </w:divBdr>
                    </w:div>
                    <w:div w:id="522136483">
                      <w:marLeft w:val="0"/>
                      <w:marRight w:val="0"/>
                      <w:marTop w:val="0"/>
                      <w:marBottom w:val="0"/>
                      <w:divBdr>
                        <w:top w:val="none" w:sz="0" w:space="0" w:color="auto"/>
                        <w:left w:val="none" w:sz="0" w:space="0" w:color="auto"/>
                        <w:bottom w:val="none" w:sz="0" w:space="0" w:color="auto"/>
                        <w:right w:val="none" w:sz="0" w:space="0" w:color="auto"/>
                      </w:divBdr>
                    </w:div>
                  </w:divsChild>
                </w:div>
                <w:div w:id="666710601">
                  <w:marLeft w:val="0"/>
                  <w:marRight w:val="0"/>
                  <w:marTop w:val="0"/>
                  <w:marBottom w:val="0"/>
                  <w:divBdr>
                    <w:top w:val="none" w:sz="0" w:space="0" w:color="auto"/>
                    <w:left w:val="none" w:sz="0" w:space="0" w:color="auto"/>
                    <w:bottom w:val="none" w:sz="0" w:space="0" w:color="auto"/>
                    <w:right w:val="none" w:sz="0" w:space="0" w:color="auto"/>
                  </w:divBdr>
                  <w:divsChild>
                    <w:div w:id="1978148603">
                      <w:marLeft w:val="0"/>
                      <w:marRight w:val="0"/>
                      <w:marTop w:val="0"/>
                      <w:marBottom w:val="0"/>
                      <w:divBdr>
                        <w:top w:val="none" w:sz="0" w:space="0" w:color="auto"/>
                        <w:left w:val="none" w:sz="0" w:space="0" w:color="auto"/>
                        <w:bottom w:val="none" w:sz="0" w:space="0" w:color="auto"/>
                        <w:right w:val="none" w:sz="0" w:space="0" w:color="auto"/>
                      </w:divBdr>
                    </w:div>
                    <w:div w:id="2052456973">
                      <w:marLeft w:val="0"/>
                      <w:marRight w:val="0"/>
                      <w:marTop w:val="0"/>
                      <w:marBottom w:val="0"/>
                      <w:divBdr>
                        <w:top w:val="none" w:sz="0" w:space="0" w:color="auto"/>
                        <w:left w:val="none" w:sz="0" w:space="0" w:color="auto"/>
                        <w:bottom w:val="none" w:sz="0" w:space="0" w:color="auto"/>
                        <w:right w:val="none" w:sz="0" w:space="0" w:color="auto"/>
                      </w:divBdr>
                    </w:div>
                    <w:div w:id="1047068908">
                      <w:marLeft w:val="0"/>
                      <w:marRight w:val="0"/>
                      <w:marTop w:val="0"/>
                      <w:marBottom w:val="0"/>
                      <w:divBdr>
                        <w:top w:val="none" w:sz="0" w:space="0" w:color="auto"/>
                        <w:left w:val="none" w:sz="0" w:space="0" w:color="auto"/>
                        <w:bottom w:val="none" w:sz="0" w:space="0" w:color="auto"/>
                        <w:right w:val="none" w:sz="0" w:space="0" w:color="auto"/>
                      </w:divBdr>
                    </w:div>
                    <w:div w:id="1843814384">
                      <w:marLeft w:val="0"/>
                      <w:marRight w:val="0"/>
                      <w:marTop w:val="0"/>
                      <w:marBottom w:val="0"/>
                      <w:divBdr>
                        <w:top w:val="none" w:sz="0" w:space="0" w:color="auto"/>
                        <w:left w:val="none" w:sz="0" w:space="0" w:color="auto"/>
                        <w:bottom w:val="none" w:sz="0" w:space="0" w:color="auto"/>
                        <w:right w:val="none" w:sz="0" w:space="0" w:color="auto"/>
                      </w:divBdr>
                    </w:div>
                  </w:divsChild>
                </w:div>
                <w:div w:id="874660668">
                  <w:marLeft w:val="0"/>
                  <w:marRight w:val="0"/>
                  <w:marTop w:val="0"/>
                  <w:marBottom w:val="0"/>
                  <w:divBdr>
                    <w:top w:val="none" w:sz="0" w:space="0" w:color="auto"/>
                    <w:left w:val="none" w:sz="0" w:space="0" w:color="auto"/>
                    <w:bottom w:val="none" w:sz="0" w:space="0" w:color="auto"/>
                    <w:right w:val="none" w:sz="0" w:space="0" w:color="auto"/>
                  </w:divBdr>
                  <w:divsChild>
                    <w:div w:id="511646173">
                      <w:marLeft w:val="0"/>
                      <w:marRight w:val="0"/>
                      <w:marTop w:val="0"/>
                      <w:marBottom w:val="0"/>
                      <w:divBdr>
                        <w:top w:val="none" w:sz="0" w:space="0" w:color="auto"/>
                        <w:left w:val="none" w:sz="0" w:space="0" w:color="auto"/>
                        <w:bottom w:val="none" w:sz="0" w:space="0" w:color="auto"/>
                        <w:right w:val="none" w:sz="0" w:space="0" w:color="auto"/>
                      </w:divBdr>
                    </w:div>
                  </w:divsChild>
                </w:div>
                <w:div w:id="1486898998">
                  <w:marLeft w:val="0"/>
                  <w:marRight w:val="0"/>
                  <w:marTop w:val="0"/>
                  <w:marBottom w:val="0"/>
                  <w:divBdr>
                    <w:top w:val="none" w:sz="0" w:space="0" w:color="auto"/>
                    <w:left w:val="none" w:sz="0" w:space="0" w:color="auto"/>
                    <w:bottom w:val="none" w:sz="0" w:space="0" w:color="auto"/>
                    <w:right w:val="none" w:sz="0" w:space="0" w:color="auto"/>
                  </w:divBdr>
                  <w:divsChild>
                    <w:div w:id="2112823317">
                      <w:marLeft w:val="0"/>
                      <w:marRight w:val="0"/>
                      <w:marTop w:val="0"/>
                      <w:marBottom w:val="0"/>
                      <w:divBdr>
                        <w:top w:val="none" w:sz="0" w:space="0" w:color="auto"/>
                        <w:left w:val="none" w:sz="0" w:space="0" w:color="auto"/>
                        <w:bottom w:val="none" w:sz="0" w:space="0" w:color="auto"/>
                        <w:right w:val="none" w:sz="0" w:space="0" w:color="auto"/>
                      </w:divBdr>
                    </w:div>
                  </w:divsChild>
                </w:div>
                <w:div w:id="591933781">
                  <w:marLeft w:val="0"/>
                  <w:marRight w:val="0"/>
                  <w:marTop w:val="0"/>
                  <w:marBottom w:val="0"/>
                  <w:divBdr>
                    <w:top w:val="none" w:sz="0" w:space="0" w:color="auto"/>
                    <w:left w:val="none" w:sz="0" w:space="0" w:color="auto"/>
                    <w:bottom w:val="none" w:sz="0" w:space="0" w:color="auto"/>
                    <w:right w:val="none" w:sz="0" w:space="0" w:color="auto"/>
                  </w:divBdr>
                  <w:divsChild>
                    <w:div w:id="2110999962">
                      <w:marLeft w:val="0"/>
                      <w:marRight w:val="0"/>
                      <w:marTop w:val="0"/>
                      <w:marBottom w:val="0"/>
                      <w:divBdr>
                        <w:top w:val="none" w:sz="0" w:space="0" w:color="auto"/>
                        <w:left w:val="none" w:sz="0" w:space="0" w:color="auto"/>
                        <w:bottom w:val="none" w:sz="0" w:space="0" w:color="auto"/>
                        <w:right w:val="none" w:sz="0" w:space="0" w:color="auto"/>
                      </w:divBdr>
                    </w:div>
                    <w:div w:id="923883789">
                      <w:marLeft w:val="0"/>
                      <w:marRight w:val="0"/>
                      <w:marTop w:val="0"/>
                      <w:marBottom w:val="0"/>
                      <w:divBdr>
                        <w:top w:val="none" w:sz="0" w:space="0" w:color="auto"/>
                        <w:left w:val="none" w:sz="0" w:space="0" w:color="auto"/>
                        <w:bottom w:val="none" w:sz="0" w:space="0" w:color="auto"/>
                        <w:right w:val="none" w:sz="0" w:space="0" w:color="auto"/>
                      </w:divBdr>
                    </w:div>
                    <w:div w:id="1500341472">
                      <w:marLeft w:val="0"/>
                      <w:marRight w:val="0"/>
                      <w:marTop w:val="0"/>
                      <w:marBottom w:val="0"/>
                      <w:divBdr>
                        <w:top w:val="none" w:sz="0" w:space="0" w:color="auto"/>
                        <w:left w:val="none" w:sz="0" w:space="0" w:color="auto"/>
                        <w:bottom w:val="none" w:sz="0" w:space="0" w:color="auto"/>
                        <w:right w:val="none" w:sz="0" w:space="0" w:color="auto"/>
                      </w:divBdr>
                    </w:div>
                    <w:div w:id="499272722">
                      <w:marLeft w:val="0"/>
                      <w:marRight w:val="0"/>
                      <w:marTop w:val="0"/>
                      <w:marBottom w:val="0"/>
                      <w:divBdr>
                        <w:top w:val="none" w:sz="0" w:space="0" w:color="auto"/>
                        <w:left w:val="none" w:sz="0" w:space="0" w:color="auto"/>
                        <w:bottom w:val="none" w:sz="0" w:space="0" w:color="auto"/>
                        <w:right w:val="none" w:sz="0" w:space="0" w:color="auto"/>
                      </w:divBdr>
                    </w:div>
                    <w:div w:id="1864662589">
                      <w:marLeft w:val="0"/>
                      <w:marRight w:val="0"/>
                      <w:marTop w:val="0"/>
                      <w:marBottom w:val="0"/>
                      <w:divBdr>
                        <w:top w:val="none" w:sz="0" w:space="0" w:color="auto"/>
                        <w:left w:val="none" w:sz="0" w:space="0" w:color="auto"/>
                        <w:bottom w:val="none" w:sz="0" w:space="0" w:color="auto"/>
                        <w:right w:val="none" w:sz="0" w:space="0" w:color="auto"/>
                      </w:divBdr>
                    </w:div>
                  </w:divsChild>
                </w:div>
                <w:div w:id="892891113">
                  <w:marLeft w:val="0"/>
                  <w:marRight w:val="0"/>
                  <w:marTop w:val="0"/>
                  <w:marBottom w:val="0"/>
                  <w:divBdr>
                    <w:top w:val="none" w:sz="0" w:space="0" w:color="auto"/>
                    <w:left w:val="none" w:sz="0" w:space="0" w:color="auto"/>
                    <w:bottom w:val="none" w:sz="0" w:space="0" w:color="auto"/>
                    <w:right w:val="none" w:sz="0" w:space="0" w:color="auto"/>
                  </w:divBdr>
                  <w:divsChild>
                    <w:div w:id="266156758">
                      <w:marLeft w:val="0"/>
                      <w:marRight w:val="0"/>
                      <w:marTop w:val="0"/>
                      <w:marBottom w:val="0"/>
                      <w:divBdr>
                        <w:top w:val="none" w:sz="0" w:space="0" w:color="auto"/>
                        <w:left w:val="none" w:sz="0" w:space="0" w:color="auto"/>
                        <w:bottom w:val="none" w:sz="0" w:space="0" w:color="auto"/>
                        <w:right w:val="none" w:sz="0" w:space="0" w:color="auto"/>
                      </w:divBdr>
                    </w:div>
                    <w:div w:id="975137878">
                      <w:marLeft w:val="0"/>
                      <w:marRight w:val="0"/>
                      <w:marTop w:val="0"/>
                      <w:marBottom w:val="0"/>
                      <w:divBdr>
                        <w:top w:val="none" w:sz="0" w:space="0" w:color="auto"/>
                        <w:left w:val="none" w:sz="0" w:space="0" w:color="auto"/>
                        <w:bottom w:val="none" w:sz="0" w:space="0" w:color="auto"/>
                        <w:right w:val="none" w:sz="0" w:space="0" w:color="auto"/>
                      </w:divBdr>
                    </w:div>
                    <w:div w:id="1047072988">
                      <w:marLeft w:val="0"/>
                      <w:marRight w:val="0"/>
                      <w:marTop w:val="0"/>
                      <w:marBottom w:val="0"/>
                      <w:divBdr>
                        <w:top w:val="none" w:sz="0" w:space="0" w:color="auto"/>
                        <w:left w:val="none" w:sz="0" w:space="0" w:color="auto"/>
                        <w:bottom w:val="none" w:sz="0" w:space="0" w:color="auto"/>
                        <w:right w:val="none" w:sz="0" w:space="0" w:color="auto"/>
                      </w:divBdr>
                    </w:div>
                    <w:div w:id="1155296141">
                      <w:marLeft w:val="0"/>
                      <w:marRight w:val="0"/>
                      <w:marTop w:val="0"/>
                      <w:marBottom w:val="0"/>
                      <w:divBdr>
                        <w:top w:val="none" w:sz="0" w:space="0" w:color="auto"/>
                        <w:left w:val="none" w:sz="0" w:space="0" w:color="auto"/>
                        <w:bottom w:val="none" w:sz="0" w:space="0" w:color="auto"/>
                        <w:right w:val="none" w:sz="0" w:space="0" w:color="auto"/>
                      </w:divBdr>
                    </w:div>
                    <w:div w:id="644238013">
                      <w:marLeft w:val="0"/>
                      <w:marRight w:val="0"/>
                      <w:marTop w:val="0"/>
                      <w:marBottom w:val="0"/>
                      <w:divBdr>
                        <w:top w:val="none" w:sz="0" w:space="0" w:color="auto"/>
                        <w:left w:val="none" w:sz="0" w:space="0" w:color="auto"/>
                        <w:bottom w:val="none" w:sz="0" w:space="0" w:color="auto"/>
                        <w:right w:val="none" w:sz="0" w:space="0" w:color="auto"/>
                      </w:divBdr>
                    </w:div>
                    <w:div w:id="1494880636">
                      <w:marLeft w:val="0"/>
                      <w:marRight w:val="0"/>
                      <w:marTop w:val="0"/>
                      <w:marBottom w:val="0"/>
                      <w:divBdr>
                        <w:top w:val="none" w:sz="0" w:space="0" w:color="auto"/>
                        <w:left w:val="none" w:sz="0" w:space="0" w:color="auto"/>
                        <w:bottom w:val="none" w:sz="0" w:space="0" w:color="auto"/>
                        <w:right w:val="none" w:sz="0" w:space="0" w:color="auto"/>
                      </w:divBdr>
                    </w:div>
                    <w:div w:id="1398552871">
                      <w:marLeft w:val="0"/>
                      <w:marRight w:val="0"/>
                      <w:marTop w:val="0"/>
                      <w:marBottom w:val="0"/>
                      <w:divBdr>
                        <w:top w:val="none" w:sz="0" w:space="0" w:color="auto"/>
                        <w:left w:val="none" w:sz="0" w:space="0" w:color="auto"/>
                        <w:bottom w:val="none" w:sz="0" w:space="0" w:color="auto"/>
                        <w:right w:val="none" w:sz="0" w:space="0" w:color="auto"/>
                      </w:divBdr>
                    </w:div>
                  </w:divsChild>
                </w:div>
                <w:div w:id="683820621">
                  <w:marLeft w:val="0"/>
                  <w:marRight w:val="0"/>
                  <w:marTop w:val="0"/>
                  <w:marBottom w:val="0"/>
                  <w:divBdr>
                    <w:top w:val="none" w:sz="0" w:space="0" w:color="auto"/>
                    <w:left w:val="none" w:sz="0" w:space="0" w:color="auto"/>
                    <w:bottom w:val="none" w:sz="0" w:space="0" w:color="auto"/>
                    <w:right w:val="none" w:sz="0" w:space="0" w:color="auto"/>
                  </w:divBdr>
                  <w:divsChild>
                    <w:div w:id="1480076345">
                      <w:marLeft w:val="0"/>
                      <w:marRight w:val="0"/>
                      <w:marTop w:val="0"/>
                      <w:marBottom w:val="0"/>
                      <w:divBdr>
                        <w:top w:val="none" w:sz="0" w:space="0" w:color="auto"/>
                        <w:left w:val="none" w:sz="0" w:space="0" w:color="auto"/>
                        <w:bottom w:val="none" w:sz="0" w:space="0" w:color="auto"/>
                        <w:right w:val="none" w:sz="0" w:space="0" w:color="auto"/>
                      </w:divBdr>
                    </w:div>
                  </w:divsChild>
                </w:div>
                <w:div w:id="1240023128">
                  <w:marLeft w:val="0"/>
                  <w:marRight w:val="0"/>
                  <w:marTop w:val="0"/>
                  <w:marBottom w:val="0"/>
                  <w:divBdr>
                    <w:top w:val="none" w:sz="0" w:space="0" w:color="auto"/>
                    <w:left w:val="none" w:sz="0" w:space="0" w:color="auto"/>
                    <w:bottom w:val="none" w:sz="0" w:space="0" w:color="auto"/>
                    <w:right w:val="none" w:sz="0" w:space="0" w:color="auto"/>
                  </w:divBdr>
                  <w:divsChild>
                    <w:div w:id="318922660">
                      <w:marLeft w:val="0"/>
                      <w:marRight w:val="0"/>
                      <w:marTop w:val="0"/>
                      <w:marBottom w:val="0"/>
                      <w:divBdr>
                        <w:top w:val="none" w:sz="0" w:space="0" w:color="auto"/>
                        <w:left w:val="none" w:sz="0" w:space="0" w:color="auto"/>
                        <w:bottom w:val="none" w:sz="0" w:space="0" w:color="auto"/>
                        <w:right w:val="none" w:sz="0" w:space="0" w:color="auto"/>
                      </w:divBdr>
                    </w:div>
                  </w:divsChild>
                </w:div>
                <w:div w:id="871308773">
                  <w:marLeft w:val="0"/>
                  <w:marRight w:val="0"/>
                  <w:marTop w:val="0"/>
                  <w:marBottom w:val="0"/>
                  <w:divBdr>
                    <w:top w:val="none" w:sz="0" w:space="0" w:color="auto"/>
                    <w:left w:val="none" w:sz="0" w:space="0" w:color="auto"/>
                    <w:bottom w:val="none" w:sz="0" w:space="0" w:color="auto"/>
                    <w:right w:val="none" w:sz="0" w:space="0" w:color="auto"/>
                  </w:divBdr>
                  <w:divsChild>
                    <w:div w:id="208880946">
                      <w:marLeft w:val="0"/>
                      <w:marRight w:val="0"/>
                      <w:marTop w:val="0"/>
                      <w:marBottom w:val="0"/>
                      <w:divBdr>
                        <w:top w:val="none" w:sz="0" w:space="0" w:color="auto"/>
                        <w:left w:val="none" w:sz="0" w:space="0" w:color="auto"/>
                        <w:bottom w:val="none" w:sz="0" w:space="0" w:color="auto"/>
                        <w:right w:val="none" w:sz="0" w:space="0" w:color="auto"/>
                      </w:divBdr>
                    </w:div>
                    <w:div w:id="996031355">
                      <w:marLeft w:val="0"/>
                      <w:marRight w:val="0"/>
                      <w:marTop w:val="0"/>
                      <w:marBottom w:val="0"/>
                      <w:divBdr>
                        <w:top w:val="none" w:sz="0" w:space="0" w:color="auto"/>
                        <w:left w:val="none" w:sz="0" w:space="0" w:color="auto"/>
                        <w:bottom w:val="none" w:sz="0" w:space="0" w:color="auto"/>
                        <w:right w:val="none" w:sz="0" w:space="0" w:color="auto"/>
                      </w:divBdr>
                    </w:div>
                    <w:div w:id="1809973749">
                      <w:marLeft w:val="0"/>
                      <w:marRight w:val="0"/>
                      <w:marTop w:val="0"/>
                      <w:marBottom w:val="0"/>
                      <w:divBdr>
                        <w:top w:val="none" w:sz="0" w:space="0" w:color="auto"/>
                        <w:left w:val="none" w:sz="0" w:space="0" w:color="auto"/>
                        <w:bottom w:val="none" w:sz="0" w:space="0" w:color="auto"/>
                        <w:right w:val="none" w:sz="0" w:space="0" w:color="auto"/>
                      </w:divBdr>
                    </w:div>
                    <w:div w:id="230622975">
                      <w:marLeft w:val="0"/>
                      <w:marRight w:val="0"/>
                      <w:marTop w:val="0"/>
                      <w:marBottom w:val="0"/>
                      <w:divBdr>
                        <w:top w:val="none" w:sz="0" w:space="0" w:color="auto"/>
                        <w:left w:val="none" w:sz="0" w:space="0" w:color="auto"/>
                        <w:bottom w:val="none" w:sz="0" w:space="0" w:color="auto"/>
                        <w:right w:val="none" w:sz="0" w:space="0" w:color="auto"/>
                      </w:divBdr>
                    </w:div>
                    <w:div w:id="2010282347">
                      <w:marLeft w:val="0"/>
                      <w:marRight w:val="0"/>
                      <w:marTop w:val="0"/>
                      <w:marBottom w:val="0"/>
                      <w:divBdr>
                        <w:top w:val="none" w:sz="0" w:space="0" w:color="auto"/>
                        <w:left w:val="none" w:sz="0" w:space="0" w:color="auto"/>
                        <w:bottom w:val="none" w:sz="0" w:space="0" w:color="auto"/>
                        <w:right w:val="none" w:sz="0" w:space="0" w:color="auto"/>
                      </w:divBdr>
                    </w:div>
                  </w:divsChild>
                </w:div>
                <w:div w:id="1697848161">
                  <w:marLeft w:val="0"/>
                  <w:marRight w:val="0"/>
                  <w:marTop w:val="0"/>
                  <w:marBottom w:val="0"/>
                  <w:divBdr>
                    <w:top w:val="none" w:sz="0" w:space="0" w:color="auto"/>
                    <w:left w:val="none" w:sz="0" w:space="0" w:color="auto"/>
                    <w:bottom w:val="none" w:sz="0" w:space="0" w:color="auto"/>
                    <w:right w:val="none" w:sz="0" w:space="0" w:color="auto"/>
                  </w:divBdr>
                  <w:divsChild>
                    <w:div w:id="1915507040">
                      <w:marLeft w:val="0"/>
                      <w:marRight w:val="0"/>
                      <w:marTop w:val="0"/>
                      <w:marBottom w:val="0"/>
                      <w:divBdr>
                        <w:top w:val="none" w:sz="0" w:space="0" w:color="auto"/>
                        <w:left w:val="none" w:sz="0" w:space="0" w:color="auto"/>
                        <w:bottom w:val="none" w:sz="0" w:space="0" w:color="auto"/>
                        <w:right w:val="none" w:sz="0" w:space="0" w:color="auto"/>
                      </w:divBdr>
                    </w:div>
                    <w:div w:id="2125465713">
                      <w:marLeft w:val="0"/>
                      <w:marRight w:val="0"/>
                      <w:marTop w:val="0"/>
                      <w:marBottom w:val="0"/>
                      <w:divBdr>
                        <w:top w:val="none" w:sz="0" w:space="0" w:color="auto"/>
                        <w:left w:val="none" w:sz="0" w:space="0" w:color="auto"/>
                        <w:bottom w:val="none" w:sz="0" w:space="0" w:color="auto"/>
                        <w:right w:val="none" w:sz="0" w:space="0" w:color="auto"/>
                      </w:divBdr>
                    </w:div>
                    <w:div w:id="1809928917">
                      <w:marLeft w:val="0"/>
                      <w:marRight w:val="0"/>
                      <w:marTop w:val="0"/>
                      <w:marBottom w:val="0"/>
                      <w:divBdr>
                        <w:top w:val="none" w:sz="0" w:space="0" w:color="auto"/>
                        <w:left w:val="none" w:sz="0" w:space="0" w:color="auto"/>
                        <w:bottom w:val="none" w:sz="0" w:space="0" w:color="auto"/>
                        <w:right w:val="none" w:sz="0" w:space="0" w:color="auto"/>
                      </w:divBdr>
                    </w:div>
                    <w:div w:id="1759130242">
                      <w:marLeft w:val="0"/>
                      <w:marRight w:val="0"/>
                      <w:marTop w:val="0"/>
                      <w:marBottom w:val="0"/>
                      <w:divBdr>
                        <w:top w:val="none" w:sz="0" w:space="0" w:color="auto"/>
                        <w:left w:val="none" w:sz="0" w:space="0" w:color="auto"/>
                        <w:bottom w:val="none" w:sz="0" w:space="0" w:color="auto"/>
                        <w:right w:val="none" w:sz="0" w:space="0" w:color="auto"/>
                      </w:divBdr>
                    </w:div>
                    <w:div w:id="794373633">
                      <w:marLeft w:val="0"/>
                      <w:marRight w:val="0"/>
                      <w:marTop w:val="0"/>
                      <w:marBottom w:val="0"/>
                      <w:divBdr>
                        <w:top w:val="none" w:sz="0" w:space="0" w:color="auto"/>
                        <w:left w:val="none" w:sz="0" w:space="0" w:color="auto"/>
                        <w:bottom w:val="none" w:sz="0" w:space="0" w:color="auto"/>
                        <w:right w:val="none" w:sz="0" w:space="0" w:color="auto"/>
                      </w:divBdr>
                    </w:div>
                    <w:div w:id="1652053271">
                      <w:marLeft w:val="0"/>
                      <w:marRight w:val="0"/>
                      <w:marTop w:val="0"/>
                      <w:marBottom w:val="0"/>
                      <w:divBdr>
                        <w:top w:val="none" w:sz="0" w:space="0" w:color="auto"/>
                        <w:left w:val="none" w:sz="0" w:space="0" w:color="auto"/>
                        <w:bottom w:val="none" w:sz="0" w:space="0" w:color="auto"/>
                        <w:right w:val="none" w:sz="0" w:space="0" w:color="auto"/>
                      </w:divBdr>
                    </w:div>
                  </w:divsChild>
                </w:div>
                <w:div w:id="1769808703">
                  <w:marLeft w:val="0"/>
                  <w:marRight w:val="0"/>
                  <w:marTop w:val="0"/>
                  <w:marBottom w:val="0"/>
                  <w:divBdr>
                    <w:top w:val="none" w:sz="0" w:space="0" w:color="auto"/>
                    <w:left w:val="none" w:sz="0" w:space="0" w:color="auto"/>
                    <w:bottom w:val="none" w:sz="0" w:space="0" w:color="auto"/>
                    <w:right w:val="none" w:sz="0" w:space="0" w:color="auto"/>
                  </w:divBdr>
                  <w:divsChild>
                    <w:div w:id="1682077397">
                      <w:marLeft w:val="0"/>
                      <w:marRight w:val="0"/>
                      <w:marTop w:val="0"/>
                      <w:marBottom w:val="0"/>
                      <w:divBdr>
                        <w:top w:val="none" w:sz="0" w:space="0" w:color="auto"/>
                        <w:left w:val="none" w:sz="0" w:space="0" w:color="auto"/>
                        <w:bottom w:val="none" w:sz="0" w:space="0" w:color="auto"/>
                        <w:right w:val="none" w:sz="0" w:space="0" w:color="auto"/>
                      </w:divBdr>
                    </w:div>
                  </w:divsChild>
                </w:div>
                <w:div w:id="58596952">
                  <w:marLeft w:val="0"/>
                  <w:marRight w:val="0"/>
                  <w:marTop w:val="0"/>
                  <w:marBottom w:val="0"/>
                  <w:divBdr>
                    <w:top w:val="none" w:sz="0" w:space="0" w:color="auto"/>
                    <w:left w:val="none" w:sz="0" w:space="0" w:color="auto"/>
                    <w:bottom w:val="none" w:sz="0" w:space="0" w:color="auto"/>
                    <w:right w:val="none" w:sz="0" w:space="0" w:color="auto"/>
                  </w:divBdr>
                  <w:divsChild>
                    <w:div w:id="1064570988">
                      <w:marLeft w:val="0"/>
                      <w:marRight w:val="0"/>
                      <w:marTop w:val="0"/>
                      <w:marBottom w:val="0"/>
                      <w:divBdr>
                        <w:top w:val="none" w:sz="0" w:space="0" w:color="auto"/>
                        <w:left w:val="none" w:sz="0" w:space="0" w:color="auto"/>
                        <w:bottom w:val="none" w:sz="0" w:space="0" w:color="auto"/>
                        <w:right w:val="none" w:sz="0" w:space="0" w:color="auto"/>
                      </w:divBdr>
                    </w:div>
                  </w:divsChild>
                </w:div>
                <w:div w:id="1122458233">
                  <w:marLeft w:val="0"/>
                  <w:marRight w:val="0"/>
                  <w:marTop w:val="0"/>
                  <w:marBottom w:val="0"/>
                  <w:divBdr>
                    <w:top w:val="none" w:sz="0" w:space="0" w:color="auto"/>
                    <w:left w:val="none" w:sz="0" w:space="0" w:color="auto"/>
                    <w:bottom w:val="none" w:sz="0" w:space="0" w:color="auto"/>
                    <w:right w:val="none" w:sz="0" w:space="0" w:color="auto"/>
                  </w:divBdr>
                  <w:divsChild>
                    <w:div w:id="466704196">
                      <w:marLeft w:val="0"/>
                      <w:marRight w:val="0"/>
                      <w:marTop w:val="0"/>
                      <w:marBottom w:val="0"/>
                      <w:divBdr>
                        <w:top w:val="none" w:sz="0" w:space="0" w:color="auto"/>
                        <w:left w:val="none" w:sz="0" w:space="0" w:color="auto"/>
                        <w:bottom w:val="none" w:sz="0" w:space="0" w:color="auto"/>
                        <w:right w:val="none" w:sz="0" w:space="0" w:color="auto"/>
                      </w:divBdr>
                    </w:div>
                    <w:div w:id="1699886942">
                      <w:marLeft w:val="0"/>
                      <w:marRight w:val="0"/>
                      <w:marTop w:val="0"/>
                      <w:marBottom w:val="0"/>
                      <w:divBdr>
                        <w:top w:val="none" w:sz="0" w:space="0" w:color="auto"/>
                        <w:left w:val="none" w:sz="0" w:space="0" w:color="auto"/>
                        <w:bottom w:val="none" w:sz="0" w:space="0" w:color="auto"/>
                        <w:right w:val="none" w:sz="0" w:space="0" w:color="auto"/>
                      </w:divBdr>
                    </w:div>
                    <w:div w:id="850724223">
                      <w:marLeft w:val="0"/>
                      <w:marRight w:val="0"/>
                      <w:marTop w:val="0"/>
                      <w:marBottom w:val="0"/>
                      <w:divBdr>
                        <w:top w:val="none" w:sz="0" w:space="0" w:color="auto"/>
                        <w:left w:val="none" w:sz="0" w:space="0" w:color="auto"/>
                        <w:bottom w:val="none" w:sz="0" w:space="0" w:color="auto"/>
                        <w:right w:val="none" w:sz="0" w:space="0" w:color="auto"/>
                      </w:divBdr>
                    </w:div>
                    <w:div w:id="1954939753">
                      <w:marLeft w:val="0"/>
                      <w:marRight w:val="0"/>
                      <w:marTop w:val="0"/>
                      <w:marBottom w:val="0"/>
                      <w:divBdr>
                        <w:top w:val="none" w:sz="0" w:space="0" w:color="auto"/>
                        <w:left w:val="none" w:sz="0" w:space="0" w:color="auto"/>
                        <w:bottom w:val="none" w:sz="0" w:space="0" w:color="auto"/>
                        <w:right w:val="none" w:sz="0" w:space="0" w:color="auto"/>
                      </w:divBdr>
                    </w:div>
                    <w:div w:id="1306350016">
                      <w:marLeft w:val="0"/>
                      <w:marRight w:val="0"/>
                      <w:marTop w:val="0"/>
                      <w:marBottom w:val="0"/>
                      <w:divBdr>
                        <w:top w:val="none" w:sz="0" w:space="0" w:color="auto"/>
                        <w:left w:val="none" w:sz="0" w:space="0" w:color="auto"/>
                        <w:bottom w:val="none" w:sz="0" w:space="0" w:color="auto"/>
                        <w:right w:val="none" w:sz="0" w:space="0" w:color="auto"/>
                      </w:divBdr>
                    </w:div>
                    <w:div w:id="1313414031">
                      <w:marLeft w:val="0"/>
                      <w:marRight w:val="0"/>
                      <w:marTop w:val="0"/>
                      <w:marBottom w:val="0"/>
                      <w:divBdr>
                        <w:top w:val="none" w:sz="0" w:space="0" w:color="auto"/>
                        <w:left w:val="none" w:sz="0" w:space="0" w:color="auto"/>
                        <w:bottom w:val="none" w:sz="0" w:space="0" w:color="auto"/>
                        <w:right w:val="none" w:sz="0" w:space="0" w:color="auto"/>
                      </w:divBdr>
                    </w:div>
                    <w:div w:id="1142042861">
                      <w:marLeft w:val="0"/>
                      <w:marRight w:val="0"/>
                      <w:marTop w:val="0"/>
                      <w:marBottom w:val="0"/>
                      <w:divBdr>
                        <w:top w:val="none" w:sz="0" w:space="0" w:color="auto"/>
                        <w:left w:val="none" w:sz="0" w:space="0" w:color="auto"/>
                        <w:bottom w:val="none" w:sz="0" w:space="0" w:color="auto"/>
                        <w:right w:val="none" w:sz="0" w:space="0" w:color="auto"/>
                      </w:divBdr>
                    </w:div>
                    <w:div w:id="100534117">
                      <w:marLeft w:val="0"/>
                      <w:marRight w:val="0"/>
                      <w:marTop w:val="0"/>
                      <w:marBottom w:val="0"/>
                      <w:divBdr>
                        <w:top w:val="none" w:sz="0" w:space="0" w:color="auto"/>
                        <w:left w:val="none" w:sz="0" w:space="0" w:color="auto"/>
                        <w:bottom w:val="none" w:sz="0" w:space="0" w:color="auto"/>
                        <w:right w:val="none" w:sz="0" w:space="0" w:color="auto"/>
                      </w:divBdr>
                    </w:div>
                  </w:divsChild>
                </w:div>
                <w:div w:id="1878544740">
                  <w:marLeft w:val="0"/>
                  <w:marRight w:val="0"/>
                  <w:marTop w:val="0"/>
                  <w:marBottom w:val="0"/>
                  <w:divBdr>
                    <w:top w:val="none" w:sz="0" w:space="0" w:color="auto"/>
                    <w:left w:val="none" w:sz="0" w:space="0" w:color="auto"/>
                    <w:bottom w:val="none" w:sz="0" w:space="0" w:color="auto"/>
                    <w:right w:val="none" w:sz="0" w:space="0" w:color="auto"/>
                  </w:divBdr>
                  <w:divsChild>
                    <w:div w:id="1829245087">
                      <w:marLeft w:val="0"/>
                      <w:marRight w:val="0"/>
                      <w:marTop w:val="0"/>
                      <w:marBottom w:val="0"/>
                      <w:divBdr>
                        <w:top w:val="none" w:sz="0" w:space="0" w:color="auto"/>
                        <w:left w:val="none" w:sz="0" w:space="0" w:color="auto"/>
                        <w:bottom w:val="none" w:sz="0" w:space="0" w:color="auto"/>
                        <w:right w:val="none" w:sz="0" w:space="0" w:color="auto"/>
                      </w:divBdr>
                    </w:div>
                    <w:div w:id="791246952">
                      <w:marLeft w:val="0"/>
                      <w:marRight w:val="0"/>
                      <w:marTop w:val="0"/>
                      <w:marBottom w:val="0"/>
                      <w:divBdr>
                        <w:top w:val="none" w:sz="0" w:space="0" w:color="auto"/>
                        <w:left w:val="none" w:sz="0" w:space="0" w:color="auto"/>
                        <w:bottom w:val="none" w:sz="0" w:space="0" w:color="auto"/>
                        <w:right w:val="none" w:sz="0" w:space="0" w:color="auto"/>
                      </w:divBdr>
                    </w:div>
                    <w:div w:id="1215891915">
                      <w:marLeft w:val="0"/>
                      <w:marRight w:val="0"/>
                      <w:marTop w:val="0"/>
                      <w:marBottom w:val="0"/>
                      <w:divBdr>
                        <w:top w:val="none" w:sz="0" w:space="0" w:color="auto"/>
                        <w:left w:val="none" w:sz="0" w:space="0" w:color="auto"/>
                        <w:bottom w:val="none" w:sz="0" w:space="0" w:color="auto"/>
                        <w:right w:val="none" w:sz="0" w:space="0" w:color="auto"/>
                      </w:divBdr>
                    </w:div>
                    <w:div w:id="949703886">
                      <w:marLeft w:val="0"/>
                      <w:marRight w:val="0"/>
                      <w:marTop w:val="0"/>
                      <w:marBottom w:val="0"/>
                      <w:divBdr>
                        <w:top w:val="none" w:sz="0" w:space="0" w:color="auto"/>
                        <w:left w:val="none" w:sz="0" w:space="0" w:color="auto"/>
                        <w:bottom w:val="none" w:sz="0" w:space="0" w:color="auto"/>
                        <w:right w:val="none" w:sz="0" w:space="0" w:color="auto"/>
                      </w:divBdr>
                    </w:div>
                    <w:div w:id="304433033">
                      <w:marLeft w:val="0"/>
                      <w:marRight w:val="0"/>
                      <w:marTop w:val="0"/>
                      <w:marBottom w:val="0"/>
                      <w:divBdr>
                        <w:top w:val="none" w:sz="0" w:space="0" w:color="auto"/>
                        <w:left w:val="none" w:sz="0" w:space="0" w:color="auto"/>
                        <w:bottom w:val="none" w:sz="0" w:space="0" w:color="auto"/>
                        <w:right w:val="none" w:sz="0" w:space="0" w:color="auto"/>
                      </w:divBdr>
                    </w:div>
                    <w:div w:id="1964340989">
                      <w:marLeft w:val="0"/>
                      <w:marRight w:val="0"/>
                      <w:marTop w:val="0"/>
                      <w:marBottom w:val="0"/>
                      <w:divBdr>
                        <w:top w:val="none" w:sz="0" w:space="0" w:color="auto"/>
                        <w:left w:val="none" w:sz="0" w:space="0" w:color="auto"/>
                        <w:bottom w:val="none" w:sz="0" w:space="0" w:color="auto"/>
                        <w:right w:val="none" w:sz="0" w:space="0" w:color="auto"/>
                      </w:divBdr>
                    </w:div>
                    <w:div w:id="1637181023">
                      <w:marLeft w:val="0"/>
                      <w:marRight w:val="0"/>
                      <w:marTop w:val="0"/>
                      <w:marBottom w:val="0"/>
                      <w:divBdr>
                        <w:top w:val="none" w:sz="0" w:space="0" w:color="auto"/>
                        <w:left w:val="none" w:sz="0" w:space="0" w:color="auto"/>
                        <w:bottom w:val="none" w:sz="0" w:space="0" w:color="auto"/>
                        <w:right w:val="none" w:sz="0" w:space="0" w:color="auto"/>
                      </w:divBdr>
                    </w:div>
                  </w:divsChild>
                </w:div>
                <w:div w:id="41053435">
                  <w:marLeft w:val="0"/>
                  <w:marRight w:val="0"/>
                  <w:marTop w:val="0"/>
                  <w:marBottom w:val="0"/>
                  <w:divBdr>
                    <w:top w:val="none" w:sz="0" w:space="0" w:color="auto"/>
                    <w:left w:val="none" w:sz="0" w:space="0" w:color="auto"/>
                    <w:bottom w:val="none" w:sz="0" w:space="0" w:color="auto"/>
                    <w:right w:val="none" w:sz="0" w:space="0" w:color="auto"/>
                  </w:divBdr>
                  <w:divsChild>
                    <w:div w:id="144780190">
                      <w:marLeft w:val="0"/>
                      <w:marRight w:val="0"/>
                      <w:marTop w:val="0"/>
                      <w:marBottom w:val="0"/>
                      <w:divBdr>
                        <w:top w:val="none" w:sz="0" w:space="0" w:color="auto"/>
                        <w:left w:val="none" w:sz="0" w:space="0" w:color="auto"/>
                        <w:bottom w:val="none" w:sz="0" w:space="0" w:color="auto"/>
                        <w:right w:val="none" w:sz="0" w:space="0" w:color="auto"/>
                      </w:divBdr>
                    </w:div>
                    <w:div w:id="1810514396">
                      <w:marLeft w:val="0"/>
                      <w:marRight w:val="0"/>
                      <w:marTop w:val="0"/>
                      <w:marBottom w:val="0"/>
                      <w:divBdr>
                        <w:top w:val="none" w:sz="0" w:space="0" w:color="auto"/>
                        <w:left w:val="none" w:sz="0" w:space="0" w:color="auto"/>
                        <w:bottom w:val="none" w:sz="0" w:space="0" w:color="auto"/>
                        <w:right w:val="none" w:sz="0" w:space="0" w:color="auto"/>
                      </w:divBdr>
                    </w:div>
                    <w:div w:id="698435651">
                      <w:marLeft w:val="0"/>
                      <w:marRight w:val="0"/>
                      <w:marTop w:val="0"/>
                      <w:marBottom w:val="0"/>
                      <w:divBdr>
                        <w:top w:val="none" w:sz="0" w:space="0" w:color="auto"/>
                        <w:left w:val="none" w:sz="0" w:space="0" w:color="auto"/>
                        <w:bottom w:val="none" w:sz="0" w:space="0" w:color="auto"/>
                        <w:right w:val="none" w:sz="0" w:space="0" w:color="auto"/>
                      </w:divBdr>
                    </w:div>
                    <w:div w:id="1196770323">
                      <w:marLeft w:val="0"/>
                      <w:marRight w:val="0"/>
                      <w:marTop w:val="0"/>
                      <w:marBottom w:val="0"/>
                      <w:divBdr>
                        <w:top w:val="none" w:sz="0" w:space="0" w:color="auto"/>
                        <w:left w:val="none" w:sz="0" w:space="0" w:color="auto"/>
                        <w:bottom w:val="none" w:sz="0" w:space="0" w:color="auto"/>
                        <w:right w:val="none" w:sz="0" w:space="0" w:color="auto"/>
                      </w:divBdr>
                    </w:div>
                    <w:div w:id="599727077">
                      <w:marLeft w:val="0"/>
                      <w:marRight w:val="0"/>
                      <w:marTop w:val="0"/>
                      <w:marBottom w:val="0"/>
                      <w:divBdr>
                        <w:top w:val="none" w:sz="0" w:space="0" w:color="auto"/>
                        <w:left w:val="none" w:sz="0" w:space="0" w:color="auto"/>
                        <w:bottom w:val="none" w:sz="0" w:space="0" w:color="auto"/>
                        <w:right w:val="none" w:sz="0" w:space="0" w:color="auto"/>
                      </w:divBdr>
                    </w:div>
                    <w:div w:id="1058045847">
                      <w:marLeft w:val="0"/>
                      <w:marRight w:val="0"/>
                      <w:marTop w:val="0"/>
                      <w:marBottom w:val="0"/>
                      <w:divBdr>
                        <w:top w:val="none" w:sz="0" w:space="0" w:color="auto"/>
                        <w:left w:val="none" w:sz="0" w:space="0" w:color="auto"/>
                        <w:bottom w:val="none" w:sz="0" w:space="0" w:color="auto"/>
                        <w:right w:val="none" w:sz="0" w:space="0" w:color="auto"/>
                      </w:divBdr>
                    </w:div>
                    <w:div w:id="1973170322">
                      <w:marLeft w:val="0"/>
                      <w:marRight w:val="0"/>
                      <w:marTop w:val="0"/>
                      <w:marBottom w:val="0"/>
                      <w:divBdr>
                        <w:top w:val="none" w:sz="0" w:space="0" w:color="auto"/>
                        <w:left w:val="none" w:sz="0" w:space="0" w:color="auto"/>
                        <w:bottom w:val="none" w:sz="0" w:space="0" w:color="auto"/>
                        <w:right w:val="none" w:sz="0" w:space="0" w:color="auto"/>
                      </w:divBdr>
                    </w:div>
                    <w:div w:id="1681930577">
                      <w:marLeft w:val="0"/>
                      <w:marRight w:val="0"/>
                      <w:marTop w:val="0"/>
                      <w:marBottom w:val="0"/>
                      <w:divBdr>
                        <w:top w:val="none" w:sz="0" w:space="0" w:color="auto"/>
                        <w:left w:val="none" w:sz="0" w:space="0" w:color="auto"/>
                        <w:bottom w:val="none" w:sz="0" w:space="0" w:color="auto"/>
                        <w:right w:val="none" w:sz="0" w:space="0" w:color="auto"/>
                      </w:divBdr>
                    </w:div>
                  </w:divsChild>
                </w:div>
                <w:div w:id="522472967">
                  <w:marLeft w:val="0"/>
                  <w:marRight w:val="0"/>
                  <w:marTop w:val="0"/>
                  <w:marBottom w:val="0"/>
                  <w:divBdr>
                    <w:top w:val="none" w:sz="0" w:space="0" w:color="auto"/>
                    <w:left w:val="none" w:sz="0" w:space="0" w:color="auto"/>
                    <w:bottom w:val="none" w:sz="0" w:space="0" w:color="auto"/>
                    <w:right w:val="none" w:sz="0" w:space="0" w:color="auto"/>
                  </w:divBdr>
                  <w:divsChild>
                    <w:div w:id="2101674759">
                      <w:marLeft w:val="0"/>
                      <w:marRight w:val="0"/>
                      <w:marTop w:val="0"/>
                      <w:marBottom w:val="0"/>
                      <w:divBdr>
                        <w:top w:val="none" w:sz="0" w:space="0" w:color="auto"/>
                        <w:left w:val="none" w:sz="0" w:space="0" w:color="auto"/>
                        <w:bottom w:val="none" w:sz="0" w:space="0" w:color="auto"/>
                        <w:right w:val="none" w:sz="0" w:space="0" w:color="auto"/>
                      </w:divBdr>
                    </w:div>
                  </w:divsChild>
                </w:div>
                <w:div w:id="1166870457">
                  <w:marLeft w:val="0"/>
                  <w:marRight w:val="0"/>
                  <w:marTop w:val="0"/>
                  <w:marBottom w:val="0"/>
                  <w:divBdr>
                    <w:top w:val="none" w:sz="0" w:space="0" w:color="auto"/>
                    <w:left w:val="none" w:sz="0" w:space="0" w:color="auto"/>
                    <w:bottom w:val="none" w:sz="0" w:space="0" w:color="auto"/>
                    <w:right w:val="none" w:sz="0" w:space="0" w:color="auto"/>
                  </w:divBdr>
                  <w:divsChild>
                    <w:div w:id="15473497">
                      <w:marLeft w:val="0"/>
                      <w:marRight w:val="0"/>
                      <w:marTop w:val="0"/>
                      <w:marBottom w:val="0"/>
                      <w:divBdr>
                        <w:top w:val="none" w:sz="0" w:space="0" w:color="auto"/>
                        <w:left w:val="none" w:sz="0" w:space="0" w:color="auto"/>
                        <w:bottom w:val="none" w:sz="0" w:space="0" w:color="auto"/>
                        <w:right w:val="none" w:sz="0" w:space="0" w:color="auto"/>
                      </w:divBdr>
                    </w:div>
                  </w:divsChild>
                </w:div>
                <w:div w:id="654457289">
                  <w:marLeft w:val="0"/>
                  <w:marRight w:val="0"/>
                  <w:marTop w:val="0"/>
                  <w:marBottom w:val="0"/>
                  <w:divBdr>
                    <w:top w:val="none" w:sz="0" w:space="0" w:color="auto"/>
                    <w:left w:val="none" w:sz="0" w:space="0" w:color="auto"/>
                    <w:bottom w:val="none" w:sz="0" w:space="0" w:color="auto"/>
                    <w:right w:val="none" w:sz="0" w:space="0" w:color="auto"/>
                  </w:divBdr>
                  <w:divsChild>
                    <w:div w:id="1541017395">
                      <w:marLeft w:val="0"/>
                      <w:marRight w:val="0"/>
                      <w:marTop w:val="0"/>
                      <w:marBottom w:val="0"/>
                      <w:divBdr>
                        <w:top w:val="none" w:sz="0" w:space="0" w:color="auto"/>
                        <w:left w:val="none" w:sz="0" w:space="0" w:color="auto"/>
                        <w:bottom w:val="none" w:sz="0" w:space="0" w:color="auto"/>
                        <w:right w:val="none" w:sz="0" w:space="0" w:color="auto"/>
                      </w:divBdr>
                    </w:div>
                  </w:divsChild>
                </w:div>
                <w:div w:id="743456576">
                  <w:marLeft w:val="0"/>
                  <w:marRight w:val="0"/>
                  <w:marTop w:val="0"/>
                  <w:marBottom w:val="0"/>
                  <w:divBdr>
                    <w:top w:val="none" w:sz="0" w:space="0" w:color="auto"/>
                    <w:left w:val="none" w:sz="0" w:space="0" w:color="auto"/>
                    <w:bottom w:val="none" w:sz="0" w:space="0" w:color="auto"/>
                    <w:right w:val="none" w:sz="0" w:space="0" w:color="auto"/>
                  </w:divBdr>
                  <w:divsChild>
                    <w:div w:id="1625960679">
                      <w:marLeft w:val="0"/>
                      <w:marRight w:val="0"/>
                      <w:marTop w:val="0"/>
                      <w:marBottom w:val="0"/>
                      <w:divBdr>
                        <w:top w:val="none" w:sz="0" w:space="0" w:color="auto"/>
                        <w:left w:val="none" w:sz="0" w:space="0" w:color="auto"/>
                        <w:bottom w:val="none" w:sz="0" w:space="0" w:color="auto"/>
                        <w:right w:val="none" w:sz="0" w:space="0" w:color="auto"/>
                      </w:divBdr>
                    </w:div>
                  </w:divsChild>
                </w:div>
                <w:div w:id="28183561">
                  <w:marLeft w:val="0"/>
                  <w:marRight w:val="0"/>
                  <w:marTop w:val="0"/>
                  <w:marBottom w:val="0"/>
                  <w:divBdr>
                    <w:top w:val="none" w:sz="0" w:space="0" w:color="auto"/>
                    <w:left w:val="none" w:sz="0" w:space="0" w:color="auto"/>
                    <w:bottom w:val="none" w:sz="0" w:space="0" w:color="auto"/>
                    <w:right w:val="none" w:sz="0" w:space="0" w:color="auto"/>
                  </w:divBdr>
                  <w:divsChild>
                    <w:div w:id="418596906">
                      <w:marLeft w:val="0"/>
                      <w:marRight w:val="0"/>
                      <w:marTop w:val="0"/>
                      <w:marBottom w:val="0"/>
                      <w:divBdr>
                        <w:top w:val="none" w:sz="0" w:space="0" w:color="auto"/>
                        <w:left w:val="none" w:sz="0" w:space="0" w:color="auto"/>
                        <w:bottom w:val="none" w:sz="0" w:space="0" w:color="auto"/>
                        <w:right w:val="none" w:sz="0" w:space="0" w:color="auto"/>
                      </w:divBdr>
                    </w:div>
                  </w:divsChild>
                </w:div>
                <w:div w:id="58482107">
                  <w:marLeft w:val="0"/>
                  <w:marRight w:val="0"/>
                  <w:marTop w:val="0"/>
                  <w:marBottom w:val="0"/>
                  <w:divBdr>
                    <w:top w:val="none" w:sz="0" w:space="0" w:color="auto"/>
                    <w:left w:val="none" w:sz="0" w:space="0" w:color="auto"/>
                    <w:bottom w:val="none" w:sz="0" w:space="0" w:color="auto"/>
                    <w:right w:val="none" w:sz="0" w:space="0" w:color="auto"/>
                  </w:divBdr>
                  <w:divsChild>
                    <w:div w:id="765733671">
                      <w:marLeft w:val="0"/>
                      <w:marRight w:val="0"/>
                      <w:marTop w:val="0"/>
                      <w:marBottom w:val="0"/>
                      <w:divBdr>
                        <w:top w:val="none" w:sz="0" w:space="0" w:color="auto"/>
                        <w:left w:val="none" w:sz="0" w:space="0" w:color="auto"/>
                        <w:bottom w:val="none" w:sz="0" w:space="0" w:color="auto"/>
                        <w:right w:val="none" w:sz="0" w:space="0" w:color="auto"/>
                      </w:divBdr>
                    </w:div>
                  </w:divsChild>
                </w:div>
                <w:div w:id="1901012958">
                  <w:marLeft w:val="0"/>
                  <w:marRight w:val="0"/>
                  <w:marTop w:val="0"/>
                  <w:marBottom w:val="0"/>
                  <w:divBdr>
                    <w:top w:val="none" w:sz="0" w:space="0" w:color="auto"/>
                    <w:left w:val="none" w:sz="0" w:space="0" w:color="auto"/>
                    <w:bottom w:val="none" w:sz="0" w:space="0" w:color="auto"/>
                    <w:right w:val="none" w:sz="0" w:space="0" w:color="auto"/>
                  </w:divBdr>
                  <w:divsChild>
                    <w:div w:id="1769346690">
                      <w:marLeft w:val="0"/>
                      <w:marRight w:val="0"/>
                      <w:marTop w:val="0"/>
                      <w:marBottom w:val="0"/>
                      <w:divBdr>
                        <w:top w:val="none" w:sz="0" w:space="0" w:color="auto"/>
                        <w:left w:val="none" w:sz="0" w:space="0" w:color="auto"/>
                        <w:bottom w:val="none" w:sz="0" w:space="0" w:color="auto"/>
                        <w:right w:val="none" w:sz="0" w:space="0" w:color="auto"/>
                      </w:divBdr>
                    </w:div>
                    <w:div w:id="2038698176">
                      <w:marLeft w:val="0"/>
                      <w:marRight w:val="0"/>
                      <w:marTop w:val="0"/>
                      <w:marBottom w:val="0"/>
                      <w:divBdr>
                        <w:top w:val="none" w:sz="0" w:space="0" w:color="auto"/>
                        <w:left w:val="none" w:sz="0" w:space="0" w:color="auto"/>
                        <w:bottom w:val="none" w:sz="0" w:space="0" w:color="auto"/>
                        <w:right w:val="none" w:sz="0" w:space="0" w:color="auto"/>
                      </w:divBdr>
                    </w:div>
                    <w:div w:id="563687752">
                      <w:marLeft w:val="0"/>
                      <w:marRight w:val="0"/>
                      <w:marTop w:val="0"/>
                      <w:marBottom w:val="0"/>
                      <w:divBdr>
                        <w:top w:val="none" w:sz="0" w:space="0" w:color="auto"/>
                        <w:left w:val="none" w:sz="0" w:space="0" w:color="auto"/>
                        <w:bottom w:val="none" w:sz="0" w:space="0" w:color="auto"/>
                        <w:right w:val="none" w:sz="0" w:space="0" w:color="auto"/>
                      </w:divBdr>
                    </w:div>
                    <w:div w:id="663974319">
                      <w:marLeft w:val="0"/>
                      <w:marRight w:val="0"/>
                      <w:marTop w:val="0"/>
                      <w:marBottom w:val="0"/>
                      <w:divBdr>
                        <w:top w:val="none" w:sz="0" w:space="0" w:color="auto"/>
                        <w:left w:val="none" w:sz="0" w:space="0" w:color="auto"/>
                        <w:bottom w:val="none" w:sz="0" w:space="0" w:color="auto"/>
                        <w:right w:val="none" w:sz="0" w:space="0" w:color="auto"/>
                      </w:divBdr>
                    </w:div>
                    <w:div w:id="1890143401">
                      <w:marLeft w:val="0"/>
                      <w:marRight w:val="0"/>
                      <w:marTop w:val="0"/>
                      <w:marBottom w:val="0"/>
                      <w:divBdr>
                        <w:top w:val="none" w:sz="0" w:space="0" w:color="auto"/>
                        <w:left w:val="none" w:sz="0" w:space="0" w:color="auto"/>
                        <w:bottom w:val="none" w:sz="0" w:space="0" w:color="auto"/>
                        <w:right w:val="none" w:sz="0" w:space="0" w:color="auto"/>
                      </w:divBdr>
                    </w:div>
                    <w:div w:id="289748077">
                      <w:marLeft w:val="0"/>
                      <w:marRight w:val="0"/>
                      <w:marTop w:val="0"/>
                      <w:marBottom w:val="0"/>
                      <w:divBdr>
                        <w:top w:val="none" w:sz="0" w:space="0" w:color="auto"/>
                        <w:left w:val="none" w:sz="0" w:space="0" w:color="auto"/>
                        <w:bottom w:val="none" w:sz="0" w:space="0" w:color="auto"/>
                        <w:right w:val="none" w:sz="0" w:space="0" w:color="auto"/>
                      </w:divBdr>
                    </w:div>
                    <w:div w:id="1639145143">
                      <w:marLeft w:val="0"/>
                      <w:marRight w:val="0"/>
                      <w:marTop w:val="0"/>
                      <w:marBottom w:val="0"/>
                      <w:divBdr>
                        <w:top w:val="none" w:sz="0" w:space="0" w:color="auto"/>
                        <w:left w:val="none" w:sz="0" w:space="0" w:color="auto"/>
                        <w:bottom w:val="none" w:sz="0" w:space="0" w:color="auto"/>
                        <w:right w:val="none" w:sz="0" w:space="0" w:color="auto"/>
                      </w:divBdr>
                    </w:div>
                    <w:div w:id="1078750497">
                      <w:marLeft w:val="0"/>
                      <w:marRight w:val="0"/>
                      <w:marTop w:val="0"/>
                      <w:marBottom w:val="0"/>
                      <w:divBdr>
                        <w:top w:val="none" w:sz="0" w:space="0" w:color="auto"/>
                        <w:left w:val="none" w:sz="0" w:space="0" w:color="auto"/>
                        <w:bottom w:val="none" w:sz="0" w:space="0" w:color="auto"/>
                        <w:right w:val="none" w:sz="0" w:space="0" w:color="auto"/>
                      </w:divBdr>
                    </w:div>
                    <w:div w:id="857426197">
                      <w:marLeft w:val="0"/>
                      <w:marRight w:val="0"/>
                      <w:marTop w:val="0"/>
                      <w:marBottom w:val="0"/>
                      <w:divBdr>
                        <w:top w:val="none" w:sz="0" w:space="0" w:color="auto"/>
                        <w:left w:val="none" w:sz="0" w:space="0" w:color="auto"/>
                        <w:bottom w:val="none" w:sz="0" w:space="0" w:color="auto"/>
                        <w:right w:val="none" w:sz="0" w:space="0" w:color="auto"/>
                      </w:divBdr>
                    </w:div>
                    <w:div w:id="1287397404">
                      <w:marLeft w:val="0"/>
                      <w:marRight w:val="0"/>
                      <w:marTop w:val="0"/>
                      <w:marBottom w:val="0"/>
                      <w:divBdr>
                        <w:top w:val="none" w:sz="0" w:space="0" w:color="auto"/>
                        <w:left w:val="none" w:sz="0" w:space="0" w:color="auto"/>
                        <w:bottom w:val="none" w:sz="0" w:space="0" w:color="auto"/>
                        <w:right w:val="none" w:sz="0" w:space="0" w:color="auto"/>
                      </w:divBdr>
                    </w:div>
                  </w:divsChild>
                </w:div>
                <w:div w:id="2090688429">
                  <w:marLeft w:val="0"/>
                  <w:marRight w:val="0"/>
                  <w:marTop w:val="0"/>
                  <w:marBottom w:val="0"/>
                  <w:divBdr>
                    <w:top w:val="none" w:sz="0" w:space="0" w:color="auto"/>
                    <w:left w:val="none" w:sz="0" w:space="0" w:color="auto"/>
                    <w:bottom w:val="none" w:sz="0" w:space="0" w:color="auto"/>
                    <w:right w:val="none" w:sz="0" w:space="0" w:color="auto"/>
                  </w:divBdr>
                  <w:divsChild>
                    <w:div w:id="2003124688">
                      <w:marLeft w:val="0"/>
                      <w:marRight w:val="0"/>
                      <w:marTop w:val="0"/>
                      <w:marBottom w:val="0"/>
                      <w:divBdr>
                        <w:top w:val="none" w:sz="0" w:space="0" w:color="auto"/>
                        <w:left w:val="none" w:sz="0" w:space="0" w:color="auto"/>
                        <w:bottom w:val="none" w:sz="0" w:space="0" w:color="auto"/>
                        <w:right w:val="none" w:sz="0" w:space="0" w:color="auto"/>
                      </w:divBdr>
                    </w:div>
                    <w:div w:id="1635258785">
                      <w:marLeft w:val="0"/>
                      <w:marRight w:val="0"/>
                      <w:marTop w:val="0"/>
                      <w:marBottom w:val="0"/>
                      <w:divBdr>
                        <w:top w:val="none" w:sz="0" w:space="0" w:color="auto"/>
                        <w:left w:val="none" w:sz="0" w:space="0" w:color="auto"/>
                        <w:bottom w:val="none" w:sz="0" w:space="0" w:color="auto"/>
                        <w:right w:val="none" w:sz="0" w:space="0" w:color="auto"/>
                      </w:divBdr>
                    </w:div>
                    <w:div w:id="1686663189">
                      <w:marLeft w:val="0"/>
                      <w:marRight w:val="0"/>
                      <w:marTop w:val="0"/>
                      <w:marBottom w:val="0"/>
                      <w:divBdr>
                        <w:top w:val="none" w:sz="0" w:space="0" w:color="auto"/>
                        <w:left w:val="none" w:sz="0" w:space="0" w:color="auto"/>
                        <w:bottom w:val="none" w:sz="0" w:space="0" w:color="auto"/>
                        <w:right w:val="none" w:sz="0" w:space="0" w:color="auto"/>
                      </w:divBdr>
                    </w:div>
                  </w:divsChild>
                </w:div>
                <w:div w:id="1594707907">
                  <w:marLeft w:val="0"/>
                  <w:marRight w:val="0"/>
                  <w:marTop w:val="0"/>
                  <w:marBottom w:val="0"/>
                  <w:divBdr>
                    <w:top w:val="none" w:sz="0" w:space="0" w:color="auto"/>
                    <w:left w:val="none" w:sz="0" w:space="0" w:color="auto"/>
                    <w:bottom w:val="none" w:sz="0" w:space="0" w:color="auto"/>
                    <w:right w:val="none" w:sz="0" w:space="0" w:color="auto"/>
                  </w:divBdr>
                  <w:divsChild>
                    <w:div w:id="482935981">
                      <w:marLeft w:val="0"/>
                      <w:marRight w:val="0"/>
                      <w:marTop w:val="0"/>
                      <w:marBottom w:val="0"/>
                      <w:divBdr>
                        <w:top w:val="none" w:sz="0" w:space="0" w:color="auto"/>
                        <w:left w:val="none" w:sz="0" w:space="0" w:color="auto"/>
                        <w:bottom w:val="none" w:sz="0" w:space="0" w:color="auto"/>
                        <w:right w:val="none" w:sz="0" w:space="0" w:color="auto"/>
                      </w:divBdr>
                    </w:div>
                    <w:div w:id="2016416698">
                      <w:marLeft w:val="0"/>
                      <w:marRight w:val="0"/>
                      <w:marTop w:val="0"/>
                      <w:marBottom w:val="0"/>
                      <w:divBdr>
                        <w:top w:val="none" w:sz="0" w:space="0" w:color="auto"/>
                        <w:left w:val="none" w:sz="0" w:space="0" w:color="auto"/>
                        <w:bottom w:val="none" w:sz="0" w:space="0" w:color="auto"/>
                        <w:right w:val="none" w:sz="0" w:space="0" w:color="auto"/>
                      </w:divBdr>
                    </w:div>
                  </w:divsChild>
                </w:div>
                <w:div w:id="649333037">
                  <w:marLeft w:val="0"/>
                  <w:marRight w:val="0"/>
                  <w:marTop w:val="0"/>
                  <w:marBottom w:val="0"/>
                  <w:divBdr>
                    <w:top w:val="none" w:sz="0" w:space="0" w:color="auto"/>
                    <w:left w:val="none" w:sz="0" w:space="0" w:color="auto"/>
                    <w:bottom w:val="none" w:sz="0" w:space="0" w:color="auto"/>
                    <w:right w:val="none" w:sz="0" w:space="0" w:color="auto"/>
                  </w:divBdr>
                  <w:divsChild>
                    <w:div w:id="105269754">
                      <w:marLeft w:val="0"/>
                      <w:marRight w:val="0"/>
                      <w:marTop w:val="0"/>
                      <w:marBottom w:val="0"/>
                      <w:divBdr>
                        <w:top w:val="none" w:sz="0" w:space="0" w:color="auto"/>
                        <w:left w:val="none" w:sz="0" w:space="0" w:color="auto"/>
                        <w:bottom w:val="none" w:sz="0" w:space="0" w:color="auto"/>
                        <w:right w:val="none" w:sz="0" w:space="0" w:color="auto"/>
                      </w:divBdr>
                    </w:div>
                  </w:divsChild>
                </w:div>
                <w:div w:id="836463359">
                  <w:marLeft w:val="0"/>
                  <w:marRight w:val="0"/>
                  <w:marTop w:val="0"/>
                  <w:marBottom w:val="0"/>
                  <w:divBdr>
                    <w:top w:val="none" w:sz="0" w:space="0" w:color="auto"/>
                    <w:left w:val="none" w:sz="0" w:space="0" w:color="auto"/>
                    <w:bottom w:val="none" w:sz="0" w:space="0" w:color="auto"/>
                    <w:right w:val="none" w:sz="0" w:space="0" w:color="auto"/>
                  </w:divBdr>
                  <w:divsChild>
                    <w:div w:id="131095686">
                      <w:marLeft w:val="0"/>
                      <w:marRight w:val="0"/>
                      <w:marTop w:val="0"/>
                      <w:marBottom w:val="0"/>
                      <w:divBdr>
                        <w:top w:val="none" w:sz="0" w:space="0" w:color="auto"/>
                        <w:left w:val="none" w:sz="0" w:space="0" w:color="auto"/>
                        <w:bottom w:val="none" w:sz="0" w:space="0" w:color="auto"/>
                        <w:right w:val="none" w:sz="0" w:space="0" w:color="auto"/>
                      </w:divBdr>
                    </w:div>
                  </w:divsChild>
                </w:div>
                <w:div w:id="1906524875">
                  <w:marLeft w:val="0"/>
                  <w:marRight w:val="0"/>
                  <w:marTop w:val="0"/>
                  <w:marBottom w:val="0"/>
                  <w:divBdr>
                    <w:top w:val="none" w:sz="0" w:space="0" w:color="auto"/>
                    <w:left w:val="none" w:sz="0" w:space="0" w:color="auto"/>
                    <w:bottom w:val="none" w:sz="0" w:space="0" w:color="auto"/>
                    <w:right w:val="none" w:sz="0" w:space="0" w:color="auto"/>
                  </w:divBdr>
                  <w:divsChild>
                    <w:div w:id="1309672993">
                      <w:marLeft w:val="0"/>
                      <w:marRight w:val="0"/>
                      <w:marTop w:val="0"/>
                      <w:marBottom w:val="0"/>
                      <w:divBdr>
                        <w:top w:val="none" w:sz="0" w:space="0" w:color="auto"/>
                        <w:left w:val="none" w:sz="0" w:space="0" w:color="auto"/>
                        <w:bottom w:val="none" w:sz="0" w:space="0" w:color="auto"/>
                        <w:right w:val="none" w:sz="0" w:space="0" w:color="auto"/>
                      </w:divBdr>
                    </w:div>
                    <w:div w:id="456333375">
                      <w:marLeft w:val="0"/>
                      <w:marRight w:val="0"/>
                      <w:marTop w:val="0"/>
                      <w:marBottom w:val="0"/>
                      <w:divBdr>
                        <w:top w:val="none" w:sz="0" w:space="0" w:color="auto"/>
                        <w:left w:val="none" w:sz="0" w:space="0" w:color="auto"/>
                        <w:bottom w:val="none" w:sz="0" w:space="0" w:color="auto"/>
                        <w:right w:val="none" w:sz="0" w:space="0" w:color="auto"/>
                      </w:divBdr>
                    </w:div>
                    <w:div w:id="1230308482">
                      <w:marLeft w:val="0"/>
                      <w:marRight w:val="0"/>
                      <w:marTop w:val="0"/>
                      <w:marBottom w:val="0"/>
                      <w:divBdr>
                        <w:top w:val="none" w:sz="0" w:space="0" w:color="auto"/>
                        <w:left w:val="none" w:sz="0" w:space="0" w:color="auto"/>
                        <w:bottom w:val="none" w:sz="0" w:space="0" w:color="auto"/>
                        <w:right w:val="none" w:sz="0" w:space="0" w:color="auto"/>
                      </w:divBdr>
                    </w:div>
                  </w:divsChild>
                </w:div>
                <w:div w:id="1059480209">
                  <w:marLeft w:val="0"/>
                  <w:marRight w:val="0"/>
                  <w:marTop w:val="0"/>
                  <w:marBottom w:val="0"/>
                  <w:divBdr>
                    <w:top w:val="none" w:sz="0" w:space="0" w:color="auto"/>
                    <w:left w:val="none" w:sz="0" w:space="0" w:color="auto"/>
                    <w:bottom w:val="none" w:sz="0" w:space="0" w:color="auto"/>
                    <w:right w:val="none" w:sz="0" w:space="0" w:color="auto"/>
                  </w:divBdr>
                  <w:divsChild>
                    <w:div w:id="24983437">
                      <w:marLeft w:val="0"/>
                      <w:marRight w:val="0"/>
                      <w:marTop w:val="0"/>
                      <w:marBottom w:val="0"/>
                      <w:divBdr>
                        <w:top w:val="none" w:sz="0" w:space="0" w:color="auto"/>
                        <w:left w:val="none" w:sz="0" w:space="0" w:color="auto"/>
                        <w:bottom w:val="none" w:sz="0" w:space="0" w:color="auto"/>
                        <w:right w:val="none" w:sz="0" w:space="0" w:color="auto"/>
                      </w:divBdr>
                    </w:div>
                    <w:div w:id="1202549955">
                      <w:marLeft w:val="0"/>
                      <w:marRight w:val="0"/>
                      <w:marTop w:val="0"/>
                      <w:marBottom w:val="0"/>
                      <w:divBdr>
                        <w:top w:val="none" w:sz="0" w:space="0" w:color="auto"/>
                        <w:left w:val="none" w:sz="0" w:space="0" w:color="auto"/>
                        <w:bottom w:val="none" w:sz="0" w:space="0" w:color="auto"/>
                        <w:right w:val="none" w:sz="0" w:space="0" w:color="auto"/>
                      </w:divBdr>
                    </w:div>
                    <w:div w:id="1966160405">
                      <w:marLeft w:val="0"/>
                      <w:marRight w:val="0"/>
                      <w:marTop w:val="0"/>
                      <w:marBottom w:val="0"/>
                      <w:divBdr>
                        <w:top w:val="none" w:sz="0" w:space="0" w:color="auto"/>
                        <w:left w:val="none" w:sz="0" w:space="0" w:color="auto"/>
                        <w:bottom w:val="none" w:sz="0" w:space="0" w:color="auto"/>
                        <w:right w:val="none" w:sz="0" w:space="0" w:color="auto"/>
                      </w:divBdr>
                    </w:div>
                  </w:divsChild>
                </w:div>
                <w:div w:id="1332758081">
                  <w:marLeft w:val="0"/>
                  <w:marRight w:val="0"/>
                  <w:marTop w:val="0"/>
                  <w:marBottom w:val="0"/>
                  <w:divBdr>
                    <w:top w:val="none" w:sz="0" w:space="0" w:color="auto"/>
                    <w:left w:val="none" w:sz="0" w:space="0" w:color="auto"/>
                    <w:bottom w:val="none" w:sz="0" w:space="0" w:color="auto"/>
                    <w:right w:val="none" w:sz="0" w:space="0" w:color="auto"/>
                  </w:divBdr>
                  <w:divsChild>
                    <w:div w:id="2072539613">
                      <w:marLeft w:val="0"/>
                      <w:marRight w:val="0"/>
                      <w:marTop w:val="0"/>
                      <w:marBottom w:val="0"/>
                      <w:divBdr>
                        <w:top w:val="none" w:sz="0" w:space="0" w:color="auto"/>
                        <w:left w:val="none" w:sz="0" w:space="0" w:color="auto"/>
                        <w:bottom w:val="none" w:sz="0" w:space="0" w:color="auto"/>
                        <w:right w:val="none" w:sz="0" w:space="0" w:color="auto"/>
                      </w:divBdr>
                    </w:div>
                  </w:divsChild>
                </w:div>
                <w:div w:id="79835800">
                  <w:marLeft w:val="0"/>
                  <w:marRight w:val="0"/>
                  <w:marTop w:val="0"/>
                  <w:marBottom w:val="0"/>
                  <w:divBdr>
                    <w:top w:val="none" w:sz="0" w:space="0" w:color="auto"/>
                    <w:left w:val="none" w:sz="0" w:space="0" w:color="auto"/>
                    <w:bottom w:val="none" w:sz="0" w:space="0" w:color="auto"/>
                    <w:right w:val="none" w:sz="0" w:space="0" w:color="auto"/>
                  </w:divBdr>
                  <w:divsChild>
                    <w:div w:id="1446997156">
                      <w:marLeft w:val="0"/>
                      <w:marRight w:val="0"/>
                      <w:marTop w:val="0"/>
                      <w:marBottom w:val="0"/>
                      <w:divBdr>
                        <w:top w:val="none" w:sz="0" w:space="0" w:color="auto"/>
                        <w:left w:val="none" w:sz="0" w:space="0" w:color="auto"/>
                        <w:bottom w:val="none" w:sz="0" w:space="0" w:color="auto"/>
                        <w:right w:val="none" w:sz="0" w:space="0" w:color="auto"/>
                      </w:divBdr>
                    </w:div>
                  </w:divsChild>
                </w:div>
                <w:div w:id="1127428126">
                  <w:marLeft w:val="0"/>
                  <w:marRight w:val="0"/>
                  <w:marTop w:val="0"/>
                  <w:marBottom w:val="0"/>
                  <w:divBdr>
                    <w:top w:val="none" w:sz="0" w:space="0" w:color="auto"/>
                    <w:left w:val="none" w:sz="0" w:space="0" w:color="auto"/>
                    <w:bottom w:val="none" w:sz="0" w:space="0" w:color="auto"/>
                    <w:right w:val="none" w:sz="0" w:space="0" w:color="auto"/>
                  </w:divBdr>
                  <w:divsChild>
                    <w:div w:id="229921830">
                      <w:marLeft w:val="0"/>
                      <w:marRight w:val="0"/>
                      <w:marTop w:val="0"/>
                      <w:marBottom w:val="0"/>
                      <w:divBdr>
                        <w:top w:val="none" w:sz="0" w:space="0" w:color="auto"/>
                        <w:left w:val="none" w:sz="0" w:space="0" w:color="auto"/>
                        <w:bottom w:val="none" w:sz="0" w:space="0" w:color="auto"/>
                        <w:right w:val="none" w:sz="0" w:space="0" w:color="auto"/>
                      </w:divBdr>
                    </w:div>
                    <w:div w:id="1353802907">
                      <w:marLeft w:val="0"/>
                      <w:marRight w:val="0"/>
                      <w:marTop w:val="0"/>
                      <w:marBottom w:val="0"/>
                      <w:divBdr>
                        <w:top w:val="none" w:sz="0" w:space="0" w:color="auto"/>
                        <w:left w:val="none" w:sz="0" w:space="0" w:color="auto"/>
                        <w:bottom w:val="none" w:sz="0" w:space="0" w:color="auto"/>
                        <w:right w:val="none" w:sz="0" w:space="0" w:color="auto"/>
                      </w:divBdr>
                    </w:div>
                  </w:divsChild>
                </w:div>
                <w:div w:id="1130132651">
                  <w:marLeft w:val="0"/>
                  <w:marRight w:val="0"/>
                  <w:marTop w:val="0"/>
                  <w:marBottom w:val="0"/>
                  <w:divBdr>
                    <w:top w:val="none" w:sz="0" w:space="0" w:color="auto"/>
                    <w:left w:val="none" w:sz="0" w:space="0" w:color="auto"/>
                    <w:bottom w:val="none" w:sz="0" w:space="0" w:color="auto"/>
                    <w:right w:val="none" w:sz="0" w:space="0" w:color="auto"/>
                  </w:divBdr>
                  <w:divsChild>
                    <w:div w:id="2076123352">
                      <w:marLeft w:val="0"/>
                      <w:marRight w:val="0"/>
                      <w:marTop w:val="0"/>
                      <w:marBottom w:val="0"/>
                      <w:divBdr>
                        <w:top w:val="none" w:sz="0" w:space="0" w:color="auto"/>
                        <w:left w:val="none" w:sz="0" w:space="0" w:color="auto"/>
                        <w:bottom w:val="none" w:sz="0" w:space="0" w:color="auto"/>
                        <w:right w:val="none" w:sz="0" w:space="0" w:color="auto"/>
                      </w:divBdr>
                    </w:div>
                    <w:div w:id="565847721">
                      <w:marLeft w:val="0"/>
                      <w:marRight w:val="0"/>
                      <w:marTop w:val="0"/>
                      <w:marBottom w:val="0"/>
                      <w:divBdr>
                        <w:top w:val="none" w:sz="0" w:space="0" w:color="auto"/>
                        <w:left w:val="none" w:sz="0" w:space="0" w:color="auto"/>
                        <w:bottom w:val="none" w:sz="0" w:space="0" w:color="auto"/>
                        <w:right w:val="none" w:sz="0" w:space="0" w:color="auto"/>
                      </w:divBdr>
                    </w:div>
                  </w:divsChild>
                </w:div>
                <w:div w:id="1917669459">
                  <w:marLeft w:val="0"/>
                  <w:marRight w:val="0"/>
                  <w:marTop w:val="0"/>
                  <w:marBottom w:val="0"/>
                  <w:divBdr>
                    <w:top w:val="none" w:sz="0" w:space="0" w:color="auto"/>
                    <w:left w:val="none" w:sz="0" w:space="0" w:color="auto"/>
                    <w:bottom w:val="none" w:sz="0" w:space="0" w:color="auto"/>
                    <w:right w:val="none" w:sz="0" w:space="0" w:color="auto"/>
                  </w:divBdr>
                  <w:divsChild>
                    <w:div w:id="2097244324">
                      <w:marLeft w:val="0"/>
                      <w:marRight w:val="0"/>
                      <w:marTop w:val="0"/>
                      <w:marBottom w:val="0"/>
                      <w:divBdr>
                        <w:top w:val="none" w:sz="0" w:space="0" w:color="auto"/>
                        <w:left w:val="none" w:sz="0" w:space="0" w:color="auto"/>
                        <w:bottom w:val="none" w:sz="0" w:space="0" w:color="auto"/>
                        <w:right w:val="none" w:sz="0" w:space="0" w:color="auto"/>
                      </w:divBdr>
                    </w:div>
                  </w:divsChild>
                </w:div>
                <w:div w:id="101073302">
                  <w:marLeft w:val="0"/>
                  <w:marRight w:val="0"/>
                  <w:marTop w:val="0"/>
                  <w:marBottom w:val="0"/>
                  <w:divBdr>
                    <w:top w:val="none" w:sz="0" w:space="0" w:color="auto"/>
                    <w:left w:val="none" w:sz="0" w:space="0" w:color="auto"/>
                    <w:bottom w:val="none" w:sz="0" w:space="0" w:color="auto"/>
                    <w:right w:val="none" w:sz="0" w:space="0" w:color="auto"/>
                  </w:divBdr>
                  <w:divsChild>
                    <w:div w:id="828138109">
                      <w:marLeft w:val="0"/>
                      <w:marRight w:val="0"/>
                      <w:marTop w:val="0"/>
                      <w:marBottom w:val="0"/>
                      <w:divBdr>
                        <w:top w:val="none" w:sz="0" w:space="0" w:color="auto"/>
                        <w:left w:val="none" w:sz="0" w:space="0" w:color="auto"/>
                        <w:bottom w:val="none" w:sz="0" w:space="0" w:color="auto"/>
                        <w:right w:val="none" w:sz="0" w:space="0" w:color="auto"/>
                      </w:divBdr>
                    </w:div>
                  </w:divsChild>
                </w:div>
                <w:div w:id="2130663748">
                  <w:marLeft w:val="0"/>
                  <w:marRight w:val="0"/>
                  <w:marTop w:val="0"/>
                  <w:marBottom w:val="0"/>
                  <w:divBdr>
                    <w:top w:val="none" w:sz="0" w:space="0" w:color="auto"/>
                    <w:left w:val="none" w:sz="0" w:space="0" w:color="auto"/>
                    <w:bottom w:val="none" w:sz="0" w:space="0" w:color="auto"/>
                    <w:right w:val="none" w:sz="0" w:space="0" w:color="auto"/>
                  </w:divBdr>
                  <w:divsChild>
                    <w:div w:id="875577909">
                      <w:marLeft w:val="0"/>
                      <w:marRight w:val="0"/>
                      <w:marTop w:val="0"/>
                      <w:marBottom w:val="0"/>
                      <w:divBdr>
                        <w:top w:val="none" w:sz="0" w:space="0" w:color="auto"/>
                        <w:left w:val="none" w:sz="0" w:space="0" w:color="auto"/>
                        <w:bottom w:val="none" w:sz="0" w:space="0" w:color="auto"/>
                        <w:right w:val="none" w:sz="0" w:space="0" w:color="auto"/>
                      </w:divBdr>
                    </w:div>
                    <w:div w:id="2041929074">
                      <w:marLeft w:val="0"/>
                      <w:marRight w:val="0"/>
                      <w:marTop w:val="0"/>
                      <w:marBottom w:val="0"/>
                      <w:divBdr>
                        <w:top w:val="none" w:sz="0" w:space="0" w:color="auto"/>
                        <w:left w:val="none" w:sz="0" w:space="0" w:color="auto"/>
                        <w:bottom w:val="none" w:sz="0" w:space="0" w:color="auto"/>
                        <w:right w:val="none" w:sz="0" w:space="0" w:color="auto"/>
                      </w:divBdr>
                    </w:div>
                  </w:divsChild>
                </w:div>
                <w:div w:id="477379168">
                  <w:marLeft w:val="0"/>
                  <w:marRight w:val="0"/>
                  <w:marTop w:val="0"/>
                  <w:marBottom w:val="0"/>
                  <w:divBdr>
                    <w:top w:val="none" w:sz="0" w:space="0" w:color="auto"/>
                    <w:left w:val="none" w:sz="0" w:space="0" w:color="auto"/>
                    <w:bottom w:val="none" w:sz="0" w:space="0" w:color="auto"/>
                    <w:right w:val="none" w:sz="0" w:space="0" w:color="auto"/>
                  </w:divBdr>
                  <w:divsChild>
                    <w:div w:id="969749197">
                      <w:marLeft w:val="0"/>
                      <w:marRight w:val="0"/>
                      <w:marTop w:val="0"/>
                      <w:marBottom w:val="0"/>
                      <w:divBdr>
                        <w:top w:val="none" w:sz="0" w:space="0" w:color="auto"/>
                        <w:left w:val="none" w:sz="0" w:space="0" w:color="auto"/>
                        <w:bottom w:val="none" w:sz="0" w:space="0" w:color="auto"/>
                        <w:right w:val="none" w:sz="0" w:space="0" w:color="auto"/>
                      </w:divBdr>
                    </w:div>
                    <w:div w:id="41364711">
                      <w:marLeft w:val="0"/>
                      <w:marRight w:val="0"/>
                      <w:marTop w:val="0"/>
                      <w:marBottom w:val="0"/>
                      <w:divBdr>
                        <w:top w:val="none" w:sz="0" w:space="0" w:color="auto"/>
                        <w:left w:val="none" w:sz="0" w:space="0" w:color="auto"/>
                        <w:bottom w:val="none" w:sz="0" w:space="0" w:color="auto"/>
                        <w:right w:val="none" w:sz="0" w:space="0" w:color="auto"/>
                      </w:divBdr>
                    </w:div>
                  </w:divsChild>
                </w:div>
                <w:div w:id="1254819627">
                  <w:marLeft w:val="0"/>
                  <w:marRight w:val="0"/>
                  <w:marTop w:val="0"/>
                  <w:marBottom w:val="0"/>
                  <w:divBdr>
                    <w:top w:val="none" w:sz="0" w:space="0" w:color="auto"/>
                    <w:left w:val="none" w:sz="0" w:space="0" w:color="auto"/>
                    <w:bottom w:val="none" w:sz="0" w:space="0" w:color="auto"/>
                    <w:right w:val="none" w:sz="0" w:space="0" w:color="auto"/>
                  </w:divBdr>
                  <w:divsChild>
                    <w:div w:id="444929915">
                      <w:marLeft w:val="0"/>
                      <w:marRight w:val="0"/>
                      <w:marTop w:val="0"/>
                      <w:marBottom w:val="0"/>
                      <w:divBdr>
                        <w:top w:val="none" w:sz="0" w:space="0" w:color="auto"/>
                        <w:left w:val="none" w:sz="0" w:space="0" w:color="auto"/>
                        <w:bottom w:val="none" w:sz="0" w:space="0" w:color="auto"/>
                        <w:right w:val="none" w:sz="0" w:space="0" w:color="auto"/>
                      </w:divBdr>
                    </w:div>
                  </w:divsChild>
                </w:div>
                <w:div w:id="249169281">
                  <w:marLeft w:val="0"/>
                  <w:marRight w:val="0"/>
                  <w:marTop w:val="0"/>
                  <w:marBottom w:val="0"/>
                  <w:divBdr>
                    <w:top w:val="none" w:sz="0" w:space="0" w:color="auto"/>
                    <w:left w:val="none" w:sz="0" w:space="0" w:color="auto"/>
                    <w:bottom w:val="none" w:sz="0" w:space="0" w:color="auto"/>
                    <w:right w:val="none" w:sz="0" w:space="0" w:color="auto"/>
                  </w:divBdr>
                  <w:divsChild>
                    <w:div w:id="2033871883">
                      <w:marLeft w:val="0"/>
                      <w:marRight w:val="0"/>
                      <w:marTop w:val="0"/>
                      <w:marBottom w:val="0"/>
                      <w:divBdr>
                        <w:top w:val="none" w:sz="0" w:space="0" w:color="auto"/>
                        <w:left w:val="none" w:sz="0" w:space="0" w:color="auto"/>
                        <w:bottom w:val="none" w:sz="0" w:space="0" w:color="auto"/>
                        <w:right w:val="none" w:sz="0" w:space="0" w:color="auto"/>
                      </w:divBdr>
                    </w:div>
                  </w:divsChild>
                </w:div>
                <w:div w:id="965426413">
                  <w:marLeft w:val="0"/>
                  <w:marRight w:val="0"/>
                  <w:marTop w:val="0"/>
                  <w:marBottom w:val="0"/>
                  <w:divBdr>
                    <w:top w:val="none" w:sz="0" w:space="0" w:color="auto"/>
                    <w:left w:val="none" w:sz="0" w:space="0" w:color="auto"/>
                    <w:bottom w:val="none" w:sz="0" w:space="0" w:color="auto"/>
                    <w:right w:val="none" w:sz="0" w:space="0" w:color="auto"/>
                  </w:divBdr>
                  <w:divsChild>
                    <w:div w:id="876890969">
                      <w:marLeft w:val="0"/>
                      <w:marRight w:val="0"/>
                      <w:marTop w:val="0"/>
                      <w:marBottom w:val="0"/>
                      <w:divBdr>
                        <w:top w:val="none" w:sz="0" w:space="0" w:color="auto"/>
                        <w:left w:val="none" w:sz="0" w:space="0" w:color="auto"/>
                        <w:bottom w:val="none" w:sz="0" w:space="0" w:color="auto"/>
                        <w:right w:val="none" w:sz="0" w:space="0" w:color="auto"/>
                      </w:divBdr>
                    </w:div>
                    <w:div w:id="984969706">
                      <w:marLeft w:val="0"/>
                      <w:marRight w:val="0"/>
                      <w:marTop w:val="0"/>
                      <w:marBottom w:val="0"/>
                      <w:divBdr>
                        <w:top w:val="none" w:sz="0" w:space="0" w:color="auto"/>
                        <w:left w:val="none" w:sz="0" w:space="0" w:color="auto"/>
                        <w:bottom w:val="none" w:sz="0" w:space="0" w:color="auto"/>
                        <w:right w:val="none" w:sz="0" w:space="0" w:color="auto"/>
                      </w:divBdr>
                    </w:div>
                  </w:divsChild>
                </w:div>
                <w:div w:id="1574005780">
                  <w:marLeft w:val="0"/>
                  <w:marRight w:val="0"/>
                  <w:marTop w:val="0"/>
                  <w:marBottom w:val="0"/>
                  <w:divBdr>
                    <w:top w:val="none" w:sz="0" w:space="0" w:color="auto"/>
                    <w:left w:val="none" w:sz="0" w:space="0" w:color="auto"/>
                    <w:bottom w:val="none" w:sz="0" w:space="0" w:color="auto"/>
                    <w:right w:val="none" w:sz="0" w:space="0" w:color="auto"/>
                  </w:divBdr>
                  <w:divsChild>
                    <w:div w:id="1873684110">
                      <w:marLeft w:val="0"/>
                      <w:marRight w:val="0"/>
                      <w:marTop w:val="0"/>
                      <w:marBottom w:val="0"/>
                      <w:divBdr>
                        <w:top w:val="none" w:sz="0" w:space="0" w:color="auto"/>
                        <w:left w:val="none" w:sz="0" w:space="0" w:color="auto"/>
                        <w:bottom w:val="none" w:sz="0" w:space="0" w:color="auto"/>
                        <w:right w:val="none" w:sz="0" w:space="0" w:color="auto"/>
                      </w:divBdr>
                    </w:div>
                    <w:div w:id="755131695">
                      <w:marLeft w:val="0"/>
                      <w:marRight w:val="0"/>
                      <w:marTop w:val="0"/>
                      <w:marBottom w:val="0"/>
                      <w:divBdr>
                        <w:top w:val="none" w:sz="0" w:space="0" w:color="auto"/>
                        <w:left w:val="none" w:sz="0" w:space="0" w:color="auto"/>
                        <w:bottom w:val="none" w:sz="0" w:space="0" w:color="auto"/>
                        <w:right w:val="none" w:sz="0" w:space="0" w:color="auto"/>
                      </w:divBdr>
                    </w:div>
                  </w:divsChild>
                </w:div>
                <w:div w:id="1186401337">
                  <w:marLeft w:val="0"/>
                  <w:marRight w:val="0"/>
                  <w:marTop w:val="0"/>
                  <w:marBottom w:val="0"/>
                  <w:divBdr>
                    <w:top w:val="none" w:sz="0" w:space="0" w:color="auto"/>
                    <w:left w:val="none" w:sz="0" w:space="0" w:color="auto"/>
                    <w:bottom w:val="none" w:sz="0" w:space="0" w:color="auto"/>
                    <w:right w:val="none" w:sz="0" w:space="0" w:color="auto"/>
                  </w:divBdr>
                  <w:divsChild>
                    <w:div w:id="1479498807">
                      <w:marLeft w:val="0"/>
                      <w:marRight w:val="0"/>
                      <w:marTop w:val="0"/>
                      <w:marBottom w:val="0"/>
                      <w:divBdr>
                        <w:top w:val="none" w:sz="0" w:space="0" w:color="auto"/>
                        <w:left w:val="none" w:sz="0" w:space="0" w:color="auto"/>
                        <w:bottom w:val="none" w:sz="0" w:space="0" w:color="auto"/>
                        <w:right w:val="none" w:sz="0" w:space="0" w:color="auto"/>
                      </w:divBdr>
                    </w:div>
                  </w:divsChild>
                </w:div>
                <w:div w:id="2020084697">
                  <w:marLeft w:val="0"/>
                  <w:marRight w:val="0"/>
                  <w:marTop w:val="0"/>
                  <w:marBottom w:val="0"/>
                  <w:divBdr>
                    <w:top w:val="none" w:sz="0" w:space="0" w:color="auto"/>
                    <w:left w:val="none" w:sz="0" w:space="0" w:color="auto"/>
                    <w:bottom w:val="none" w:sz="0" w:space="0" w:color="auto"/>
                    <w:right w:val="none" w:sz="0" w:space="0" w:color="auto"/>
                  </w:divBdr>
                  <w:divsChild>
                    <w:div w:id="70009290">
                      <w:marLeft w:val="0"/>
                      <w:marRight w:val="0"/>
                      <w:marTop w:val="0"/>
                      <w:marBottom w:val="0"/>
                      <w:divBdr>
                        <w:top w:val="none" w:sz="0" w:space="0" w:color="auto"/>
                        <w:left w:val="none" w:sz="0" w:space="0" w:color="auto"/>
                        <w:bottom w:val="none" w:sz="0" w:space="0" w:color="auto"/>
                        <w:right w:val="none" w:sz="0" w:space="0" w:color="auto"/>
                      </w:divBdr>
                    </w:div>
                  </w:divsChild>
                </w:div>
                <w:div w:id="1725833564">
                  <w:marLeft w:val="0"/>
                  <w:marRight w:val="0"/>
                  <w:marTop w:val="0"/>
                  <w:marBottom w:val="0"/>
                  <w:divBdr>
                    <w:top w:val="none" w:sz="0" w:space="0" w:color="auto"/>
                    <w:left w:val="none" w:sz="0" w:space="0" w:color="auto"/>
                    <w:bottom w:val="none" w:sz="0" w:space="0" w:color="auto"/>
                    <w:right w:val="none" w:sz="0" w:space="0" w:color="auto"/>
                  </w:divBdr>
                  <w:divsChild>
                    <w:div w:id="407923772">
                      <w:marLeft w:val="0"/>
                      <w:marRight w:val="0"/>
                      <w:marTop w:val="0"/>
                      <w:marBottom w:val="0"/>
                      <w:divBdr>
                        <w:top w:val="none" w:sz="0" w:space="0" w:color="auto"/>
                        <w:left w:val="none" w:sz="0" w:space="0" w:color="auto"/>
                        <w:bottom w:val="none" w:sz="0" w:space="0" w:color="auto"/>
                        <w:right w:val="none" w:sz="0" w:space="0" w:color="auto"/>
                      </w:divBdr>
                    </w:div>
                    <w:div w:id="1405300362">
                      <w:marLeft w:val="0"/>
                      <w:marRight w:val="0"/>
                      <w:marTop w:val="0"/>
                      <w:marBottom w:val="0"/>
                      <w:divBdr>
                        <w:top w:val="none" w:sz="0" w:space="0" w:color="auto"/>
                        <w:left w:val="none" w:sz="0" w:space="0" w:color="auto"/>
                        <w:bottom w:val="none" w:sz="0" w:space="0" w:color="auto"/>
                        <w:right w:val="none" w:sz="0" w:space="0" w:color="auto"/>
                      </w:divBdr>
                    </w:div>
                  </w:divsChild>
                </w:div>
                <w:div w:id="29499958">
                  <w:marLeft w:val="0"/>
                  <w:marRight w:val="0"/>
                  <w:marTop w:val="0"/>
                  <w:marBottom w:val="0"/>
                  <w:divBdr>
                    <w:top w:val="none" w:sz="0" w:space="0" w:color="auto"/>
                    <w:left w:val="none" w:sz="0" w:space="0" w:color="auto"/>
                    <w:bottom w:val="none" w:sz="0" w:space="0" w:color="auto"/>
                    <w:right w:val="none" w:sz="0" w:space="0" w:color="auto"/>
                  </w:divBdr>
                  <w:divsChild>
                    <w:div w:id="1625304344">
                      <w:marLeft w:val="0"/>
                      <w:marRight w:val="0"/>
                      <w:marTop w:val="0"/>
                      <w:marBottom w:val="0"/>
                      <w:divBdr>
                        <w:top w:val="none" w:sz="0" w:space="0" w:color="auto"/>
                        <w:left w:val="none" w:sz="0" w:space="0" w:color="auto"/>
                        <w:bottom w:val="none" w:sz="0" w:space="0" w:color="auto"/>
                        <w:right w:val="none" w:sz="0" w:space="0" w:color="auto"/>
                      </w:divBdr>
                    </w:div>
                    <w:div w:id="436487159">
                      <w:marLeft w:val="0"/>
                      <w:marRight w:val="0"/>
                      <w:marTop w:val="0"/>
                      <w:marBottom w:val="0"/>
                      <w:divBdr>
                        <w:top w:val="none" w:sz="0" w:space="0" w:color="auto"/>
                        <w:left w:val="none" w:sz="0" w:space="0" w:color="auto"/>
                        <w:bottom w:val="none" w:sz="0" w:space="0" w:color="auto"/>
                        <w:right w:val="none" w:sz="0" w:space="0" w:color="auto"/>
                      </w:divBdr>
                    </w:div>
                  </w:divsChild>
                </w:div>
                <w:div w:id="2132163643">
                  <w:marLeft w:val="0"/>
                  <w:marRight w:val="0"/>
                  <w:marTop w:val="0"/>
                  <w:marBottom w:val="0"/>
                  <w:divBdr>
                    <w:top w:val="none" w:sz="0" w:space="0" w:color="auto"/>
                    <w:left w:val="none" w:sz="0" w:space="0" w:color="auto"/>
                    <w:bottom w:val="none" w:sz="0" w:space="0" w:color="auto"/>
                    <w:right w:val="none" w:sz="0" w:space="0" w:color="auto"/>
                  </w:divBdr>
                  <w:divsChild>
                    <w:div w:id="1890677845">
                      <w:marLeft w:val="0"/>
                      <w:marRight w:val="0"/>
                      <w:marTop w:val="0"/>
                      <w:marBottom w:val="0"/>
                      <w:divBdr>
                        <w:top w:val="none" w:sz="0" w:space="0" w:color="auto"/>
                        <w:left w:val="none" w:sz="0" w:space="0" w:color="auto"/>
                        <w:bottom w:val="none" w:sz="0" w:space="0" w:color="auto"/>
                        <w:right w:val="none" w:sz="0" w:space="0" w:color="auto"/>
                      </w:divBdr>
                    </w:div>
                  </w:divsChild>
                </w:div>
                <w:div w:id="1066801301">
                  <w:marLeft w:val="0"/>
                  <w:marRight w:val="0"/>
                  <w:marTop w:val="0"/>
                  <w:marBottom w:val="0"/>
                  <w:divBdr>
                    <w:top w:val="none" w:sz="0" w:space="0" w:color="auto"/>
                    <w:left w:val="none" w:sz="0" w:space="0" w:color="auto"/>
                    <w:bottom w:val="none" w:sz="0" w:space="0" w:color="auto"/>
                    <w:right w:val="none" w:sz="0" w:space="0" w:color="auto"/>
                  </w:divBdr>
                  <w:divsChild>
                    <w:div w:id="888032807">
                      <w:marLeft w:val="0"/>
                      <w:marRight w:val="0"/>
                      <w:marTop w:val="0"/>
                      <w:marBottom w:val="0"/>
                      <w:divBdr>
                        <w:top w:val="none" w:sz="0" w:space="0" w:color="auto"/>
                        <w:left w:val="none" w:sz="0" w:space="0" w:color="auto"/>
                        <w:bottom w:val="none" w:sz="0" w:space="0" w:color="auto"/>
                        <w:right w:val="none" w:sz="0" w:space="0" w:color="auto"/>
                      </w:divBdr>
                    </w:div>
                  </w:divsChild>
                </w:div>
                <w:div w:id="391126226">
                  <w:marLeft w:val="0"/>
                  <w:marRight w:val="0"/>
                  <w:marTop w:val="0"/>
                  <w:marBottom w:val="0"/>
                  <w:divBdr>
                    <w:top w:val="none" w:sz="0" w:space="0" w:color="auto"/>
                    <w:left w:val="none" w:sz="0" w:space="0" w:color="auto"/>
                    <w:bottom w:val="none" w:sz="0" w:space="0" w:color="auto"/>
                    <w:right w:val="none" w:sz="0" w:space="0" w:color="auto"/>
                  </w:divBdr>
                  <w:divsChild>
                    <w:div w:id="159125592">
                      <w:marLeft w:val="0"/>
                      <w:marRight w:val="0"/>
                      <w:marTop w:val="0"/>
                      <w:marBottom w:val="0"/>
                      <w:divBdr>
                        <w:top w:val="none" w:sz="0" w:space="0" w:color="auto"/>
                        <w:left w:val="none" w:sz="0" w:space="0" w:color="auto"/>
                        <w:bottom w:val="none" w:sz="0" w:space="0" w:color="auto"/>
                        <w:right w:val="none" w:sz="0" w:space="0" w:color="auto"/>
                      </w:divBdr>
                    </w:div>
                  </w:divsChild>
                </w:div>
                <w:div w:id="834567874">
                  <w:marLeft w:val="0"/>
                  <w:marRight w:val="0"/>
                  <w:marTop w:val="0"/>
                  <w:marBottom w:val="0"/>
                  <w:divBdr>
                    <w:top w:val="none" w:sz="0" w:space="0" w:color="auto"/>
                    <w:left w:val="none" w:sz="0" w:space="0" w:color="auto"/>
                    <w:bottom w:val="none" w:sz="0" w:space="0" w:color="auto"/>
                    <w:right w:val="none" w:sz="0" w:space="0" w:color="auto"/>
                  </w:divBdr>
                  <w:divsChild>
                    <w:div w:id="1034309378">
                      <w:marLeft w:val="0"/>
                      <w:marRight w:val="0"/>
                      <w:marTop w:val="0"/>
                      <w:marBottom w:val="0"/>
                      <w:divBdr>
                        <w:top w:val="none" w:sz="0" w:space="0" w:color="auto"/>
                        <w:left w:val="none" w:sz="0" w:space="0" w:color="auto"/>
                        <w:bottom w:val="none" w:sz="0" w:space="0" w:color="auto"/>
                        <w:right w:val="none" w:sz="0" w:space="0" w:color="auto"/>
                      </w:divBdr>
                    </w:div>
                    <w:div w:id="481316274">
                      <w:marLeft w:val="0"/>
                      <w:marRight w:val="0"/>
                      <w:marTop w:val="0"/>
                      <w:marBottom w:val="0"/>
                      <w:divBdr>
                        <w:top w:val="none" w:sz="0" w:space="0" w:color="auto"/>
                        <w:left w:val="none" w:sz="0" w:space="0" w:color="auto"/>
                        <w:bottom w:val="none" w:sz="0" w:space="0" w:color="auto"/>
                        <w:right w:val="none" w:sz="0" w:space="0" w:color="auto"/>
                      </w:divBdr>
                    </w:div>
                  </w:divsChild>
                </w:div>
                <w:div w:id="1628269570">
                  <w:marLeft w:val="0"/>
                  <w:marRight w:val="0"/>
                  <w:marTop w:val="0"/>
                  <w:marBottom w:val="0"/>
                  <w:divBdr>
                    <w:top w:val="none" w:sz="0" w:space="0" w:color="auto"/>
                    <w:left w:val="none" w:sz="0" w:space="0" w:color="auto"/>
                    <w:bottom w:val="none" w:sz="0" w:space="0" w:color="auto"/>
                    <w:right w:val="none" w:sz="0" w:space="0" w:color="auto"/>
                  </w:divBdr>
                  <w:divsChild>
                    <w:div w:id="123668781">
                      <w:marLeft w:val="0"/>
                      <w:marRight w:val="0"/>
                      <w:marTop w:val="0"/>
                      <w:marBottom w:val="0"/>
                      <w:divBdr>
                        <w:top w:val="none" w:sz="0" w:space="0" w:color="auto"/>
                        <w:left w:val="none" w:sz="0" w:space="0" w:color="auto"/>
                        <w:bottom w:val="none" w:sz="0" w:space="0" w:color="auto"/>
                        <w:right w:val="none" w:sz="0" w:space="0" w:color="auto"/>
                      </w:divBdr>
                    </w:div>
                    <w:div w:id="554854520">
                      <w:marLeft w:val="0"/>
                      <w:marRight w:val="0"/>
                      <w:marTop w:val="0"/>
                      <w:marBottom w:val="0"/>
                      <w:divBdr>
                        <w:top w:val="none" w:sz="0" w:space="0" w:color="auto"/>
                        <w:left w:val="none" w:sz="0" w:space="0" w:color="auto"/>
                        <w:bottom w:val="none" w:sz="0" w:space="0" w:color="auto"/>
                        <w:right w:val="none" w:sz="0" w:space="0" w:color="auto"/>
                      </w:divBdr>
                    </w:div>
                  </w:divsChild>
                </w:div>
                <w:div w:id="1209293661">
                  <w:marLeft w:val="0"/>
                  <w:marRight w:val="0"/>
                  <w:marTop w:val="0"/>
                  <w:marBottom w:val="0"/>
                  <w:divBdr>
                    <w:top w:val="none" w:sz="0" w:space="0" w:color="auto"/>
                    <w:left w:val="none" w:sz="0" w:space="0" w:color="auto"/>
                    <w:bottom w:val="none" w:sz="0" w:space="0" w:color="auto"/>
                    <w:right w:val="none" w:sz="0" w:space="0" w:color="auto"/>
                  </w:divBdr>
                  <w:divsChild>
                    <w:div w:id="619191136">
                      <w:marLeft w:val="0"/>
                      <w:marRight w:val="0"/>
                      <w:marTop w:val="0"/>
                      <w:marBottom w:val="0"/>
                      <w:divBdr>
                        <w:top w:val="none" w:sz="0" w:space="0" w:color="auto"/>
                        <w:left w:val="none" w:sz="0" w:space="0" w:color="auto"/>
                        <w:bottom w:val="none" w:sz="0" w:space="0" w:color="auto"/>
                        <w:right w:val="none" w:sz="0" w:space="0" w:color="auto"/>
                      </w:divBdr>
                    </w:div>
                  </w:divsChild>
                </w:div>
                <w:div w:id="1959674417">
                  <w:marLeft w:val="0"/>
                  <w:marRight w:val="0"/>
                  <w:marTop w:val="0"/>
                  <w:marBottom w:val="0"/>
                  <w:divBdr>
                    <w:top w:val="none" w:sz="0" w:space="0" w:color="auto"/>
                    <w:left w:val="none" w:sz="0" w:space="0" w:color="auto"/>
                    <w:bottom w:val="none" w:sz="0" w:space="0" w:color="auto"/>
                    <w:right w:val="none" w:sz="0" w:space="0" w:color="auto"/>
                  </w:divBdr>
                  <w:divsChild>
                    <w:div w:id="479201227">
                      <w:marLeft w:val="0"/>
                      <w:marRight w:val="0"/>
                      <w:marTop w:val="0"/>
                      <w:marBottom w:val="0"/>
                      <w:divBdr>
                        <w:top w:val="none" w:sz="0" w:space="0" w:color="auto"/>
                        <w:left w:val="none" w:sz="0" w:space="0" w:color="auto"/>
                        <w:bottom w:val="none" w:sz="0" w:space="0" w:color="auto"/>
                        <w:right w:val="none" w:sz="0" w:space="0" w:color="auto"/>
                      </w:divBdr>
                    </w:div>
                  </w:divsChild>
                </w:div>
                <w:div w:id="1405562263">
                  <w:marLeft w:val="0"/>
                  <w:marRight w:val="0"/>
                  <w:marTop w:val="0"/>
                  <w:marBottom w:val="0"/>
                  <w:divBdr>
                    <w:top w:val="none" w:sz="0" w:space="0" w:color="auto"/>
                    <w:left w:val="none" w:sz="0" w:space="0" w:color="auto"/>
                    <w:bottom w:val="none" w:sz="0" w:space="0" w:color="auto"/>
                    <w:right w:val="none" w:sz="0" w:space="0" w:color="auto"/>
                  </w:divBdr>
                  <w:divsChild>
                    <w:div w:id="2110393003">
                      <w:marLeft w:val="0"/>
                      <w:marRight w:val="0"/>
                      <w:marTop w:val="0"/>
                      <w:marBottom w:val="0"/>
                      <w:divBdr>
                        <w:top w:val="none" w:sz="0" w:space="0" w:color="auto"/>
                        <w:left w:val="none" w:sz="0" w:space="0" w:color="auto"/>
                        <w:bottom w:val="none" w:sz="0" w:space="0" w:color="auto"/>
                        <w:right w:val="none" w:sz="0" w:space="0" w:color="auto"/>
                      </w:divBdr>
                    </w:div>
                    <w:div w:id="1249265426">
                      <w:marLeft w:val="0"/>
                      <w:marRight w:val="0"/>
                      <w:marTop w:val="0"/>
                      <w:marBottom w:val="0"/>
                      <w:divBdr>
                        <w:top w:val="none" w:sz="0" w:space="0" w:color="auto"/>
                        <w:left w:val="none" w:sz="0" w:space="0" w:color="auto"/>
                        <w:bottom w:val="none" w:sz="0" w:space="0" w:color="auto"/>
                        <w:right w:val="none" w:sz="0" w:space="0" w:color="auto"/>
                      </w:divBdr>
                    </w:div>
                    <w:div w:id="675615393">
                      <w:marLeft w:val="0"/>
                      <w:marRight w:val="0"/>
                      <w:marTop w:val="0"/>
                      <w:marBottom w:val="0"/>
                      <w:divBdr>
                        <w:top w:val="none" w:sz="0" w:space="0" w:color="auto"/>
                        <w:left w:val="none" w:sz="0" w:space="0" w:color="auto"/>
                        <w:bottom w:val="none" w:sz="0" w:space="0" w:color="auto"/>
                        <w:right w:val="none" w:sz="0" w:space="0" w:color="auto"/>
                      </w:divBdr>
                    </w:div>
                    <w:div w:id="918826153">
                      <w:marLeft w:val="0"/>
                      <w:marRight w:val="0"/>
                      <w:marTop w:val="0"/>
                      <w:marBottom w:val="0"/>
                      <w:divBdr>
                        <w:top w:val="none" w:sz="0" w:space="0" w:color="auto"/>
                        <w:left w:val="none" w:sz="0" w:space="0" w:color="auto"/>
                        <w:bottom w:val="none" w:sz="0" w:space="0" w:color="auto"/>
                        <w:right w:val="none" w:sz="0" w:space="0" w:color="auto"/>
                      </w:divBdr>
                    </w:div>
                  </w:divsChild>
                </w:div>
                <w:div w:id="1612392394">
                  <w:marLeft w:val="0"/>
                  <w:marRight w:val="0"/>
                  <w:marTop w:val="0"/>
                  <w:marBottom w:val="0"/>
                  <w:divBdr>
                    <w:top w:val="none" w:sz="0" w:space="0" w:color="auto"/>
                    <w:left w:val="none" w:sz="0" w:space="0" w:color="auto"/>
                    <w:bottom w:val="none" w:sz="0" w:space="0" w:color="auto"/>
                    <w:right w:val="none" w:sz="0" w:space="0" w:color="auto"/>
                  </w:divBdr>
                  <w:divsChild>
                    <w:div w:id="465199004">
                      <w:marLeft w:val="0"/>
                      <w:marRight w:val="0"/>
                      <w:marTop w:val="0"/>
                      <w:marBottom w:val="0"/>
                      <w:divBdr>
                        <w:top w:val="none" w:sz="0" w:space="0" w:color="auto"/>
                        <w:left w:val="none" w:sz="0" w:space="0" w:color="auto"/>
                        <w:bottom w:val="none" w:sz="0" w:space="0" w:color="auto"/>
                        <w:right w:val="none" w:sz="0" w:space="0" w:color="auto"/>
                      </w:divBdr>
                    </w:div>
                    <w:div w:id="323356315">
                      <w:marLeft w:val="0"/>
                      <w:marRight w:val="0"/>
                      <w:marTop w:val="0"/>
                      <w:marBottom w:val="0"/>
                      <w:divBdr>
                        <w:top w:val="none" w:sz="0" w:space="0" w:color="auto"/>
                        <w:left w:val="none" w:sz="0" w:space="0" w:color="auto"/>
                        <w:bottom w:val="none" w:sz="0" w:space="0" w:color="auto"/>
                        <w:right w:val="none" w:sz="0" w:space="0" w:color="auto"/>
                      </w:divBdr>
                    </w:div>
                  </w:divsChild>
                </w:div>
                <w:div w:id="145362831">
                  <w:marLeft w:val="0"/>
                  <w:marRight w:val="0"/>
                  <w:marTop w:val="0"/>
                  <w:marBottom w:val="0"/>
                  <w:divBdr>
                    <w:top w:val="none" w:sz="0" w:space="0" w:color="auto"/>
                    <w:left w:val="none" w:sz="0" w:space="0" w:color="auto"/>
                    <w:bottom w:val="none" w:sz="0" w:space="0" w:color="auto"/>
                    <w:right w:val="none" w:sz="0" w:space="0" w:color="auto"/>
                  </w:divBdr>
                  <w:divsChild>
                    <w:div w:id="345640261">
                      <w:marLeft w:val="0"/>
                      <w:marRight w:val="0"/>
                      <w:marTop w:val="0"/>
                      <w:marBottom w:val="0"/>
                      <w:divBdr>
                        <w:top w:val="none" w:sz="0" w:space="0" w:color="auto"/>
                        <w:left w:val="none" w:sz="0" w:space="0" w:color="auto"/>
                        <w:bottom w:val="none" w:sz="0" w:space="0" w:color="auto"/>
                        <w:right w:val="none" w:sz="0" w:space="0" w:color="auto"/>
                      </w:divBdr>
                    </w:div>
                    <w:div w:id="253511687">
                      <w:marLeft w:val="0"/>
                      <w:marRight w:val="0"/>
                      <w:marTop w:val="0"/>
                      <w:marBottom w:val="0"/>
                      <w:divBdr>
                        <w:top w:val="none" w:sz="0" w:space="0" w:color="auto"/>
                        <w:left w:val="none" w:sz="0" w:space="0" w:color="auto"/>
                        <w:bottom w:val="none" w:sz="0" w:space="0" w:color="auto"/>
                        <w:right w:val="none" w:sz="0" w:space="0" w:color="auto"/>
                      </w:divBdr>
                    </w:div>
                    <w:div w:id="1430658478">
                      <w:marLeft w:val="0"/>
                      <w:marRight w:val="0"/>
                      <w:marTop w:val="0"/>
                      <w:marBottom w:val="0"/>
                      <w:divBdr>
                        <w:top w:val="none" w:sz="0" w:space="0" w:color="auto"/>
                        <w:left w:val="none" w:sz="0" w:space="0" w:color="auto"/>
                        <w:bottom w:val="none" w:sz="0" w:space="0" w:color="auto"/>
                        <w:right w:val="none" w:sz="0" w:space="0" w:color="auto"/>
                      </w:divBdr>
                    </w:div>
                    <w:div w:id="693507524">
                      <w:marLeft w:val="0"/>
                      <w:marRight w:val="0"/>
                      <w:marTop w:val="0"/>
                      <w:marBottom w:val="0"/>
                      <w:divBdr>
                        <w:top w:val="none" w:sz="0" w:space="0" w:color="auto"/>
                        <w:left w:val="none" w:sz="0" w:space="0" w:color="auto"/>
                        <w:bottom w:val="none" w:sz="0" w:space="0" w:color="auto"/>
                        <w:right w:val="none" w:sz="0" w:space="0" w:color="auto"/>
                      </w:divBdr>
                    </w:div>
                  </w:divsChild>
                </w:div>
                <w:div w:id="1195580299">
                  <w:marLeft w:val="0"/>
                  <w:marRight w:val="0"/>
                  <w:marTop w:val="0"/>
                  <w:marBottom w:val="0"/>
                  <w:divBdr>
                    <w:top w:val="none" w:sz="0" w:space="0" w:color="auto"/>
                    <w:left w:val="none" w:sz="0" w:space="0" w:color="auto"/>
                    <w:bottom w:val="none" w:sz="0" w:space="0" w:color="auto"/>
                    <w:right w:val="none" w:sz="0" w:space="0" w:color="auto"/>
                  </w:divBdr>
                  <w:divsChild>
                    <w:div w:id="1778520294">
                      <w:marLeft w:val="0"/>
                      <w:marRight w:val="0"/>
                      <w:marTop w:val="0"/>
                      <w:marBottom w:val="0"/>
                      <w:divBdr>
                        <w:top w:val="none" w:sz="0" w:space="0" w:color="auto"/>
                        <w:left w:val="none" w:sz="0" w:space="0" w:color="auto"/>
                        <w:bottom w:val="none" w:sz="0" w:space="0" w:color="auto"/>
                        <w:right w:val="none" w:sz="0" w:space="0" w:color="auto"/>
                      </w:divBdr>
                    </w:div>
                  </w:divsChild>
                </w:div>
                <w:div w:id="1102645303">
                  <w:marLeft w:val="0"/>
                  <w:marRight w:val="0"/>
                  <w:marTop w:val="0"/>
                  <w:marBottom w:val="0"/>
                  <w:divBdr>
                    <w:top w:val="none" w:sz="0" w:space="0" w:color="auto"/>
                    <w:left w:val="none" w:sz="0" w:space="0" w:color="auto"/>
                    <w:bottom w:val="none" w:sz="0" w:space="0" w:color="auto"/>
                    <w:right w:val="none" w:sz="0" w:space="0" w:color="auto"/>
                  </w:divBdr>
                  <w:divsChild>
                    <w:div w:id="977682912">
                      <w:marLeft w:val="0"/>
                      <w:marRight w:val="0"/>
                      <w:marTop w:val="0"/>
                      <w:marBottom w:val="0"/>
                      <w:divBdr>
                        <w:top w:val="none" w:sz="0" w:space="0" w:color="auto"/>
                        <w:left w:val="none" w:sz="0" w:space="0" w:color="auto"/>
                        <w:bottom w:val="none" w:sz="0" w:space="0" w:color="auto"/>
                        <w:right w:val="none" w:sz="0" w:space="0" w:color="auto"/>
                      </w:divBdr>
                    </w:div>
                  </w:divsChild>
                </w:div>
                <w:div w:id="1768497366">
                  <w:marLeft w:val="0"/>
                  <w:marRight w:val="0"/>
                  <w:marTop w:val="0"/>
                  <w:marBottom w:val="0"/>
                  <w:divBdr>
                    <w:top w:val="none" w:sz="0" w:space="0" w:color="auto"/>
                    <w:left w:val="none" w:sz="0" w:space="0" w:color="auto"/>
                    <w:bottom w:val="none" w:sz="0" w:space="0" w:color="auto"/>
                    <w:right w:val="none" w:sz="0" w:space="0" w:color="auto"/>
                  </w:divBdr>
                  <w:divsChild>
                    <w:div w:id="1086346154">
                      <w:marLeft w:val="0"/>
                      <w:marRight w:val="0"/>
                      <w:marTop w:val="0"/>
                      <w:marBottom w:val="0"/>
                      <w:divBdr>
                        <w:top w:val="none" w:sz="0" w:space="0" w:color="auto"/>
                        <w:left w:val="none" w:sz="0" w:space="0" w:color="auto"/>
                        <w:bottom w:val="none" w:sz="0" w:space="0" w:color="auto"/>
                        <w:right w:val="none" w:sz="0" w:space="0" w:color="auto"/>
                      </w:divBdr>
                    </w:div>
                    <w:div w:id="1065227528">
                      <w:marLeft w:val="0"/>
                      <w:marRight w:val="0"/>
                      <w:marTop w:val="0"/>
                      <w:marBottom w:val="0"/>
                      <w:divBdr>
                        <w:top w:val="none" w:sz="0" w:space="0" w:color="auto"/>
                        <w:left w:val="none" w:sz="0" w:space="0" w:color="auto"/>
                        <w:bottom w:val="none" w:sz="0" w:space="0" w:color="auto"/>
                        <w:right w:val="none" w:sz="0" w:space="0" w:color="auto"/>
                      </w:divBdr>
                    </w:div>
                  </w:divsChild>
                </w:div>
                <w:div w:id="387345299">
                  <w:marLeft w:val="0"/>
                  <w:marRight w:val="0"/>
                  <w:marTop w:val="0"/>
                  <w:marBottom w:val="0"/>
                  <w:divBdr>
                    <w:top w:val="none" w:sz="0" w:space="0" w:color="auto"/>
                    <w:left w:val="none" w:sz="0" w:space="0" w:color="auto"/>
                    <w:bottom w:val="none" w:sz="0" w:space="0" w:color="auto"/>
                    <w:right w:val="none" w:sz="0" w:space="0" w:color="auto"/>
                  </w:divBdr>
                  <w:divsChild>
                    <w:div w:id="1209679873">
                      <w:marLeft w:val="0"/>
                      <w:marRight w:val="0"/>
                      <w:marTop w:val="0"/>
                      <w:marBottom w:val="0"/>
                      <w:divBdr>
                        <w:top w:val="none" w:sz="0" w:space="0" w:color="auto"/>
                        <w:left w:val="none" w:sz="0" w:space="0" w:color="auto"/>
                        <w:bottom w:val="none" w:sz="0" w:space="0" w:color="auto"/>
                        <w:right w:val="none" w:sz="0" w:space="0" w:color="auto"/>
                      </w:divBdr>
                    </w:div>
                    <w:div w:id="168910505">
                      <w:marLeft w:val="0"/>
                      <w:marRight w:val="0"/>
                      <w:marTop w:val="0"/>
                      <w:marBottom w:val="0"/>
                      <w:divBdr>
                        <w:top w:val="none" w:sz="0" w:space="0" w:color="auto"/>
                        <w:left w:val="none" w:sz="0" w:space="0" w:color="auto"/>
                        <w:bottom w:val="none" w:sz="0" w:space="0" w:color="auto"/>
                        <w:right w:val="none" w:sz="0" w:space="0" w:color="auto"/>
                      </w:divBdr>
                    </w:div>
                  </w:divsChild>
                </w:div>
                <w:div w:id="99492608">
                  <w:marLeft w:val="0"/>
                  <w:marRight w:val="0"/>
                  <w:marTop w:val="0"/>
                  <w:marBottom w:val="0"/>
                  <w:divBdr>
                    <w:top w:val="none" w:sz="0" w:space="0" w:color="auto"/>
                    <w:left w:val="none" w:sz="0" w:space="0" w:color="auto"/>
                    <w:bottom w:val="none" w:sz="0" w:space="0" w:color="auto"/>
                    <w:right w:val="none" w:sz="0" w:space="0" w:color="auto"/>
                  </w:divBdr>
                  <w:divsChild>
                    <w:div w:id="166942396">
                      <w:marLeft w:val="0"/>
                      <w:marRight w:val="0"/>
                      <w:marTop w:val="0"/>
                      <w:marBottom w:val="0"/>
                      <w:divBdr>
                        <w:top w:val="none" w:sz="0" w:space="0" w:color="auto"/>
                        <w:left w:val="none" w:sz="0" w:space="0" w:color="auto"/>
                        <w:bottom w:val="none" w:sz="0" w:space="0" w:color="auto"/>
                        <w:right w:val="none" w:sz="0" w:space="0" w:color="auto"/>
                      </w:divBdr>
                    </w:div>
                  </w:divsChild>
                </w:div>
                <w:div w:id="1418400036">
                  <w:marLeft w:val="0"/>
                  <w:marRight w:val="0"/>
                  <w:marTop w:val="0"/>
                  <w:marBottom w:val="0"/>
                  <w:divBdr>
                    <w:top w:val="none" w:sz="0" w:space="0" w:color="auto"/>
                    <w:left w:val="none" w:sz="0" w:space="0" w:color="auto"/>
                    <w:bottom w:val="none" w:sz="0" w:space="0" w:color="auto"/>
                    <w:right w:val="none" w:sz="0" w:space="0" w:color="auto"/>
                  </w:divBdr>
                  <w:divsChild>
                    <w:div w:id="1378311647">
                      <w:marLeft w:val="0"/>
                      <w:marRight w:val="0"/>
                      <w:marTop w:val="0"/>
                      <w:marBottom w:val="0"/>
                      <w:divBdr>
                        <w:top w:val="none" w:sz="0" w:space="0" w:color="auto"/>
                        <w:left w:val="none" w:sz="0" w:space="0" w:color="auto"/>
                        <w:bottom w:val="none" w:sz="0" w:space="0" w:color="auto"/>
                        <w:right w:val="none" w:sz="0" w:space="0" w:color="auto"/>
                      </w:divBdr>
                    </w:div>
                  </w:divsChild>
                </w:div>
                <w:div w:id="1322582326">
                  <w:marLeft w:val="0"/>
                  <w:marRight w:val="0"/>
                  <w:marTop w:val="0"/>
                  <w:marBottom w:val="0"/>
                  <w:divBdr>
                    <w:top w:val="none" w:sz="0" w:space="0" w:color="auto"/>
                    <w:left w:val="none" w:sz="0" w:space="0" w:color="auto"/>
                    <w:bottom w:val="none" w:sz="0" w:space="0" w:color="auto"/>
                    <w:right w:val="none" w:sz="0" w:space="0" w:color="auto"/>
                  </w:divBdr>
                  <w:divsChild>
                    <w:div w:id="329212929">
                      <w:marLeft w:val="0"/>
                      <w:marRight w:val="0"/>
                      <w:marTop w:val="0"/>
                      <w:marBottom w:val="0"/>
                      <w:divBdr>
                        <w:top w:val="none" w:sz="0" w:space="0" w:color="auto"/>
                        <w:left w:val="none" w:sz="0" w:space="0" w:color="auto"/>
                        <w:bottom w:val="none" w:sz="0" w:space="0" w:color="auto"/>
                        <w:right w:val="none" w:sz="0" w:space="0" w:color="auto"/>
                      </w:divBdr>
                    </w:div>
                    <w:div w:id="422840919">
                      <w:marLeft w:val="0"/>
                      <w:marRight w:val="0"/>
                      <w:marTop w:val="0"/>
                      <w:marBottom w:val="0"/>
                      <w:divBdr>
                        <w:top w:val="none" w:sz="0" w:space="0" w:color="auto"/>
                        <w:left w:val="none" w:sz="0" w:space="0" w:color="auto"/>
                        <w:bottom w:val="none" w:sz="0" w:space="0" w:color="auto"/>
                        <w:right w:val="none" w:sz="0" w:space="0" w:color="auto"/>
                      </w:divBdr>
                    </w:div>
                    <w:div w:id="1075710767">
                      <w:marLeft w:val="0"/>
                      <w:marRight w:val="0"/>
                      <w:marTop w:val="0"/>
                      <w:marBottom w:val="0"/>
                      <w:divBdr>
                        <w:top w:val="none" w:sz="0" w:space="0" w:color="auto"/>
                        <w:left w:val="none" w:sz="0" w:space="0" w:color="auto"/>
                        <w:bottom w:val="none" w:sz="0" w:space="0" w:color="auto"/>
                        <w:right w:val="none" w:sz="0" w:space="0" w:color="auto"/>
                      </w:divBdr>
                    </w:div>
                    <w:div w:id="358285508">
                      <w:marLeft w:val="0"/>
                      <w:marRight w:val="0"/>
                      <w:marTop w:val="0"/>
                      <w:marBottom w:val="0"/>
                      <w:divBdr>
                        <w:top w:val="none" w:sz="0" w:space="0" w:color="auto"/>
                        <w:left w:val="none" w:sz="0" w:space="0" w:color="auto"/>
                        <w:bottom w:val="none" w:sz="0" w:space="0" w:color="auto"/>
                        <w:right w:val="none" w:sz="0" w:space="0" w:color="auto"/>
                      </w:divBdr>
                    </w:div>
                    <w:div w:id="1772235461">
                      <w:marLeft w:val="0"/>
                      <w:marRight w:val="0"/>
                      <w:marTop w:val="0"/>
                      <w:marBottom w:val="0"/>
                      <w:divBdr>
                        <w:top w:val="none" w:sz="0" w:space="0" w:color="auto"/>
                        <w:left w:val="none" w:sz="0" w:space="0" w:color="auto"/>
                        <w:bottom w:val="none" w:sz="0" w:space="0" w:color="auto"/>
                        <w:right w:val="none" w:sz="0" w:space="0" w:color="auto"/>
                      </w:divBdr>
                    </w:div>
                  </w:divsChild>
                </w:div>
                <w:div w:id="1031606815">
                  <w:marLeft w:val="0"/>
                  <w:marRight w:val="0"/>
                  <w:marTop w:val="0"/>
                  <w:marBottom w:val="0"/>
                  <w:divBdr>
                    <w:top w:val="none" w:sz="0" w:space="0" w:color="auto"/>
                    <w:left w:val="none" w:sz="0" w:space="0" w:color="auto"/>
                    <w:bottom w:val="none" w:sz="0" w:space="0" w:color="auto"/>
                    <w:right w:val="none" w:sz="0" w:space="0" w:color="auto"/>
                  </w:divBdr>
                  <w:divsChild>
                    <w:div w:id="1846750753">
                      <w:marLeft w:val="0"/>
                      <w:marRight w:val="0"/>
                      <w:marTop w:val="0"/>
                      <w:marBottom w:val="0"/>
                      <w:divBdr>
                        <w:top w:val="none" w:sz="0" w:space="0" w:color="auto"/>
                        <w:left w:val="none" w:sz="0" w:space="0" w:color="auto"/>
                        <w:bottom w:val="none" w:sz="0" w:space="0" w:color="auto"/>
                        <w:right w:val="none" w:sz="0" w:space="0" w:color="auto"/>
                      </w:divBdr>
                    </w:div>
                  </w:divsChild>
                </w:div>
                <w:div w:id="897088926">
                  <w:marLeft w:val="0"/>
                  <w:marRight w:val="0"/>
                  <w:marTop w:val="0"/>
                  <w:marBottom w:val="0"/>
                  <w:divBdr>
                    <w:top w:val="none" w:sz="0" w:space="0" w:color="auto"/>
                    <w:left w:val="none" w:sz="0" w:space="0" w:color="auto"/>
                    <w:bottom w:val="none" w:sz="0" w:space="0" w:color="auto"/>
                    <w:right w:val="none" w:sz="0" w:space="0" w:color="auto"/>
                  </w:divBdr>
                  <w:divsChild>
                    <w:div w:id="1029645966">
                      <w:marLeft w:val="0"/>
                      <w:marRight w:val="0"/>
                      <w:marTop w:val="0"/>
                      <w:marBottom w:val="0"/>
                      <w:divBdr>
                        <w:top w:val="none" w:sz="0" w:space="0" w:color="auto"/>
                        <w:left w:val="none" w:sz="0" w:space="0" w:color="auto"/>
                        <w:bottom w:val="none" w:sz="0" w:space="0" w:color="auto"/>
                        <w:right w:val="none" w:sz="0" w:space="0" w:color="auto"/>
                      </w:divBdr>
                    </w:div>
                  </w:divsChild>
                </w:div>
                <w:div w:id="372926685">
                  <w:marLeft w:val="0"/>
                  <w:marRight w:val="0"/>
                  <w:marTop w:val="0"/>
                  <w:marBottom w:val="0"/>
                  <w:divBdr>
                    <w:top w:val="none" w:sz="0" w:space="0" w:color="auto"/>
                    <w:left w:val="none" w:sz="0" w:space="0" w:color="auto"/>
                    <w:bottom w:val="none" w:sz="0" w:space="0" w:color="auto"/>
                    <w:right w:val="none" w:sz="0" w:space="0" w:color="auto"/>
                  </w:divBdr>
                  <w:divsChild>
                    <w:div w:id="1214544648">
                      <w:marLeft w:val="0"/>
                      <w:marRight w:val="0"/>
                      <w:marTop w:val="0"/>
                      <w:marBottom w:val="0"/>
                      <w:divBdr>
                        <w:top w:val="none" w:sz="0" w:space="0" w:color="auto"/>
                        <w:left w:val="none" w:sz="0" w:space="0" w:color="auto"/>
                        <w:bottom w:val="none" w:sz="0" w:space="0" w:color="auto"/>
                        <w:right w:val="none" w:sz="0" w:space="0" w:color="auto"/>
                      </w:divBdr>
                    </w:div>
                  </w:divsChild>
                </w:div>
                <w:div w:id="243077749">
                  <w:marLeft w:val="0"/>
                  <w:marRight w:val="0"/>
                  <w:marTop w:val="0"/>
                  <w:marBottom w:val="0"/>
                  <w:divBdr>
                    <w:top w:val="none" w:sz="0" w:space="0" w:color="auto"/>
                    <w:left w:val="none" w:sz="0" w:space="0" w:color="auto"/>
                    <w:bottom w:val="none" w:sz="0" w:space="0" w:color="auto"/>
                    <w:right w:val="none" w:sz="0" w:space="0" w:color="auto"/>
                  </w:divBdr>
                  <w:divsChild>
                    <w:div w:id="274411230">
                      <w:marLeft w:val="0"/>
                      <w:marRight w:val="0"/>
                      <w:marTop w:val="0"/>
                      <w:marBottom w:val="0"/>
                      <w:divBdr>
                        <w:top w:val="none" w:sz="0" w:space="0" w:color="auto"/>
                        <w:left w:val="none" w:sz="0" w:space="0" w:color="auto"/>
                        <w:bottom w:val="none" w:sz="0" w:space="0" w:color="auto"/>
                        <w:right w:val="none" w:sz="0" w:space="0" w:color="auto"/>
                      </w:divBdr>
                    </w:div>
                  </w:divsChild>
                </w:div>
                <w:div w:id="1144079258">
                  <w:marLeft w:val="0"/>
                  <w:marRight w:val="0"/>
                  <w:marTop w:val="0"/>
                  <w:marBottom w:val="0"/>
                  <w:divBdr>
                    <w:top w:val="none" w:sz="0" w:space="0" w:color="auto"/>
                    <w:left w:val="none" w:sz="0" w:space="0" w:color="auto"/>
                    <w:bottom w:val="none" w:sz="0" w:space="0" w:color="auto"/>
                    <w:right w:val="none" w:sz="0" w:space="0" w:color="auto"/>
                  </w:divBdr>
                  <w:divsChild>
                    <w:div w:id="742219349">
                      <w:marLeft w:val="0"/>
                      <w:marRight w:val="0"/>
                      <w:marTop w:val="0"/>
                      <w:marBottom w:val="0"/>
                      <w:divBdr>
                        <w:top w:val="none" w:sz="0" w:space="0" w:color="auto"/>
                        <w:left w:val="none" w:sz="0" w:space="0" w:color="auto"/>
                        <w:bottom w:val="none" w:sz="0" w:space="0" w:color="auto"/>
                        <w:right w:val="none" w:sz="0" w:space="0" w:color="auto"/>
                      </w:divBdr>
                    </w:div>
                    <w:div w:id="170026076">
                      <w:marLeft w:val="0"/>
                      <w:marRight w:val="0"/>
                      <w:marTop w:val="0"/>
                      <w:marBottom w:val="0"/>
                      <w:divBdr>
                        <w:top w:val="none" w:sz="0" w:space="0" w:color="auto"/>
                        <w:left w:val="none" w:sz="0" w:space="0" w:color="auto"/>
                        <w:bottom w:val="none" w:sz="0" w:space="0" w:color="auto"/>
                        <w:right w:val="none" w:sz="0" w:space="0" w:color="auto"/>
                      </w:divBdr>
                    </w:div>
                  </w:divsChild>
                </w:div>
                <w:div w:id="1505512943">
                  <w:marLeft w:val="0"/>
                  <w:marRight w:val="0"/>
                  <w:marTop w:val="0"/>
                  <w:marBottom w:val="0"/>
                  <w:divBdr>
                    <w:top w:val="none" w:sz="0" w:space="0" w:color="auto"/>
                    <w:left w:val="none" w:sz="0" w:space="0" w:color="auto"/>
                    <w:bottom w:val="none" w:sz="0" w:space="0" w:color="auto"/>
                    <w:right w:val="none" w:sz="0" w:space="0" w:color="auto"/>
                  </w:divBdr>
                  <w:divsChild>
                    <w:div w:id="395591793">
                      <w:marLeft w:val="0"/>
                      <w:marRight w:val="0"/>
                      <w:marTop w:val="0"/>
                      <w:marBottom w:val="0"/>
                      <w:divBdr>
                        <w:top w:val="none" w:sz="0" w:space="0" w:color="auto"/>
                        <w:left w:val="none" w:sz="0" w:space="0" w:color="auto"/>
                        <w:bottom w:val="none" w:sz="0" w:space="0" w:color="auto"/>
                        <w:right w:val="none" w:sz="0" w:space="0" w:color="auto"/>
                      </w:divBdr>
                    </w:div>
                    <w:div w:id="1561751529">
                      <w:marLeft w:val="0"/>
                      <w:marRight w:val="0"/>
                      <w:marTop w:val="0"/>
                      <w:marBottom w:val="0"/>
                      <w:divBdr>
                        <w:top w:val="none" w:sz="0" w:space="0" w:color="auto"/>
                        <w:left w:val="none" w:sz="0" w:space="0" w:color="auto"/>
                        <w:bottom w:val="none" w:sz="0" w:space="0" w:color="auto"/>
                        <w:right w:val="none" w:sz="0" w:space="0" w:color="auto"/>
                      </w:divBdr>
                    </w:div>
                  </w:divsChild>
                </w:div>
                <w:div w:id="1064840870">
                  <w:marLeft w:val="0"/>
                  <w:marRight w:val="0"/>
                  <w:marTop w:val="0"/>
                  <w:marBottom w:val="0"/>
                  <w:divBdr>
                    <w:top w:val="none" w:sz="0" w:space="0" w:color="auto"/>
                    <w:left w:val="none" w:sz="0" w:space="0" w:color="auto"/>
                    <w:bottom w:val="none" w:sz="0" w:space="0" w:color="auto"/>
                    <w:right w:val="none" w:sz="0" w:space="0" w:color="auto"/>
                  </w:divBdr>
                  <w:divsChild>
                    <w:div w:id="1462111268">
                      <w:marLeft w:val="0"/>
                      <w:marRight w:val="0"/>
                      <w:marTop w:val="0"/>
                      <w:marBottom w:val="0"/>
                      <w:divBdr>
                        <w:top w:val="none" w:sz="0" w:space="0" w:color="auto"/>
                        <w:left w:val="none" w:sz="0" w:space="0" w:color="auto"/>
                        <w:bottom w:val="none" w:sz="0" w:space="0" w:color="auto"/>
                        <w:right w:val="none" w:sz="0" w:space="0" w:color="auto"/>
                      </w:divBdr>
                    </w:div>
                  </w:divsChild>
                </w:div>
                <w:div w:id="2115324308">
                  <w:marLeft w:val="0"/>
                  <w:marRight w:val="0"/>
                  <w:marTop w:val="0"/>
                  <w:marBottom w:val="0"/>
                  <w:divBdr>
                    <w:top w:val="none" w:sz="0" w:space="0" w:color="auto"/>
                    <w:left w:val="none" w:sz="0" w:space="0" w:color="auto"/>
                    <w:bottom w:val="none" w:sz="0" w:space="0" w:color="auto"/>
                    <w:right w:val="none" w:sz="0" w:space="0" w:color="auto"/>
                  </w:divBdr>
                  <w:divsChild>
                    <w:div w:id="654801602">
                      <w:marLeft w:val="0"/>
                      <w:marRight w:val="0"/>
                      <w:marTop w:val="0"/>
                      <w:marBottom w:val="0"/>
                      <w:divBdr>
                        <w:top w:val="none" w:sz="0" w:space="0" w:color="auto"/>
                        <w:left w:val="none" w:sz="0" w:space="0" w:color="auto"/>
                        <w:bottom w:val="none" w:sz="0" w:space="0" w:color="auto"/>
                        <w:right w:val="none" w:sz="0" w:space="0" w:color="auto"/>
                      </w:divBdr>
                    </w:div>
                  </w:divsChild>
                </w:div>
                <w:div w:id="1439175361">
                  <w:marLeft w:val="0"/>
                  <w:marRight w:val="0"/>
                  <w:marTop w:val="0"/>
                  <w:marBottom w:val="0"/>
                  <w:divBdr>
                    <w:top w:val="none" w:sz="0" w:space="0" w:color="auto"/>
                    <w:left w:val="none" w:sz="0" w:space="0" w:color="auto"/>
                    <w:bottom w:val="none" w:sz="0" w:space="0" w:color="auto"/>
                    <w:right w:val="none" w:sz="0" w:space="0" w:color="auto"/>
                  </w:divBdr>
                  <w:divsChild>
                    <w:div w:id="1045720527">
                      <w:marLeft w:val="0"/>
                      <w:marRight w:val="0"/>
                      <w:marTop w:val="0"/>
                      <w:marBottom w:val="0"/>
                      <w:divBdr>
                        <w:top w:val="none" w:sz="0" w:space="0" w:color="auto"/>
                        <w:left w:val="none" w:sz="0" w:space="0" w:color="auto"/>
                        <w:bottom w:val="none" w:sz="0" w:space="0" w:color="auto"/>
                        <w:right w:val="none" w:sz="0" w:space="0" w:color="auto"/>
                      </w:divBdr>
                    </w:div>
                  </w:divsChild>
                </w:div>
                <w:div w:id="1641881557">
                  <w:marLeft w:val="0"/>
                  <w:marRight w:val="0"/>
                  <w:marTop w:val="0"/>
                  <w:marBottom w:val="0"/>
                  <w:divBdr>
                    <w:top w:val="none" w:sz="0" w:space="0" w:color="auto"/>
                    <w:left w:val="none" w:sz="0" w:space="0" w:color="auto"/>
                    <w:bottom w:val="none" w:sz="0" w:space="0" w:color="auto"/>
                    <w:right w:val="none" w:sz="0" w:space="0" w:color="auto"/>
                  </w:divBdr>
                  <w:divsChild>
                    <w:div w:id="2011640578">
                      <w:marLeft w:val="0"/>
                      <w:marRight w:val="0"/>
                      <w:marTop w:val="0"/>
                      <w:marBottom w:val="0"/>
                      <w:divBdr>
                        <w:top w:val="none" w:sz="0" w:space="0" w:color="auto"/>
                        <w:left w:val="none" w:sz="0" w:space="0" w:color="auto"/>
                        <w:bottom w:val="none" w:sz="0" w:space="0" w:color="auto"/>
                        <w:right w:val="none" w:sz="0" w:space="0" w:color="auto"/>
                      </w:divBdr>
                    </w:div>
                  </w:divsChild>
                </w:div>
                <w:div w:id="1017777992">
                  <w:marLeft w:val="0"/>
                  <w:marRight w:val="0"/>
                  <w:marTop w:val="0"/>
                  <w:marBottom w:val="0"/>
                  <w:divBdr>
                    <w:top w:val="none" w:sz="0" w:space="0" w:color="auto"/>
                    <w:left w:val="none" w:sz="0" w:space="0" w:color="auto"/>
                    <w:bottom w:val="none" w:sz="0" w:space="0" w:color="auto"/>
                    <w:right w:val="none" w:sz="0" w:space="0" w:color="auto"/>
                  </w:divBdr>
                  <w:divsChild>
                    <w:div w:id="837111368">
                      <w:marLeft w:val="0"/>
                      <w:marRight w:val="0"/>
                      <w:marTop w:val="0"/>
                      <w:marBottom w:val="0"/>
                      <w:divBdr>
                        <w:top w:val="none" w:sz="0" w:space="0" w:color="auto"/>
                        <w:left w:val="none" w:sz="0" w:space="0" w:color="auto"/>
                        <w:bottom w:val="none" w:sz="0" w:space="0" w:color="auto"/>
                        <w:right w:val="none" w:sz="0" w:space="0" w:color="auto"/>
                      </w:divBdr>
                    </w:div>
                  </w:divsChild>
                </w:div>
                <w:div w:id="465858478">
                  <w:marLeft w:val="0"/>
                  <w:marRight w:val="0"/>
                  <w:marTop w:val="0"/>
                  <w:marBottom w:val="0"/>
                  <w:divBdr>
                    <w:top w:val="none" w:sz="0" w:space="0" w:color="auto"/>
                    <w:left w:val="none" w:sz="0" w:space="0" w:color="auto"/>
                    <w:bottom w:val="none" w:sz="0" w:space="0" w:color="auto"/>
                    <w:right w:val="none" w:sz="0" w:space="0" w:color="auto"/>
                  </w:divBdr>
                  <w:divsChild>
                    <w:div w:id="1303316708">
                      <w:marLeft w:val="0"/>
                      <w:marRight w:val="0"/>
                      <w:marTop w:val="0"/>
                      <w:marBottom w:val="0"/>
                      <w:divBdr>
                        <w:top w:val="none" w:sz="0" w:space="0" w:color="auto"/>
                        <w:left w:val="none" w:sz="0" w:space="0" w:color="auto"/>
                        <w:bottom w:val="none" w:sz="0" w:space="0" w:color="auto"/>
                        <w:right w:val="none" w:sz="0" w:space="0" w:color="auto"/>
                      </w:divBdr>
                    </w:div>
                  </w:divsChild>
                </w:div>
                <w:div w:id="313949298">
                  <w:marLeft w:val="0"/>
                  <w:marRight w:val="0"/>
                  <w:marTop w:val="0"/>
                  <w:marBottom w:val="0"/>
                  <w:divBdr>
                    <w:top w:val="none" w:sz="0" w:space="0" w:color="auto"/>
                    <w:left w:val="none" w:sz="0" w:space="0" w:color="auto"/>
                    <w:bottom w:val="none" w:sz="0" w:space="0" w:color="auto"/>
                    <w:right w:val="none" w:sz="0" w:space="0" w:color="auto"/>
                  </w:divBdr>
                  <w:divsChild>
                    <w:div w:id="551619999">
                      <w:marLeft w:val="0"/>
                      <w:marRight w:val="0"/>
                      <w:marTop w:val="0"/>
                      <w:marBottom w:val="0"/>
                      <w:divBdr>
                        <w:top w:val="none" w:sz="0" w:space="0" w:color="auto"/>
                        <w:left w:val="none" w:sz="0" w:space="0" w:color="auto"/>
                        <w:bottom w:val="none" w:sz="0" w:space="0" w:color="auto"/>
                        <w:right w:val="none" w:sz="0" w:space="0" w:color="auto"/>
                      </w:divBdr>
                    </w:div>
                  </w:divsChild>
                </w:div>
                <w:div w:id="463624764">
                  <w:marLeft w:val="0"/>
                  <w:marRight w:val="0"/>
                  <w:marTop w:val="0"/>
                  <w:marBottom w:val="0"/>
                  <w:divBdr>
                    <w:top w:val="none" w:sz="0" w:space="0" w:color="auto"/>
                    <w:left w:val="none" w:sz="0" w:space="0" w:color="auto"/>
                    <w:bottom w:val="none" w:sz="0" w:space="0" w:color="auto"/>
                    <w:right w:val="none" w:sz="0" w:space="0" w:color="auto"/>
                  </w:divBdr>
                  <w:divsChild>
                    <w:div w:id="1038357540">
                      <w:marLeft w:val="0"/>
                      <w:marRight w:val="0"/>
                      <w:marTop w:val="0"/>
                      <w:marBottom w:val="0"/>
                      <w:divBdr>
                        <w:top w:val="none" w:sz="0" w:space="0" w:color="auto"/>
                        <w:left w:val="none" w:sz="0" w:space="0" w:color="auto"/>
                        <w:bottom w:val="none" w:sz="0" w:space="0" w:color="auto"/>
                        <w:right w:val="none" w:sz="0" w:space="0" w:color="auto"/>
                      </w:divBdr>
                    </w:div>
                    <w:div w:id="1190414426">
                      <w:marLeft w:val="0"/>
                      <w:marRight w:val="0"/>
                      <w:marTop w:val="0"/>
                      <w:marBottom w:val="0"/>
                      <w:divBdr>
                        <w:top w:val="none" w:sz="0" w:space="0" w:color="auto"/>
                        <w:left w:val="none" w:sz="0" w:space="0" w:color="auto"/>
                        <w:bottom w:val="none" w:sz="0" w:space="0" w:color="auto"/>
                        <w:right w:val="none" w:sz="0" w:space="0" w:color="auto"/>
                      </w:divBdr>
                    </w:div>
                    <w:div w:id="1226451223">
                      <w:marLeft w:val="0"/>
                      <w:marRight w:val="0"/>
                      <w:marTop w:val="0"/>
                      <w:marBottom w:val="0"/>
                      <w:divBdr>
                        <w:top w:val="none" w:sz="0" w:space="0" w:color="auto"/>
                        <w:left w:val="none" w:sz="0" w:space="0" w:color="auto"/>
                        <w:bottom w:val="none" w:sz="0" w:space="0" w:color="auto"/>
                        <w:right w:val="none" w:sz="0" w:space="0" w:color="auto"/>
                      </w:divBdr>
                    </w:div>
                    <w:div w:id="1679773010">
                      <w:marLeft w:val="0"/>
                      <w:marRight w:val="0"/>
                      <w:marTop w:val="0"/>
                      <w:marBottom w:val="0"/>
                      <w:divBdr>
                        <w:top w:val="none" w:sz="0" w:space="0" w:color="auto"/>
                        <w:left w:val="none" w:sz="0" w:space="0" w:color="auto"/>
                        <w:bottom w:val="none" w:sz="0" w:space="0" w:color="auto"/>
                        <w:right w:val="none" w:sz="0" w:space="0" w:color="auto"/>
                      </w:divBdr>
                    </w:div>
                    <w:div w:id="1663046982">
                      <w:marLeft w:val="0"/>
                      <w:marRight w:val="0"/>
                      <w:marTop w:val="0"/>
                      <w:marBottom w:val="0"/>
                      <w:divBdr>
                        <w:top w:val="none" w:sz="0" w:space="0" w:color="auto"/>
                        <w:left w:val="none" w:sz="0" w:space="0" w:color="auto"/>
                        <w:bottom w:val="none" w:sz="0" w:space="0" w:color="auto"/>
                        <w:right w:val="none" w:sz="0" w:space="0" w:color="auto"/>
                      </w:divBdr>
                    </w:div>
                    <w:div w:id="780805650">
                      <w:marLeft w:val="0"/>
                      <w:marRight w:val="0"/>
                      <w:marTop w:val="0"/>
                      <w:marBottom w:val="0"/>
                      <w:divBdr>
                        <w:top w:val="none" w:sz="0" w:space="0" w:color="auto"/>
                        <w:left w:val="none" w:sz="0" w:space="0" w:color="auto"/>
                        <w:bottom w:val="none" w:sz="0" w:space="0" w:color="auto"/>
                        <w:right w:val="none" w:sz="0" w:space="0" w:color="auto"/>
                      </w:divBdr>
                    </w:div>
                  </w:divsChild>
                </w:div>
                <w:div w:id="1200315402">
                  <w:marLeft w:val="0"/>
                  <w:marRight w:val="0"/>
                  <w:marTop w:val="0"/>
                  <w:marBottom w:val="0"/>
                  <w:divBdr>
                    <w:top w:val="none" w:sz="0" w:space="0" w:color="auto"/>
                    <w:left w:val="none" w:sz="0" w:space="0" w:color="auto"/>
                    <w:bottom w:val="none" w:sz="0" w:space="0" w:color="auto"/>
                    <w:right w:val="none" w:sz="0" w:space="0" w:color="auto"/>
                  </w:divBdr>
                  <w:divsChild>
                    <w:div w:id="1347290624">
                      <w:marLeft w:val="0"/>
                      <w:marRight w:val="0"/>
                      <w:marTop w:val="0"/>
                      <w:marBottom w:val="0"/>
                      <w:divBdr>
                        <w:top w:val="none" w:sz="0" w:space="0" w:color="auto"/>
                        <w:left w:val="none" w:sz="0" w:space="0" w:color="auto"/>
                        <w:bottom w:val="none" w:sz="0" w:space="0" w:color="auto"/>
                        <w:right w:val="none" w:sz="0" w:space="0" w:color="auto"/>
                      </w:divBdr>
                    </w:div>
                    <w:div w:id="971517363">
                      <w:marLeft w:val="0"/>
                      <w:marRight w:val="0"/>
                      <w:marTop w:val="0"/>
                      <w:marBottom w:val="0"/>
                      <w:divBdr>
                        <w:top w:val="none" w:sz="0" w:space="0" w:color="auto"/>
                        <w:left w:val="none" w:sz="0" w:space="0" w:color="auto"/>
                        <w:bottom w:val="none" w:sz="0" w:space="0" w:color="auto"/>
                        <w:right w:val="none" w:sz="0" w:space="0" w:color="auto"/>
                      </w:divBdr>
                    </w:div>
                    <w:div w:id="1212035557">
                      <w:marLeft w:val="0"/>
                      <w:marRight w:val="0"/>
                      <w:marTop w:val="0"/>
                      <w:marBottom w:val="0"/>
                      <w:divBdr>
                        <w:top w:val="none" w:sz="0" w:space="0" w:color="auto"/>
                        <w:left w:val="none" w:sz="0" w:space="0" w:color="auto"/>
                        <w:bottom w:val="none" w:sz="0" w:space="0" w:color="auto"/>
                        <w:right w:val="none" w:sz="0" w:space="0" w:color="auto"/>
                      </w:divBdr>
                    </w:div>
                    <w:div w:id="1125848432">
                      <w:marLeft w:val="0"/>
                      <w:marRight w:val="0"/>
                      <w:marTop w:val="0"/>
                      <w:marBottom w:val="0"/>
                      <w:divBdr>
                        <w:top w:val="none" w:sz="0" w:space="0" w:color="auto"/>
                        <w:left w:val="none" w:sz="0" w:space="0" w:color="auto"/>
                        <w:bottom w:val="none" w:sz="0" w:space="0" w:color="auto"/>
                        <w:right w:val="none" w:sz="0" w:space="0" w:color="auto"/>
                      </w:divBdr>
                    </w:div>
                    <w:div w:id="2091075789">
                      <w:marLeft w:val="0"/>
                      <w:marRight w:val="0"/>
                      <w:marTop w:val="0"/>
                      <w:marBottom w:val="0"/>
                      <w:divBdr>
                        <w:top w:val="none" w:sz="0" w:space="0" w:color="auto"/>
                        <w:left w:val="none" w:sz="0" w:space="0" w:color="auto"/>
                        <w:bottom w:val="none" w:sz="0" w:space="0" w:color="auto"/>
                        <w:right w:val="none" w:sz="0" w:space="0" w:color="auto"/>
                      </w:divBdr>
                    </w:div>
                    <w:div w:id="2129278742">
                      <w:marLeft w:val="0"/>
                      <w:marRight w:val="0"/>
                      <w:marTop w:val="0"/>
                      <w:marBottom w:val="0"/>
                      <w:divBdr>
                        <w:top w:val="none" w:sz="0" w:space="0" w:color="auto"/>
                        <w:left w:val="none" w:sz="0" w:space="0" w:color="auto"/>
                        <w:bottom w:val="none" w:sz="0" w:space="0" w:color="auto"/>
                        <w:right w:val="none" w:sz="0" w:space="0" w:color="auto"/>
                      </w:divBdr>
                    </w:div>
                    <w:div w:id="1704869147">
                      <w:marLeft w:val="0"/>
                      <w:marRight w:val="0"/>
                      <w:marTop w:val="0"/>
                      <w:marBottom w:val="0"/>
                      <w:divBdr>
                        <w:top w:val="none" w:sz="0" w:space="0" w:color="auto"/>
                        <w:left w:val="none" w:sz="0" w:space="0" w:color="auto"/>
                        <w:bottom w:val="none" w:sz="0" w:space="0" w:color="auto"/>
                        <w:right w:val="none" w:sz="0" w:space="0" w:color="auto"/>
                      </w:divBdr>
                    </w:div>
                  </w:divsChild>
                </w:div>
                <w:div w:id="1744256204">
                  <w:marLeft w:val="0"/>
                  <w:marRight w:val="0"/>
                  <w:marTop w:val="0"/>
                  <w:marBottom w:val="0"/>
                  <w:divBdr>
                    <w:top w:val="none" w:sz="0" w:space="0" w:color="auto"/>
                    <w:left w:val="none" w:sz="0" w:space="0" w:color="auto"/>
                    <w:bottom w:val="none" w:sz="0" w:space="0" w:color="auto"/>
                    <w:right w:val="none" w:sz="0" w:space="0" w:color="auto"/>
                  </w:divBdr>
                  <w:divsChild>
                    <w:div w:id="112140663">
                      <w:marLeft w:val="0"/>
                      <w:marRight w:val="0"/>
                      <w:marTop w:val="0"/>
                      <w:marBottom w:val="0"/>
                      <w:divBdr>
                        <w:top w:val="none" w:sz="0" w:space="0" w:color="auto"/>
                        <w:left w:val="none" w:sz="0" w:space="0" w:color="auto"/>
                        <w:bottom w:val="none" w:sz="0" w:space="0" w:color="auto"/>
                        <w:right w:val="none" w:sz="0" w:space="0" w:color="auto"/>
                      </w:divBdr>
                    </w:div>
                    <w:div w:id="1978410137">
                      <w:marLeft w:val="0"/>
                      <w:marRight w:val="0"/>
                      <w:marTop w:val="0"/>
                      <w:marBottom w:val="0"/>
                      <w:divBdr>
                        <w:top w:val="none" w:sz="0" w:space="0" w:color="auto"/>
                        <w:left w:val="none" w:sz="0" w:space="0" w:color="auto"/>
                        <w:bottom w:val="none" w:sz="0" w:space="0" w:color="auto"/>
                        <w:right w:val="none" w:sz="0" w:space="0" w:color="auto"/>
                      </w:divBdr>
                    </w:div>
                    <w:div w:id="181170426">
                      <w:marLeft w:val="0"/>
                      <w:marRight w:val="0"/>
                      <w:marTop w:val="0"/>
                      <w:marBottom w:val="0"/>
                      <w:divBdr>
                        <w:top w:val="none" w:sz="0" w:space="0" w:color="auto"/>
                        <w:left w:val="none" w:sz="0" w:space="0" w:color="auto"/>
                        <w:bottom w:val="none" w:sz="0" w:space="0" w:color="auto"/>
                        <w:right w:val="none" w:sz="0" w:space="0" w:color="auto"/>
                      </w:divBdr>
                    </w:div>
                    <w:div w:id="1417897312">
                      <w:marLeft w:val="0"/>
                      <w:marRight w:val="0"/>
                      <w:marTop w:val="0"/>
                      <w:marBottom w:val="0"/>
                      <w:divBdr>
                        <w:top w:val="none" w:sz="0" w:space="0" w:color="auto"/>
                        <w:left w:val="none" w:sz="0" w:space="0" w:color="auto"/>
                        <w:bottom w:val="none" w:sz="0" w:space="0" w:color="auto"/>
                        <w:right w:val="none" w:sz="0" w:space="0" w:color="auto"/>
                      </w:divBdr>
                    </w:div>
                    <w:div w:id="1276862762">
                      <w:marLeft w:val="0"/>
                      <w:marRight w:val="0"/>
                      <w:marTop w:val="0"/>
                      <w:marBottom w:val="0"/>
                      <w:divBdr>
                        <w:top w:val="none" w:sz="0" w:space="0" w:color="auto"/>
                        <w:left w:val="none" w:sz="0" w:space="0" w:color="auto"/>
                        <w:bottom w:val="none" w:sz="0" w:space="0" w:color="auto"/>
                        <w:right w:val="none" w:sz="0" w:space="0" w:color="auto"/>
                      </w:divBdr>
                    </w:div>
                    <w:div w:id="875122045">
                      <w:marLeft w:val="0"/>
                      <w:marRight w:val="0"/>
                      <w:marTop w:val="0"/>
                      <w:marBottom w:val="0"/>
                      <w:divBdr>
                        <w:top w:val="none" w:sz="0" w:space="0" w:color="auto"/>
                        <w:left w:val="none" w:sz="0" w:space="0" w:color="auto"/>
                        <w:bottom w:val="none" w:sz="0" w:space="0" w:color="auto"/>
                        <w:right w:val="none" w:sz="0" w:space="0" w:color="auto"/>
                      </w:divBdr>
                    </w:div>
                    <w:div w:id="1284846278">
                      <w:marLeft w:val="0"/>
                      <w:marRight w:val="0"/>
                      <w:marTop w:val="0"/>
                      <w:marBottom w:val="0"/>
                      <w:divBdr>
                        <w:top w:val="none" w:sz="0" w:space="0" w:color="auto"/>
                        <w:left w:val="none" w:sz="0" w:space="0" w:color="auto"/>
                        <w:bottom w:val="none" w:sz="0" w:space="0" w:color="auto"/>
                        <w:right w:val="none" w:sz="0" w:space="0" w:color="auto"/>
                      </w:divBdr>
                    </w:div>
                  </w:divsChild>
                </w:div>
                <w:div w:id="967974981">
                  <w:marLeft w:val="0"/>
                  <w:marRight w:val="0"/>
                  <w:marTop w:val="0"/>
                  <w:marBottom w:val="0"/>
                  <w:divBdr>
                    <w:top w:val="none" w:sz="0" w:space="0" w:color="auto"/>
                    <w:left w:val="none" w:sz="0" w:space="0" w:color="auto"/>
                    <w:bottom w:val="none" w:sz="0" w:space="0" w:color="auto"/>
                    <w:right w:val="none" w:sz="0" w:space="0" w:color="auto"/>
                  </w:divBdr>
                  <w:divsChild>
                    <w:div w:id="1736514183">
                      <w:marLeft w:val="0"/>
                      <w:marRight w:val="0"/>
                      <w:marTop w:val="0"/>
                      <w:marBottom w:val="0"/>
                      <w:divBdr>
                        <w:top w:val="none" w:sz="0" w:space="0" w:color="auto"/>
                        <w:left w:val="none" w:sz="0" w:space="0" w:color="auto"/>
                        <w:bottom w:val="none" w:sz="0" w:space="0" w:color="auto"/>
                        <w:right w:val="none" w:sz="0" w:space="0" w:color="auto"/>
                      </w:divBdr>
                    </w:div>
                  </w:divsChild>
                </w:div>
                <w:div w:id="391586792">
                  <w:marLeft w:val="0"/>
                  <w:marRight w:val="0"/>
                  <w:marTop w:val="0"/>
                  <w:marBottom w:val="0"/>
                  <w:divBdr>
                    <w:top w:val="none" w:sz="0" w:space="0" w:color="auto"/>
                    <w:left w:val="none" w:sz="0" w:space="0" w:color="auto"/>
                    <w:bottom w:val="none" w:sz="0" w:space="0" w:color="auto"/>
                    <w:right w:val="none" w:sz="0" w:space="0" w:color="auto"/>
                  </w:divBdr>
                  <w:divsChild>
                    <w:div w:id="404957214">
                      <w:marLeft w:val="0"/>
                      <w:marRight w:val="0"/>
                      <w:marTop w:val="0"/>
                      <w:marBottom w:val="0"/>
                      <w:divBdr>
                        <w:top w:val="none" w:sz="0" w:space="0" w:color="auto"/>
                        <w:left w:val="none" w:sz="0" w:space="0" w:color="auto"/>
                        <w:bottom w:val="none" w:sz="0" w:space="0" w:color="auto"/>
                        <w:right w:val="none" w:sz="0" w:space="0" w:color="auto"/>
                      </w:divBdr>
                    </w:div>
                  </w:divsChild>
                </w:div>
                <w:div w:id="599262011">
                  <w:marLeft w:val="0"/>
                  <w:marRight w:val="0"/>
                  <w:marTop w:val="0"/>
                  <w:marBottom w:val="0"/>
                  <w:divBdr>
                    <w:top w:val="none" w:sz="0" w:space="0" w:color="auto"/>
                    <w:left w:val="none" w:sz="0" w:space="0" w:color="auto"/>
                    <w:bottom w:val="none" w:sz="0" w:space="0" w:color="auto"/>
                    <w:right w:val="none" w:sz="0" w:space="0" w:color="auto"/>
                  </w:divBdr>
                  <w:divsChild>
                    <w:div w:id="2142570930">
                      <w:marLeft w:val="0"/>
                      <w:marRight w:val="0"/>
                      <w:marTop w:val="0"/>
                      <w:marBottom w:val="0"/>
                      <w:divBdr>
                        <w:top w:val="none" w:sz="0" w:space="0" w:color="auto"/>
                        <w:left w:val="none" w:sz="0" w:space="0" w:color="auto"/>
                        <w:bottom w:val="none" w:sz="0" w:space="0" w:color="auto"/>
                        <w:right w:val="none" w:sz="0" w:space="0" w:color="auto"/>
                      </w:divBdr>
                    </w:div>
                    <w:div w:id="199173721">
                      <w:marLeft w:val="0"/>
                      <w:marRight w:val="0"/>
                      <w:marTop w:val="0"/>
                      <w:marBottom w:val="0"/>
                      <w:divBdr>
                        <w:top w:val="none" w:sz="0" w:space="0" w:color="auto"/>
                        <w:left w:val="none" w:sz="0" w:space="0" w:color="auto"/>
                        <w:bottom w:val="none" w:sz="0" w:space="0" w:color="auto"/>
                        <w:right w:val="none" w:sz="0" w:space="0" w:color="auto"/>
                      </w:divBdr>
                    </w:div>
                    <w:div w:id="1018508032">
                      <w:marLeft w:val="0"/>
                      <w:marRight w:val="0"/>
                      <w:marTop w:val="0"/>
                      <w:marBottom w:val="0"/>
                      <w:divBdr>
                        <w:top w:val="none" w:sz="0" w:space="0" w:color="auto"/>
                        <w:left w:val="none" w:sz="0" w:space="0" w:color="auto"/>
                        <w:bottom w:val="none" w:sz="0" w:space="0" w:color="auto"/>
                        <w:right w:val="none" w:sz="0" w:space="0" w:color="auto"/>
                      </w:divBdr>
                    </w:div>
                    <w:div w:id="366179008">
                      <w:marLeft w:val="0"/>
                      <w:marRight w:val="0"/>
                      <w:marTop w:val="0"/>
                      <w:marBottom w:val="0"/>
                      <w:divBdr>
                        <w:top w:val="none" w:sz="0" w:space="0" w:color="auto"/>
                        <w:left w:val="none" w:sz="0" w:space="0" w:color="auto"/>
                        <w:bottom w:val="none" w:sz="0" w:space="0" w:color="auto"/>
                        <w:right w:val="none" w:sz="0" w:space="0" w:color="auto"/>
                      </w:divBdr>
                    </w:div>
                    <w:div w:id="1509977284">
                      <w:marLeft w:val="0"/>
                      <w:marRight w:val="0"/>
                      <w:marTop w:val="0"/>
                      <w:marBottom w:val="0"/>
                      <w:divBdr>
                        <w:top w:val="none" w:sz="0" w:space="0" w:color="auto"/>
                        <w:left w:val="none" w:sz="0" w:space="0" w:color="auto"/>
                        <w:bottom w:val="none" w:sz="0" w:space="0" w:color="auto"/>
                        <w:right w:val="none" w:sz="0" w:space="0" w:color="auto"/>
                      </w:divBdr>
                    </w:div>
                    <w:div w:id="1288928187">
                      <w:marLeft w:val="0"/>
                      <w:marRight w:val="0"/>
                      <w:marTop w:val="0"/>
                      <w:marBottom w:val="0"/>
                      <w:divBdr>
                        <w:top w:val="none" w:sz="0" w:space="0" w:color="auto"/>
                        <w:left w:val="none" w:sz="0" w:space="0" w:color="auto"/>
                        <w:bottom w:val="none" w:sz="0" w:space="0" w:color="auto"/>
                        <w:right w:val="none" w:sz="0" w:space="0" w:color="auto"/>
                      </w:divBdr>
                    </w:div>
                    <w:div w:id="1648171894">
                      <w:marLeft w:val="0"/>
                      <w:marRight w:val="0"/>
                      <w:marTop w:val="0"/>
                      <w:marBottom w:val="0"/>
                      <w:divBdr>
                        <w:top w:val="none" w:sz="0" w:space="0" w:color="auto"/>
                        <w:left w:val="none" w:sz="0" w:space="0" w:color="auto"/>
                        <w:bottom w:val="none" w:sz="0" w:space="0" w:color="auto"/>
                        <w:right w:val="none" w:sz="0" w:space="0" w:color="auto"/>
                      </w:divBdr>
                    </w:div>
                    <w:div w:id="534999700">
                      <w:marLeft w:val="0"/>
                      <w:marRight w:val="0"/>
                      <w:marTop w:val="0"/>
                      <w:marBottom w:val="0"/>
                      <w:divBdr>
                        <w:top w:val="none" w:sz="0" w:space="0" w:color="auto"/>
                        <w:left w:val="none" w:sz="0" w:space="0" w:color="auto"/>
                        <w:bottom w:val="none" w:sz="0" w:space="0" w:color="auto"/>
                        <w:right w:val="none" w:sz="0" w:space="0" w:color="auto"/>
                      </w:divBdr>
                    </w:div>
                    <w:div w:id="1071007931">
                      <w:marLeft w:val="0"/>
                      <w:marRight w:val="0"/>
                      <w:marTop w:val="0"/>
                      <w:marBottom w:val="0"/>
                      <w:divBdr>
                        <w:top w:val="none" w:sz="0" w:space="0" w:color="auto"/>
                        <w:left w:val="none" w:sz="0" w:space="0" w:color="auto"/>
                        <w:bottom w:val="none" w:sz="0" w:space="0" w:color="auto"/>
                        <w:right w:val="none" w:sz="0" w:space="0" w:color="auto"/>
                      </w:divBdr>
                    </w:div>
                    <w:div w:id="1021005245">
                      <w:marLeft w:val="0"/>
                      <w:marRight w:val="0"/>
                      <w:marTop w:val="0"/>
                      <w:marBottom w:val="0"/>
                      <w:divBdr>
                        <w:top w:val="none" w:sz="0" w:space="0" w:color="auto"/>
                        <w:left w:val="none" w:sz="0" w:space="0" w:color="auto"/>
                        <w:bottom w:val="none" w:sz="0" w:space="0" w:color="auto"/>
                        <w:right w:val="none" w:sz="0" w:space="0" w:color="auto"/>
                      </w:divBdr>
                    </w:div>
                    <w:div w:id="1724938506">
                      <w:marLeft w:val="0"/>
                      <w:marRight w:val="0"/>
                      <w:marTop w:val="0"/>
                      <w:marBottom w:val="0"/>
                      <w:divBdr>
                        <w:top w:val="none" w:sz="0" w:space="0" w:color="auto"/>
                        <w:left w:val="none" w:sz="0" w:space="0" w:color="auto"/>
                        <w:bottom w:val="none" w:sz="0" w:space="0" w:color="auto"/>
                        <w:right w:val="none" w:sz="0" w:space="0" w:color="auto"/>
                      </w:divBdr>
                    </w:div>
                    <w:div w:id="245847193">
                      <w:marLeft w:val="0"/>
                      <w:marRight w:val="0"/>
                      <w:marTop w:val="0"/>
                      <w:marBottom w:val="0"/>
                      <w:divBdr>
                        <w:top w:val="none" w:sz="0" w:space="0" w:color="auto"/>
                        <w:left w:val="none" w:sz="0" w:space="0" w:color="auto"/>
                        <w:bottom w:val="none" w:sz="0" w:space="0" w:color="auto"/>
                        <w:right w:val="none" w:sz="0" w:space="0" w:color="auto"/>
                      </w:divBdr>
                    </w:div>
                  </w:divsChild>
                </w:div>
                <w:div w:id="1983851286">
                  <w:marLeft w:val="0"/>
                  <w:marRight w:val="0"/>
                  <w:marTop w:val="0"/>
                  <w:marBottom w:val="0"/>
                  <w:divBdr>
                    <w:top w:val="none" w:sz="0" w:space="0" w:color="auto"/>
                    <w:left w:val="none" w:sz="0" w:space="0" w:color="auto"/>
                    <w:bottom w:val="none" w:sz="0" w:space="0" w:color="auto"/>
                    <w:right w:val="none" w:sz="0" w:space="0" w:color="auto"/>
                  </w:divBdr>
                  <w:divsChild>
                    <w:div w:id="2139714824">
                      <w:marLeft w:val="0"/>
                      <w:marRight w:val="0"/>
                      <w:marTop w:val="0"/>
                      <w:marBottom w:val="0"/>
                      <w:divBdr>
                        <w:top w:val="none" w:sz="0" w:space="0" w:color="auto"/>
                        <w:left w:val="none" w:sz="0" w:space="0" w:color="auto"/>
                        <w:bottom w:val="none" w:sz="0" w:space="0" w:color="auto"/>
                        <w:right w:val="none" w:sz="0" w:space="0" w:color="auto"/>
                      </w:divBdr>
                    </w:div>
                    <w:div w:id="1629553612">
                      <w:marLeft w:val="0"/>
                      <w:marRight w:val="0"/>
                      <w:marTop w:val="0"/>
                      <w:marBottom w:val="0"/>
                      <w:divBdr>
                        <w:top w:val="none" w:sz="0" w:space="0" w:color="auto"/>
                        <w:left w:val="none" w:sz="0" w:space="0" w:color="auto"/>
                        <w:bottom w:val="none" w:sz="0" w:space="0" w:color="auto"/>
                        <w:right w:val="none" w:sz="0" w:space="0" w:color="auto"/>
                      </w:divBdr>
                    </w:div>
                    <w:div w:id="1101295235">
                      <w:marLeft w:val="0"/>
                      <w:marRight w:val="0"/>
                      <w:marTop w:val="0"/>
                      <w:marBottom w:val="0"/>
                      <w:divBdr>
                        <w:top w:val="none" w:sz="0" w:space="0" w:color="auto"/>
                        <w:left w:val="none" w:sz="0" w:space="0" w:color="auto"/>
                        <w:bottom w:val="none" w:sz="0" w:space="0" w:color="auto"/>
                        <w:right w:val="none" w:sz="0" w:space="0" w:color="auto"/>
                      </w:divBdr>
                    </w:div>
                    <w:div w:id="1290698723">
                      <w:marLeft w:val="0"/>
                      <w:marRight w:val="0"/>
                      <w:marTop w:val="0"/>
                      <w:marBottom w:val="0"/>
                      <w:divBdr>
                        <w:top w:val="none" w:sz="0" w:space="0" w:color="auto"/>
                        <w:left w:val="none" w:sz="0" w:space="0" w:color="auto"/>
                        <w:bottom w:val="none" w:sz="0" w:space="0" w:color="auto"/>
                        <w:right w:val="none" w:sz="0" w:space="0" w:color="auto"/>
                      </w:divBdr>
                    </w:div>
                    <w:div w:id="1388340731">
                      <w:marLeft w:val="0"/>
                      <w:marRight w:val="0"/>
                      <w:marTop w:val="0"/>
                      <w:marBottom w:val="0"/>
                      <w:divBdr>
                        <w:top w:val="none" w:sz="0" w:space="0" w:color="auto"/>
                        <w:left w:val="none" w:sz="0" w:space="0" w:color="auto"/>
                        <w:bottom w:val="none" w:sz="0" w:space="0" w:color="auto"/>
                        <w:right w:val="none" w:sz="0" w:space="0" w:color="auto"/>
                      </w:divBdr>
                    </w:div>
                  </w:divsChild>
                </w:div>
                <w:div w:id="1317807383">
                  <w:marLeft w:val="0"/>
                  <w:marRight w:val="0"/>
                  <w:marTop w:val="0"/>
                  <w:marBottom w:val="0"/>
                  <w:divBdr>
                    <w:top w:val="none" w:sz="0" w:space="0" w:color="auto"/>
                    <w:left w:val="none" w:sz="0" w:space="0" w:color="auto"/>
                    <w:bottom w:val="none" w:sz="0" w:space="0" w:color="auto"/>
                    <w:right w:val="none" w:sz="0" w:space="0" w:color="auto"/>
                  </w:divBdr>
                  <w:divsChild>
                    <w:div w:id="1937594583">
                      <w:marLeft w:val="0"/>
                      <w:marRight w:val="0"/>
                      <w:marTop w:val="0"/>
                      <w:marBottom w:val="0"/>
                      <w:divBdr>
                        <w:top w:val="none" w:sz="0" w:space="0" w:color="auto"/>
                        <w:left w:val="none" w:sz="0" w:space="0" w:color="auto"/>
                        <w:bottom w:val="none" w:sz="0" w:space="0" w:color="auto"/>
                        <w:right w:val="none" w:sz="0" w:space="0" w:color="auto"/>
                      </w:divBdr>
                    </w:div>
                    <w:div w:id="1369717735">
                      <w:marLeft w:val="0"/>
                      <w:marRight w:val="0"/>
                      <w:marTop w:val="0"/>
                      <w:marBottom w:val="0"/>
                      <w:divBdr>
                        <w:top w:val="none" w:sz="0" w:space="0" w:color="auto"/>
                        <w:left w:val="none" w:sz="0" w:space="0" w:color="auto"/>
                        <w:bottom w:val="none" w:sz="0" w:space="0" w:color="auto"/>
                        <w:right w:val="none" w:sz="0" w:space="0" w:color="auto"/>
                      </w:divBdr>
                    </w:div>
                    <w:div w:id="354382115">
                      <w:marLeft w:val="0"/>
                      <w:marRight w:val="0"/>
                      <w:marTop w:val="0"/>
                      <w:marBottom w:val="0"/>
                      <w:divBdr>
                        <w:top w:val="none" w:sz="0" w:space="0" w:color="auto"/>
                        <w:left w:val="none" w:sz="0" w:space="0" w:color="auto"/>
                        <w:bottom w:val="none" w:sz="0" w:space="0" w:color="auto"/>
                        <w:right w:val="none" w:sz="0" w:space="0" w:color="auto"/>
                      </w:divBdr>
                    </w:div>
                    <w:div w:id="1774473953">
                      <w:marLeft w:val="0"/>
                      <w:marRight w:val="0"/>
                      <w:marTop w:val="0"/>
                      <w:marBottom w:val="0"/>
                      <w:divBdr>
                        <w:top w:val="none" w:sz="0" w:space="0" w:color="auto"/>
                        <w:left w:val="none" w:sz="0" w:space="0" w:color="auto"/>
                        <w:bottom w:val="none" w:sz="0" w:space="0" w:color="auto"/>
                        <w:right w:val="none" w:sz="0" w:space="0" w:color="auto"/>
                      </w:divBdr>
                    </w:div>
                    <w:div w:id="306712347">
                      <w:marLeft w:val="0"/>
                      <w:marRight w:val="0"/>
                      <w:marTop w:val="0"/>
                      <w:marBottom w:val="0"/>
                      <w:divBdr>
                        <w:top w:val="none" w:sz="0" w:space="0" w:color="auto"/>
                        <w:left w:val="none" w:sz="0" w:space="0" w:color="auto"/>
                        <w:bottom w:val="none" w:sz="0" w:space="0" w:color="auto"/>
                        <w:right w:val="none" w:sz="0" w:space="0" w:color="auto"/>
                      </w:divBdr>
                    </w:div>
                    <w:div w:id="2085837042">
                      <w:marLeft w:val="0"/>
                      <w:marRight w:val="0"/>
                      <w:marTop w:val="0"/>
                      <w:marBottom w:val="0"/>
                      <w:divBdr>
                        <w:top w:val="none" w:sz="0" w:space="0" w:color="auto"/>
                        <w:left w:val="none" w:sz="0" w:space="0" w:color="auto"/>
                        <w:bottom w:val="none" w:sz="0" w:space="0" w:color="auto"/>
                        <w:right w:val="none" w:sz="0" w:space="0" w:color="auto"/>
                      </w:divBdr>
                    </w:div>
                  </w:divsChild>
                </w:div>
                <w:div w:id="1035545283">
                  <w:marLeft w:val="0"/>
                  <w:marRight w:val="0"/>
                  <w:marTop w:val="0"/>
                  <w:marBottom w:val="0"/>
                  <w:divBdr>
                    <w:top w:val="none" w:sz="0" w:space="0" w:color="auto"/>
                    <w:left w:val="none" w:sz="0" w:space="0" w:color="auto"/>
                    <w:bottom w:val="none" w:sz="0" w:space="0" w:color="auto"/>
                    <w:right w:val="none" w:sz="0" w:space="0" w:color="auto"/>
                  </w:divBdr>
                  <w:divsChild>
                    <w:div w:id="12000069">
                      <w:marLeft w:val="0"/>
                      <w:marRight w:val="0"/>
                      <w:marTop w:val="0"/>
                      <w:marBottom w:val="0"/>
                      <w:divBdr>
                        <w:top w:val="none" w:sz="0" w:space="0" w:color="auto"/>
                        <w:left w:val="none" w:sz="0" w:space="0" w:color="auto"/>
                        <w:bottom w:val="none" w:sz="0" w:space="0" w:color="auto"/>
                        <w:right w:val="none" w:sz="0" w:space="0" w:color="auto"/>
                      </w:divBdr>
                    </w:div>
                  </w:divsChild>
                </w:div>
                <w:div w:id="2043624657">
                  <w:marLeft w:val="0"/>
                  <w:marRight w:val="0"/>
                  <w:marTop w:val="0"/>
                  <w:marBottom w:val="0"/>
                  <w:divBdr>
                    <w:top w:val="none" w:sz="0" w:space="0" w:color="auto"/>
                    <w:left w:val="none" w:sz="0" w:space="0" w:color="auto"/>
                    <w:bottom w:val="none" w:sz="0" w:space="0" w:color="auto"/>
                    <w:right w:val="none" w:sz="0" w:space="0" w:color="auto"/>
                  </w:divBdr>
                  <w:divsChild>
                    <w:div w:id="45835831">
                      <w:marLeft w:val="0"/>
                      <w:marRight w:val="0"/>
                      <w:marTop w:val="0"/>
                      <w:marBottom w:val="0"/>
                      <w:divBdr>
                        <w:top w:val="none" w:sz="0" w:space="0" w:color="auto"/>
                        <w:left w:val="none" w:sz="0" w:space="0" w:color="auto"/>
                        <w:bottom w:val="none" w:sz="0" w:space="0" w:color="auto"/>
                        <w:right w:val="none" w:sz="0" w:space="0" w:color="auto"/>
                      </w:divBdr>
                    </w:div>
                  </w:divsChild>
                </w:div>
                <w:div w:id="1286155041">
                  <w:marLeft w:val="0"/>
                  <w:marRight w:val="0"/>
                  <w:marTop w:val="0"/>
                  <w:marBottom w:val="0"/>
                  <w:divBdr>
                    <w:top w:val="none" w:sz="0" w:space="0" w:color="auto"/>
                    <w:left w:val="none" w:sz="0" w:space="0" w:color="auto"/>
                    <w:bottom w:val="none" w:sz="0" w:space="0" w:color="auto"/>
                    <w:right w:val="none" w:sz="0" w:space="0" w:color="auto"/>
                  </w:divBdr>
                  <w:divsChild>
                    <w:div w:id="1076971573">
                      <w:marLeft w:val="0"/>
                      <w:marRight w:val="0"/>
                      <w:marTop w:val="0"/>
                      <w:marBottom w:val="0"/>
                      <w:divBdr>
                        <w:top w:val="none" w:sz="0" w:space="0" w:color="auto"/>
                        <w:left w:val="none" w:sz="0" w:space="0" w:color="auto"/>
                        <w:bottom w:val="none" w:sz="0" w:space="0" w:color="auto"/>
                        <w:right w:val="none" w:sz="0" w:space="0" w:color="auto"/>
                      </w:divBdr>
                    </w:div>
                    <w:div w:id="709378304">
                      <w:marLeft w:val="0"/>
                      <w:marRight w:val="0"/>
                      <w:marTop w:val="0"/>
                      <w:marBottom w:val="0"/>
                      <w:divBdr>
                        <w:top w:val="none" w:sz="0" w:space="0" w:color="auto"/>
                        <w:left w:val="none" w:sz="0" w:space="0" w:color="auto"/>
                        <w:bottom w:val="none" w:sz="0" w:space="0" w:color="auto"/>
                        <w:right w:val="none" w:sz="0" w:space="0" w:color="auto"/>
                      </w:divBdr>
                    </w:div>
                    <w:div w:id="1008796057">
                      <w:marLeft w:val="0"/>
                      <w:marRight w:val="0"/>
                      <w:marTop w:val="0"/>
                      <w:marBottom w:val="0"/>
                      <w:divBdr>
                        <w:top w:val="none" w:sz="0" w:space="0" w:color="auto"/>
                        <w:left w:val="none" w:sz="0" w:space="0" w:color="auto"/>
                        <w:bottom w:val="none" w:sz="0" w:space="0" w:color="auto"/>
                        <w:right w:val="none" w:sz="0" w:space="0" w:color="auto"/>
                      </w:divBdr>
                    </w:div>
                  </w:divsChild>
                </w:div>
                <w:div w:id="1899627477">
                  <w:marLeft w:val="0"/>
                  <w:marRight w:val="0"/>
                  <w:marTop w:val="0"/>
                  <w:marBottom w:val="0"/>
                  <w:divBdr>
                    <w:top w:val="none" w:sz="0" w:space="0" w:color="auto"/>
                    <w:left w:val="none" w:sz="0" w:space="0" w:color="auto"/>
                    <w:bottom w:val="none" w:sz="0" w:space="0" w:color="auto"/>
                    <w:right w:val="none" w:sz="0" w:space="0" w:color="auto"/>
                  </w:divBdr>
                  <w:divsChild>
                    <w:div w:id="533229783">
                      <w:marLeft w:val="0"/>
                      <w:marRight w:val="0"/>
                      <w:marTop w:val="0"/>
                      <w:marBottom w:val="0"/>
                      <w:divBdr>
                        <w:top w:val="none" w:sz="0" w:space="0" w:color="auto"/>
                        <w:left w:val="none" w:sz="0" w:space="0" w:color="auto"/>
                        <w:bottom w:val="none" w:sz="0" w:space="0" w:color="auto"/>
                        <w:right w:val="none" w:sz="0" w:space="0" w:color="auto"/>
                      </w:divBdr>
                    </w:div>
                    <w:div w:id="365300025">
                      <w:marLeft w:val="0"/>
                      <w:marRight w:val="0"/>
                      <w:marTop w:val="0"/>
                      <w:marBottom w:val="0"/>
                      <w:divBdr>
                        <w:top w:val="none" w:sz="0" w:space="0" w:color="auto"/>
                        <w:left w:val="none" w:sz="0" w:space="0" w:color="auto"/>
                        <w:bottom w:val="none" w:sz="0" w:space="0" w:color="auto"/>
                        <w:right w:val="none" w:sz="0" w:space="0" w:color="auto"/>
                      </w:divBdr>
                    </w:div>
                    <w:div w:id="1565262114">
                      <w:marLeft w:val="0"/>
                      <w:marRight w:val="0"/>
                      <w:marTop w:val="0"/>
                      <w:marBottom w:val="0"/>
                      <w:divBdr>
                        <w:top w:val="none" w:sz="0" w:space="0" w:color="auto"/>
                        <w:left w:val="none" w:sz="0" w:space="0" w:color="auto"/>
                        <w:bottom w:val="none" w:sz="0" w:space="0" w:color="auto"/>
                        <w:right w:val="none" w:sz="0" w:space="0" w:color="auto"/>
                      </w:divBdr>
                    </w:div>
                    <w:div w:id="231427986">
                      <w:marLeft w:val="0"/>
                      <w:marRight w:val="0"/>
                      <w:marTop w:val="0"/>
                      <w:marBottom w:val="0"/>
                      <w:divBdr>
                        <w:top w:val="none" w:sz="0" w:space="0" w:color="auto"/>
                        <w:left w:val="none" w:sz="0" w:space="0" w:color="auto"/>
                        <w:bottom w:val="none" w:sz="0" w:space="0" w:color="auto"/>
                        <w:right w:val="none" w:sz="0" w:space="0" w:color="auto"/>
                      </w:divBdr>
                    </w:div>
                    <w:div w:id="624696899">
                      <w:marLeft w:val="0"/>
                      <w:marRight w:val="0"/>
                      <w:marTop w:val="0"/>
                      <w:marBottom w:val="0"/>
                      <w:divBdr>
                        <w:top w:val="none" w:sz="0" w:space="0" w:color="auto"/>
                        <w:left w:val="none" w:sz="0" w:space="0" w:color="auto"/>
                        <w:bottom w:val="none" w:sz="0" w:space="0" w:color="auto"/>
                        <w:right w:val="none" w:sz="0" w:space="0" w:color="auto"/>
                      </w:divBdr>
                    </w:div>
                  </w:divsChild>
                </w:div>
                <w:div w:id="919557042">
                  <w:marLeft w:val="0"/>
                  <w:marRight w:val="0"/>
                  <w:marTop w:val="0"/>
                  <w:marBottom w:val="0"/>
                  <w:divBdr>
                    <w:top w:val="none" w:sz="0" w:space="0" w:color="auto"/>
                    <w:left w:val="none" w:sz="0" w:space="0" w:color="auto"/>
                    <w:bottom w:val="none" w:sz="0" w:space="0" w:color="auto"/>
                    <w:right w:val="none" w:sz="0" w:space="0" w:color="auto"/>
                  </w:divBdr>
                  <w:divsChild>
                    <w:div w:id="434446953">
                      <w:marLeft w:val="0"/>
                      <w:marRight w:val="0"/>
                      <w:marTop w:val="0"/>
                      <w:marBottom w:val="0"/>
                      <w:divBdr>
                        <w:top w:val="none" w:sz="0" w:space="0" w:color="auto"/>
                        <w:left w:val="none" w:sz="0" w:space="0" w:color="auto"/>
                        <w:bottom w:val="none" w:sz="0" w:space="0" w:color="auto"/>
                        <w:right w:val="none" w:sz="0" w:space="0" w:color="auto"/>
                      </w:divBdr>
                    </w:div>
                  </w:divsChild>
                </w:div>
                <w:div w:id="1337079019">
                  <w:marLeft w:val="0"/>
                  <w:marRight w:val="0"/>
                  <w:marTop w:val="0"/>
                  <w:marBottom w:val="0"/>
                  <w:divBdr>
                    <w:top w:val="none" w:sz="0" w:space="0" w:color="auto"/>
                    <w:left w:val="none" w:sz="0" w:space="0" w:color="auto"/>
                    <w:bottom w:val="none" w:sz="0" w:space="0" w:color="auto"/>
                    <w:right w:val="none" w:sz="0" w:space="0" w:color="auto"/>
                  </w:divBdr>
                  <w:divsChild>
                    <w:div w:id="1949308902">
                      <w:marLeft w:val="0"/>
                      <w:marRight w:val="0"/>
                      <w:marTop w:val="0"/>
                      <w:marBottom w:val="0"/>
                      <w:divBdr>
                        <w:top w:val="none" w:sz="0" w:space="0" w:color="auto"/>
                        <w:left w:val="none" w:sz="0" w:space="0" w:color="auto"/>
                        <w:bottom w:val="none" w:sz="0" w:space="0" w:color="auto"/>
                        <w:right w:val="none" w:sz="0" w:space="0" w:color="auto"/>
                      </w:divBdr>
                    </w:div>
                  </w:divsChild>
                </w:div>
                <w:div w:id="1092747802">
                  <w:marLeft w:val="0"/>
                  <w:marRight w:val="0"/>
                  <w:marTop w:val="0"/>
                  <w:marBottom w:val="0"/>
                  <w:divBdr>
                    <w:top w:val="none" w:sz="0" w:space="0" w:color="auto"/>
                    <w:left w:val="none" w:sz="0" w:space="0" w:color="auto"/>
                    <w:bottom w:val="none" w:sz="0" w:space="0" w:color="auto"/>
                    <w:right w:val="none" w:sz="0" w:space="0" w:color="auto"/>
                  </w:divBdr>
                  <w:divsChild>
                    <w:div w:id="874659371">
                      <w:marLeft w:val="0"/>
                      <w:marRight w:val="0"/>
                      <w:marTop w:val="0"/>
                      <w:marBottom w:val="0"/>
                      <w:divBdr>
                        <w:top w:val="none" w:sz="0" w:space="0" w:color="auto"/>
                        <w:left w:val="none" w:sz="0" w:space="0" w:color="auto"/>
                        <w:bottom w:val="none" w:sz="0" w:space="0" w:color="auto"/>
                        <w:right w:val="none" w:sz="0" w:space="0" w:color="auto"/>
                      </w:divBdr>
                    </w:div>
                    <w:div w:id="346686412">
                      <w:marLeft w:val="0"/>
                      <w:marRight w:val="0"/>
                      <w:marTop w:val="0"/>
                      <w:marBottom w:val="0"/>
                      <w:divBdr>
                        <w:top w:val="none" w:sz="0" w:space="0" w:color="auto"/>
                        <w:left w:val="none" w:sz="0" w:space="0" w:color="auto"/>
                        <w:bottom w:val="none" w:sz="0" w:space="0" w:color="auto"/>
                        <w:right w:val="none" w:sz="0" w:space="0" w:color="auto"/>
                      </w:divBdr>
                    </w:div>
                  </w:divsChild>
                </w:div>
                <w:div w:id="702172348">
                  <w:marLeft w:val="0"/>
                  <w:marRight w:val="0"/>
                  <w:marTop w:val="0"/>
                  <w:marBottom w:val="0"/>
                  <w:divBdr>
                    <w:top w:val="none" w:sz="0" w:space="0" w:color="auto"/>
                    <w:left w:val="none" w:sz="0" w:space="0" w:color="auto"/>
                    <w:bottom w:val="none" w:sz="0" w:space="0" w:color="auto"/>
                    <w:right w:val="none" w:sz="0" w:space="0" w:color="auto"/>
                  </w:divBdr>
                  <w:divsChild>
                    <w:div w:id="513691933">
                      <w:marLeft w:val="0"/>
                      <w:marRight w:val="0"/>
                      <w:marTop w:val="0"/>
                      <w:marBottom w:val="0"/>
                      <w:divBdr>
                        <w:top w:val="none" w:sz="0" w:space="0" w:color="auto"/>
                        <w:left w:val="none" w:sz="0" w:space="0" w:color="auto"/>
                        <w:bottom w:val="none" w:sz="0" w:space="0" w:color="auto"/>
                        <w:right w:val="none" w:sz="0" w:space="0" w:color="auto"/>
                      </w:divBdr>
                    </w:div>
                    <w:div w:id="1930499358">
                      <w:marLeft w:val="0"/>
                      <w:marRight w:val="0"/>
                      <w:marTop w:val="0"/>
                      <w:marBottom w:val="0"/>
                      <w:divBdr>
                        <w:top w:val="none" w:sz="0" w:space="0" w:color="auto"/>
                        <w:left w:val="none" w:sz="0" w:space="0" w:color="auto"/>
                        <w:bottom w:val="none" w:sz="0" w:space="0" w:color="auto"/>
                        <w:right w:val="none" w:sz="0" w:space="0" w:color="auto"/>
                      </w:divBdr>
                    </w:div>
                  </w:divsChild>
                </w:div>
                <w:div w:id="615673183">
                  <w:marLeft w:val="0"/>
                  <w:marRight w:val="0"/>
                  <w:marTop w:val="0"/>
                  <w:marBottom w:val="0"/>
                  <w:divBdr>
                    <w:top w:val="none" w:sz="0" w:space="0" w:color="auto"/>
                    <w:left w:val="none" w:sz="0" w:space="0" w:color="auto"/>
                    <w:bottom w:val="none" w:sz="0" w:space="0" w:color="auto"/>
                    <w:right w:val="none" w:sz="0" w:space="0" w:color="auto"/>
                  </w:divBdr>
                  <w:divsChild>
                    <w:div w:id="1530072509">
                      <w:marLeft w:val="0"/>
                      <w:marRight w:val="0"/>
                      <w:marTop w:val="0"/>
                      <w:marBottom w:val="0"/>
                      <w:divBdr>
                        <w:top w:val="none" w:sz="0" w:space="0" w:color="auto"/>
                        <w:left w:val="none" w:sz="0" w:space="0" w:color="auto"/>
                        <w:bottom w:val="none" w:sz="0" w:space="0" w:color="auto"/>
                        <w:right w:val="none" w:sz="0" w:space="0" w:color="auto"/>
                      </w:divBdr>
                    </w:div>
                  </w:divsChild>
                </w:div>
                <w:div w:id="1486163247">
                  <w:marLeft w:val="0"/>
                  <w:marRight w:val="0"/>
                  <w:marTop w:val="0"/>
                  <w:marBottom w:val="0"/>
                  <w:divBdr>
                    <w:top w:val="none" w:sz="0" w:space="0" w:color="auto"/>
                    <w:left w:val="none" w:sz="0" w:space="0" w:color="auto"/>
                    <w:bottom w:val="none" w:sz="0" w:space="0" w:color="auto"/>
                    <w:right w:val="none" w:sz="0" w:space="0" w:color="auto"/>
                  </w:divBdr>
                  <w:divsChild>
                    <w:div w:id="18447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985">
          <w:marLeft w:val="0"/>
          <w:marRight w:val="0"/>
          <w:marTop w:val="0"/>
          <w:marBottom w:val="0"/>
          <w:divBdr>
            <w:top w:val="none" w:sz="0" w:space="0" w:color="auto"/>
            <w:left w:val="none" w:sz="0" w:space="0" w:color="auto"/>
            <w:bottom w:val="none" w:sz="0" w:space="0" w:color="auto"/>
            <w:right w:val="none" w:sz="0" w:space="0" w:color="auto"/>
          </w:divBdr>
          <w:divsChild>
            <w:div w:id="848056401">
              <w:marLeft w:val="0"/>
              <w:marRight w:val="0"/>
              <w:marTop w:val="0"/>
              <w:marBottom w:val="0"/>
              <w:divBdr>
                <w:top w:val="none" w:sz="0" w:space="0" w:color="auto"/>
                <w:left w:val="none" w:sz="0" w:space="0" w:color="auto"/>
                <w:bottom w:val="none" w:sz="0" w:space="0" w:color="auto"/>
                <w:right w:val="none" w:sz="0" w:space="0" w:color="auto"/>
              </w:divBdr>
            </w:div>
            <w:div w:id="1687517782">
              <w:marLeft w:val="0"/>
              <w:marRight w:val="0"/>
              <w:marTop w:val="0"/>
              <w:marBottom w:val="0"/>
              <w:divBdr>
                <w:top w:val="none" w:sz="0" w:space="0" w:color="auto"/>
                <w:left w:val="none" w:sz="0" w:space="0" w:color="auto"/>
                <w:bottom w:val="none" w:sz="0" w:space="0" w:color="auto"/>
                <w:right w:val="none" w:sz="0" w:space="0" w:color="auto"/>
              </w:divBdr>
            </w:div>
            <w:div w:id="1218932476">
              <w:marLeft w:val="0"/>
              <w:marRight w:val="0"/>
              <w:marTop w:val="0"/>
              <w:marBottom w:val="0"/>
              <w:divBdr>
                <w:top w:val="none" w:sz="0" w:space="0" w:color="auto"/>
                <w:left w:val="none" w:sz="0" w:space="0" w:color="auto"/>
                <w:bottom w:val="none" w:sz="0" w:space="0" w:color="auto"/>
                <w:right w:val="none" w:sz="0" w:space="0" w:color="auto"/>
              </w:divBdr>
            </w:div>
            <w:div w:id="1724258820">
              <w:marLeft w:val="0"/>
              <w:marRight w:val="0"/>
              <w:marTop w:val="0"/>
              <w:marBottom w:val="0"/>
              <w:divBdr>
                <w:top w:val="none" w:sz="0" w:space="0" w:color="auto"/>
                <w:left w:val="none" w:sz="0" w:space="0" w:color="auto"/>
                <w:bottom w:val="none" w:sz="0" w:space="0" w:color="auto"/>
                <w:right w:val="none" w:sz="0" w:space="0" w:color="auto"/>
              </w:divBdr>
            </w:div>
            <w:div w:id="695078372">
              <w:marLeft w:val="0"/>
              <w:marRight w:val="0"/>
              <w:marTop w:val="0"/>
              <w:marBottom w:val="0"/>
              <w:divBdr>
                <w:top w:val="none" w:sz="0" w:space="0" w:color="auto"/>
                <w:left w:val="none" w:sz="0" w:space="0" w:color="auto"/>
                <w:bottom w:val="none" w:sz="0" w:space="0" w:color="auto"/>
                <w:right w:val="none" w:sz="0" w:space="0" w:color="auto"/>
              </w:divBdr>
            </w:div>
          </w:divsChild>
        </w:div>
        <w:div w:id="1971281068">
          <w:marLeft w:val="0"/>
          <w:marRight w:val="0"/>
          <w:marTop w:val="0"/>
          <w:marBottom w:val="0"/>
          <w:divBdr>
            <w:top w:val="none" w:sz="0" w:space="0" w:color="auto"/>
            <w:left w:val="none" w:sz="0" w:space="0" w:color="auto"/>
            <w:bottom w:val="none" w:sz="0" w:space="0" w:color="auto"/>
            <w:right w:val="none" w:sz="0" w:space="0" w:color="auto"/>
          </w:divBdr>
        </w:div>
        <w:div w:id="1797946085">
          <w:marLeft w:val="0"/>
          <w:marRight w:val="0"/>
          <w:marTop w:val="0"/>
          <w:marBottom w:val="0"/>
          <w:divBdr>
            <w:top w:val="none" w:sz="0" w:space="0" w:color="auto"/>
            <w:left w:val="none" w:sz="0" w:space="0" w:color="auto"/>
            <w:bottom w:val="none" w:sz="0" w:space="0" w:color="auto"/>
            <w:right w:val="none" w:sz="0" w:space="0" w:color="auto"/>
          </w:divBdr>
          <w:divsChild>
            <w:div w:id="757754530">
              <w:marLeft w:val="-75"/>
              <w:marRight w:val="0"/>
              <w:marTop w:val="30"/>
              <w:marBottom w:val="30"/>
              <w:divBdr>
                <w:top w:val="none" w:sz="0" w:space="0" w:color="auto"/>
                <w:left w:val="none" w:sz="0" w:space="0" w:color="auto"/>
                <w:bottom w:val="none" w:sz="0" w:space="0" w:color="auto"/>
                <w:right w:val="none" w:sz="0" w:space="0" w:color="auto"/>
              </w:divBdr>
              <w:divsChild>
                <w:div w:id="1792477245">
                  <w:marLeft w:val="0"/>
                  <w:marRight w:val="0"/>
                  <w:marTop w:val="0"/>
                  <w:marBottom w:val="0"/>
                  <w:divBdr>
                    <w:top w:val="none" w:sz="0" w:space="0" w:color="auto"/>
                    <w:left w:val="none" w:sz="0" w:space="0" w:color="auto"/>
                    <w:bottom w:val="none" w:sz="0" w:space="0" w:color="auto"/>
                    <w:right w:val="none" w:sz="0" w:space="0" w:color="auto"/>
                  </w:divBdr>
                  <w:divsChild>
                    <w:div w:id="1663506970">
                      <w:marLeft w:val="0"/>
                      <w:marRight w:val="0"/>
                      <w:marTop w:val="0"/>
                      <w:marBottom w:val="0"/>
                      <w:divBdr>
                        <w:top w:val="none" w:sz="0" w:space="0" w:color="auto"/>
                        <w:left w:val="none" w:sz="0" w:space="0" w:color="auto"/>
                        <w:bottom w:val="none" w:sz="0" w:space="0" w:color="auto"/>
                        <w:right w:val="none" w:sz="0" w:space="0" w:color="auto"/>
                      </w:divBdr>
                    </w:div>
                  </w:divsChild>
                </w:div>
                <w:div w:id="1780954300">
                  <w:marLeft w:val="0"/>
                  <w:marRight w:val="0"/>
                  <w:marTop w:val="0"/>
                  <w:marBottom w:val="0"/>
                  <w:divBdr>
                    <w:top w:val="none" w:sz="0" w:space="0" w:color="auto"/>
                    <w:left w:val="none" w:sz="0" w:space="0" w:color="auto"/>
                    <w:bottom w:val="none" w:sz="0" w:space="0" w:color="auto"/>
                    <w:right w:val="none" w:sz="0" w:space="0" w:color="auto"/>
                  </w:divBdr>
                  <w:divsChild>
                    <w:div w:id="667756930">
                      <w:marLeft w:val="0"/>
                      <w:marRight w:val="0"/>
                      <w:marTop w:val="0"/>
                      <w:marBottom w:val="0"/>
                      <w:divBdr>
                        <w:top w:val="none" w:sz="0" w:space="0" w:color="auto"/>
                        <w:left w:val="none" w:sz="0" w:space="0" w:color="auto"/>
                        <w:bottom w:val="none" w:sz="0" w:space="0" w:color="auto"/>
                        <w:right w:val="none" w:sz="0" w:space="0" w:color="auto"/>
                      </w:divBdr>
                    </w:div>
                  </w:divsChild>
                </w:div>
                <w:div w:id="2000041431">
                  <w:marLeft w:val="0"/>
                  <w:marRight w:val="0"/>
                  <w:marTop w:val="0"/>
                  <w:marBottom w:val="0"/>
                  <w:divBdr>
                    <w:top w:val="none" w:sz="0" w:space="0" w:color="auto"/>
                    <w:left w:val="none" w:sz="0" w:space="0" w:color="auto"/>
                    <w:bottom w:val="none" w:sz="0" w:space="0" w:color="auto"/>
                    <w:right w:val="none" w:sz="0" w:space="0" w:color="auto"/>
                  </w:divBdr>
                  <w:divsChild>
                    <w:div w:id="578372906">
                      <w:marLeft w:val="0"/>
                      <w:marRight w:val="0"/>
                      <w:marTop w:val="0"/>
                      <w:marBottom w:val="0"/>
                      <w:divBdr>
                        <w:top w:val="none" w:sz="0" w:space="0" w:color="auto"/>
                        <w:left w:val="none" w:sz="0" w:space="0" w:color="auto"/>
                        <w:bottom w:val="none" w:sz="0" w:space="0" w:color="auto"/>
                        <w:right w:val="none" w:sz="0" w:space="0" w:color="auto"/>
                      </w:divBdr>
                    </w:div>
                  </w:divsChild>
                </w:div>
                <w:div w:id="554924997">
                  <w:marLeft w:val="0"/>
                  <w:marRight w:val="0"/>
                  <w:marTop w:val="0"/>
                  <w:marBottom w:val="0"/>
                  <w:divBdr>
                    <w:top w:val="none" w:sz="0" w:space="0" w:color="auto"/>
                    <w:left w:val="none" w:sz="0" w:space="0" w:color="auto"/>
                    <w:bottom w:val="none" w:sz="0" w:space="0" w:color="auto"/>
                    <w:right w:val="none" w:sz="0" w:space="0" w:color="auto"/>
                  </w:divBdr>
                  <w:divsChild>
                    <w:div w:id="509106410">
                      <w:marLeft w:val="0"/>
                      <w:marRight w:val="0"/>
                      <w:marTop w:val="0"/>
                      <w:marBottom w:val="0"/>
                      <w:divBdr>
                        <w:top w:val="none" w:sz="0" w:space="0" w:color="auto"/>
                        <w:left w:val="none" w:sz="0" w:space="0" w:color="auto"/>
                        <w:bottom w:val="none" w:sz="0" w:space="0" w:color="auto"/>
                        <w:right w:val="none" w:sz="0" w:space="0" w:color="auto"/>
                      </w:divBdr>
                    </w:div>
                  </w:divsChild>
                </w:div>
                <w:div w:id="888876389">
                  <w:marLeft w:val="0"/>
                  <w:marRight w:val="0"/>
                  <w:marTop w:val="0"/>
                  <w:marBottom w:val="0"/>
                  <w:divBdr>
                    <w:top w:val="none" w:sz="0" w:space="0" w:color="auto"/>
                    <w:left w:val="none" w:sz="0" w:space="0" w:color="auto"/>
                    <w:bottom w:val="none" w:sz="0" w:space="0" w:color="auto"/>
                    <w:right w:val="none" w:sz="0" w:space="0" w:color="auto"/>
                  </w:divBdr>
                  <w:divsChild>
                    <w:div w:id="1359311805">
                      <w:marLeft w:val="0"/>
                      <w:marRight w:val="0"/>
                      <w:marTop w:val="0"/>
                      <w:marBottom w:val="0"/>
                      <w:divBdr>
                        <w:top w:val="none" w:sz="0" w:space="0" w:color="auto"/>
                        <w:left w:val="none" w:sz="0" w:space="0" w:color="auto"/>
                        <w:bottom w:val="none" w:sz="0" w:space="0" w:color="auto"/>
                        <w:right w:val="none" w:sz="0" w:space="0" w:color="auto"/>
                      </w:divBdr>
                    </w:div>
                  </w:divsChild>
                </w:div>
                <w:div w:id="1177840255">
                  <w:marLeft w:val="0"/>
                  <w:marRight w:val="0"/>
                  <w:marTop w:val="0"/>
                  <w:marBottom w:val="0"/>
                  <w:divBdr>
                    <w:top w:val="none" w:sz="0" w:space="0" w:color="auto"/>
                    <w:left w:val="none" w:sz="0" w:space="0" w:color="auto"/>
                    <w:bottom w:val="none" w:sz="0" w:space="0" w:color="auto"/>
                    <w:right w:val="none" w:sz="0" w:space="0" w:color="auto"/>
                  </w:divBdr>
                  <w:divsChild>
                    <w:div w:id="299652224">
                      <w:marLeft w:val="0"/>
                      <w:marRight w:val="0"/>
                      <w:marTop w:val="0"/>
                      <w:marBottom w:val="0"/>
                      <w:divBdr>
                        <w:top w:val="none" w:sz="0" w:space="0" w:color="auto"/>
                        <w:left w:val="none" w:sz="0" w:space="0" w:color="auto"/>
                        <w:bottom w:val="none" w:sz="0" w:space="0" w:color="auto"/>
                        <w:right w:val="none" w:sz="0" w:space="0" w:color="auto"/>
                      </w:divBdr>
                    </w:div>
                  </w:divsChild>
                </w:div>
                <w:div w:id="371004490">
                  <w:marLeft w:val="0"/>
                  <w:marRight w:val="0"/>
                  <w:marTop w:val="0"/>
                  <w:marBottom w:val="0"/>
                  <w:divBdr>
                    <w:top w:val="none" w:sz="0" w:space="0" w:color="auto"/>
                    <w:left w:val="none" w:sz="0" w:space="0" w:color="auto"/>
                    <w:bottom w:val="none" w:sz="0" w:space="0" w:color="auto"/>
                    <w:right w:val="none" w:sz="0" w:space="0" w:color="auto"/>
                  </w:divBdr>
                  <w:divsChild>
                    <w:div w:id="990869696">
                      <w:marLeft w:val="0"/>
                      <w:marRight w:val="0"/>
                      <w:marTop w:val="0"/>
                      <w:marBottom w:val="0"/>
                      <w:divBdr>
                        <w:top w:val="none" w:sz="0" w:space="0" w:color="auto"/>
                        <w:left w:val="none" w:sz="0" w:space="0" w:color="auto"/>
                        <w:bottom w:val="none" w:sz="0" w:space="0" w:color="auto"/>
                        <w:right w:val="none" w:sz="0" w:space="0" w:color="auto"/>
                      </w:divBdr>
                    </w:div>
                  </w:divsChild>
                </w:div>
                <w:div w:id="318658159">
                  <w:marLeft w:val="0"/>
                  <w:marRight w:val="0"/>
                  <w:marTop w:val="0"/>
                  <w:marBottom w:val="0"/>
                  <w:divBdr>
                    <w:top w:val="none" w:sz="0" w:space="0" w:color="auto"/>
                    <w:left w:val="none" w:sz="0" w:space="0" w:color="auto"/>
                    <w:bottom w:val="none" w:sz="0" w:space="0" w:color="auto"/>
                    <w:right w:val="none" w:sz="0" w:space="0" w:color="auto"/>
                  </w:divBdr>
                  <w:divsChild>
                    <w:div w:id="2015648785">
                      <w:marLeft w:val="0"/>
                      <w:marRight w:val="0"/>
                      <w:marTop w:val="0"/>
                      <w:marBottom w:val="0"/>
                      <w:divBdr>
                        <w:top w:val="none" w:sz="0" w:space="0" w:color="auto"/>
                        <w:left w:val="none" w:sz="0" w:space="0" w:color="auto"/>
                        <w:bottom w:val="none" w:sz="0" w:space="0" w:color="auto"/>
                        <w:right w:val="none" w:sz="0" w:space="0" w:color="auto"/>
                      </w:divBdr>
                    </w:div>
                  </w:divsChild>
                </w:div>
                <w:div w:id="1006977792">
                  <w:marLeft w:val="0"/>
                  <w:marRight w:val="0"/>
                  <w:marTop w:val="0"/>
                  <w:marBottom w:val="0"/>
                  <w:divBdr>
                    <w:top w:val="none" w:sz="0" w:space="0" w:color="auto"/>
                    <w:left w:val="none" w:sz="0" w:space="0" w:color="auto"/>
                    <w:bottom w:val="none" w:sz="0" w:space="0" w:color="auto"/>
                    <w:right w:val="none" w:sz="0" w:space="0" w:color="auto"/>
                  </w:divBdr>
                  <w:divsChild>
                    <w:div w:id="2026706040">
                      <w:marLeft w:val="0"/>
                      <w:marRight w:val="0"/>
                      <w:marTop w:val="0"/>
                      <w:marBottom w:val="0"/>
                      <w:divBdr>
                        <w:top w:val="none" w:sz="0" w:space="0" w:color="auto"/>
                        <w:left w:val="none" w:sz="0" w:space="0" w:color="auto"/>
                        <w:bottom w:val="none" w:sz="0" w:space="0" w:color="auto"/>
                        <w:right w:val="none" w:sz="0" w:space="0" w:color="auto"/>
                      </w:divBdr>
                    </w:div>
                  </w:divsChild>
                </w:div>
                <w:div w:id="1221862330">
                  <w:marLeft w:val="0"/>
                  <w:marRight w:val="0"/>
                  <w:marTop w:val="0"/>
                  <w:marBottom w:val="0"/>
                  <w:divBdr>
                    <w:top w:val="none" w:sz="0" w:space="0" w:color="auto"/>
                    <w:left w:val="none" w:sz="0" w:space="0" w:color="auto"/>
                    <w:bottom w:val="none" w:sz="0" w:space="0" w:color="auto"/>
                    <w:right w:val="none" w:sz="0" w:space="0" w:color="auto"/>
                  </w:divBdr>
                  <w:divsChild>
                    <w:div w:id="1688411740">
                      <w:marLeft w:val="0"/>
                      <w:marRight w:val="0"/>
                      <w:marTop w:val="0"/>
                      <w:marBottom w:val="0"/>
                      <w:divBdr>
                        <w:top w:val="none" w:sz="0" w:space="0" w:color="auto"/>
                        <w:left w:val="none" w:sz="0" w:space="0" w:color="auto"/>
                        <w:bottom w:val="none" w:sz="0" w:space="0" w:color="auto"/>
                        <w:right w:val="none" w:sz="0" w:space="0" w:color="auto"/>
                      </w:divBdr>
                    </w:div>
                  </w:divsChild>
                </w:div>
                <w:div w:id="1859660123">
                  <w:marLeft w:val="0"/>
                  <w:marRight w:val="0"/>
                  <w:marTop w:val="0"/>
                  <w:marBottom w:val="0"/>
                  <w:divBdr>
                    <w:top w:val="none" w:sz="0" w:space="0" w:color="auto"/>
                    <w:left w:val="none" w:sz="0" w:space="0" w:color="auto"/>
                    <w:bottom w:val="none" w:sz="0" w:space="0" w:color="auto"/>
                    <w:right w:val="none" w:sz="0" w:space="0" w:color="auto"/>
                  </w:divBdr>
                  <w:divsChild>
                    <w:div w:id="840504614">
                      <w:marLeft w:val="0"/>
                      <w:marRight w:val="0"/>
                      <w:marTop w:val="0"/>
                      <w:marBottom w:val="0"/>
                      <w:divBdr>
                        <w:top w:val="none" w:sz="0" w:space="0" w:color="auto"/>
                        <w:left w:val="none" w:sz="0" w:space="0" w:color="auto"/>
                        <w:bottom w:val="none" w:sz="0" w:space="0" w:color="auto"/>
                        <w:right w:val="none" w:sz="0" w:space="0" w:color="auto"/>
                      </w:divBdr>
                    </w:div>
                  </w:divsChild>
                </w:div>
                <w:div w:id="1733457781">
                  <w:marLeft w:val="0"/>
                  <w:marRight w:val="0"/>
                  <w:marTop w:val="0"/>
                  <w:marBottom w:val="0"/>
                  <w:divBdr>
                    <w:top w:val="none" w:sz="0" w:space="0" w:color="auto"/>
                    <w:left w:val="none" w:sz="0" w:space="0" w:color="auto"/>
                    <w:bottom w:val="none" w:sz="0" w:space="0" w:color="auto"/>
                    <w:right w:val="none" w:sz="0" w:space="0" w:color="auto"/>
                  </w:divBdr>
                  <w:divsChild>
                    <w:div w:id="482164149">
                      <w:marLeft w:val="0"/>
                      <w:marRight w:val="0"/>
                      <w:marTop w:val="0"/>
                      <w:marBottom w:val="0"/>
                      <w:divBdr>
                        <w:top w:val="none" w:sz="0" w:space="0" w:color="auto"/>
                        <w:left w:val="none" w:sz="0" w:space="0" w:color="auto"/>
                        <w:bottom w:val="none" w:sz="0" w:space="0" w:color="auto"/>
                        <w:right w:val="none" w:sz="0" w:space="0" w:color="auto"/>
                      </w:divBdr>
                    </w:div>
                  </w:divsChild>
                </w:div>
                <w:div w:id="1476753402">
                  <w:marLeft w:val="0"/>
                  <w:marRight w:val="0"/>
                  <w:marTop w:val="0"/>
                  <w:marBottom w:val="0"/>
                  <w:divBdr>
                    <w:top w:val="none" w:sz="0" w:space="0" w:color="auto"/>
                    <w:left w:val="none" w:sz="0" w:space="0" w:color="auto"/>
                    <w:bottom w:val="none" w:sz="0" w:space="0" w:color="auto"/>
                    <w:right w:val="none" w:sz="0" w:space="0" w:color="auto"/>
                  </w:divBdr>
                  <w:divsChild>
                    <w:div w:id="1705136443">
                      <w:marLeft w:val="0"/>
                      <w:marRight w:val="0"/>
                      <w:marTop w:val="0"/>
                      <w:marBottom w:val="0"/>
                      <w:divBdr>
                        <w:top w:val="none" w:sz="0" w:space="0" w:color="auto"/>
                        <w:left w:val="none" w:sz="0" w:space="0" w:color="auto"/>
                        <w:bottom w:val="none" w:sz="0" w:space="0" w:color="auto"/>
                        <w:right w:val="none" w:sz="0" w:space="0" w:color="auto"/>
                      </w:divBdr>
                    </w:div>
                  </w:divsChild>
                </w:div>
                <w:div w:id="392706192">
                  <w:marLeft w:val="0"/>
                  <w:marRight w:val="0"/>
                  <w:marTop w:val="0"/>
                  <w:marBottom w:val="0"/>
                  <w:divBdr>
                    <w:top w:val="none" w:sz="0" w:space="0" w:color="auto"/>
                    <w:left w:val="none" w:sz="0" w:space="0" w:color="auto"/>
                    <w:bottom w:val="none" w:sz="0" w:space="0" w:color="auto"/>
                    <w:right w:val="none" w:sz="0" w:space="0" w:color="auto"/>
                  </w:divBdr>
                  <w:divsChild>
                    <w:div w:id="1254439994">
                      <w:marLeft w:val="0"/>
                      <w:marRight w:val="0"/>
                      <w:marTop w:val="0"/>
                      <w:marBottom w:val="0"/>
                      <w:divBdr>
                        <w:top w:val="none" w:sz="0" w:space="0" w:color="auto"/>
                        <w:left w:val="none" w:sz="0" w:space="0" w:color="auto"/>
                        <w:bottom w:val="none" w:sz="0" w:space="0" w:color="auto"/>
                        <w:right w:val="none" w:sz="0" w:space="0" w:color="auto"/>
                      </w:divBdr>
                    </w:div>
                  </w:divsChild>
                </w:div>
                <w:div w:id="1576623930">
                  <w:marLeft w:val="0"/>
                  <w:marRight w:val="0"/>
                  <w:marTop w:val="0"/>
                  <w:marBottom w:val="0"/>
                  <w:divBdr>
                    <w:top w:val="none" w:sz="0" w:space="0" w:color="auto"/>
                    <w:left w:val="none" w:sz="0" w:space="0" w:color="auto"/>
                    <w:bottom w:val="none" w:sz="0" w:space="0" w:color="auto"/>
                    <w:right w:val="none" w:sz="0" w:space="0" w:color="auto"/>
                  </w:divBdr>
                  <w:divsChild>
                    <w:div w:id="2002344662">
                      <w:marLeft w:val="0"/>
                      <w:marRight w:val="0"/>
                      <w:marTop w:val="0"/>
                      <w:marBottom w:val="0"/>
                      <w:divBdr>
                        <w:top w:val="none" w:sz="0" w:space="0" w:color="auto"/>
                        <w:left w:val="none" w:sz="0" w:space="0" w:color="auto"/>
                        <w:bottom w:val="none" w:sz="0" w:space="0" w:color="auto"/>
                        <w:right w:val="none" w:sz="0" w:space="0" w:color="auto"/>
                      </w:divBdr>
                    </w:div>
                  </w:divsChild>
                </w:div>
                <w:div w:id="734546870">
                  <w:marLeft w:val="0"/>
                  <w:marRight w:val="0"/>
                  <w:marTop w:val="0"/>
                  <w:marBottom w:val="0"/>
                  <w:divBdr>
                    <w:top w:val="none" w:sz="0" w:space="0" w:color="auto"/>
                    <w:left w:val="none" w:sz="0" w:space="0" w:color="auto"/>
                    <w:bottom w:val="none" w:sz="0" w:space="0" w:color="auto"/>
                    <w:right w:val="none" w:sz="0" w:space="0" w:color="auto"/>
                  </w:divBdr>
                  <w:divsChild>
                    <w:div w:id="1745640145">
                      <w:marLeft w:val="0"/>
                      <w:marRight w:val="0"/>
                      <w:marTop w:val="0"/>
                      <w:marBottom w:val="0"/>
                      <w:divBdr>
                        <w:top w:val="none" w:sz="0" w:space="0" w:color="auto"/>
                        <w:left w:val="none" w:sz="0" w:space="0" w:color="auto"/>
                        <w:bottom w:val="none" w:sz="0" w:space="0" w:color="auto"/>
                        <w:right w:val="none" w:sz="0" w:space="0" w:color="auto"/>
                      </w:divBdr>
                    </w:div>
                  </w:divsChild>
                </w:div>
                <w:div w:id="726148994">
                  <w:marLeft w:val="0"/>
                  <w:marRight w:val="0"/>
                  <w:marTop w:val="0"/>
                  <w:marBottom w:val="0"/>
                  <w:divBdr>
                    <w:top w:val="none" w:sz="0" w:space="0" w:color="auto"/>
                    <w:left w:val="none" w:sz="0" w:space="0" w:color="auto"/>
                    <w:bottom w:val="none" w:sz="0" w:space="0" w:color="auto"/>
                    <w:right w:val="none" w:sz="0" w:space="0" w:color="auto"/>
                  </w:divBdr>
                  <w:divsChild>
                    <w:div w:id="330720027">
                      <w:marLeft w:val="0"/>
                      <w:marRight w:val="0"/>
                      <w:marTop w:val="0"/>
                      <w:marBottom w:val="0"/>
                      <w:divBdr>
                        <w:top w:val="none" w:sz="0" w:space="0" w:color="auto"/>
                        <w:left w:val="none" w:sz="0" w:space="0" w:color="auto"/>
                        <w:bottom w:val="none" w:sz="0" w:space="0" w:color="auto"/>
                        <w:right w:val="none" w:sz="0" w:space="0" w:color="auto"/>
                      </w:divBdr>
                    </w:div>
                  </w:divsChild>
                </w:div>
                <w:div w:id="1666087392">
                  <w:marLeft w:val="0"/>
                  <w:marRight w:val="0"/>
                  <w:marTop w:val="0"/>
                  <w:marBottom w:val="0"/>
                  <w:divBdr>
                    <w:top w:val="none" w:sz="0" w:space="0" w:color="auto"/>
                    <w:left w:val="none" w:sz="0" w:space="0" w:color="auto"/>
                    <w:bottom w:val="none" w:sz="0" w:space="0" w:color="auto"/>
                    <w:right w:val="none" w:sz="0" w:space="0" w:color="auto"/>
                  </w:divBdr>
                  <w:divsChild>
                    <w:div w:id="1098212215">
                      <w:marLeft w:val="0"/>
                      <w:marRight w:val="0"/>
                      <w:marTop w:val="0"/>
                      <w:marBottom w:val="0"/>
                      <w:divBdr>
                        <w:top w:val="none" w:sz="0" w:space="0" w:color="auto"/>
                        <w:left w:val="none" w:sz="0" w:space="0" w:color="auto"/>
                        <w:bottom w:val="none" w:sz="0" w:space="0" w:color="auto"/>
                        <w:right w:val="none" w:sz="0" w:space="0" w:color="auto"/>
                      </w:divBdr>
                    </w:div>
                  </w:divsChild>
                </w:div>
                <w:div w:id="1073048015">
                  <w:marLeft w:val="0"/>
                  <w:marRight w:val="0"/>
                  <w:marTop w:val="0"/>
                  <w:marBottom w:val="0"/>
                  <w:divBdr>
                    <w:top w:val="none" w:sz="0" w:space="0" w:color="auto"/>
                    <w:left w:val="none" w:sz="0" w:space="0" w:color="auto"/>
                    <w:bottom w:val="none" w:sz="0" w:space="0" w:color="auto"/>
                    <w:right w:val="none" w:sz="0" w:space="0" w:color="auto"/>
                  </w:divBdr>
                  <w:divsChild>
                    <w:div w:id="676351176">
                      <w:marLeft w:val="0"/>
                      <w:marRight w:val="0"/>
                      <w:marTop w:val="0"/>
                      <w:marBottom w:val="0"/>
                      <w:divBdr>
                        <w:top w:val="none" w:sz="0" w:space="0" w:color="auto"/>
                        <w:left w:val="none" w:sz="0" w:space="0" w:color="auto"/>
                        <w:bottom w:val="none" w:sz="0" w:space="0" w:color="auto"/>
                        <w:right w:val="none" w:sz="0" w:space="0" w:color="auto"/>
                      </w:divBdr>
                    </w:div>
                  </w:divsChild>
                </w:div>
                <w:div w:id="1336835185">
                  <w:marLeft w:val="0"/>
                  <w:marRight w:val="0"/>
                  <w:marTop w:val="0"/>
                  <w:marBottom w:val="0"/>
                  <w:divBdr>
                    <w:top w:val="none" w:sz="0" w:space="0" w:color="auto"/>
                    <w:left w:val="none" w:sz="0" w:space="0" w:color="auto"/>
                    <w:bottom w:val="none" w:sz="0" w:space="0" w:color="auto"/>
                    <w:right w:val="none" w:sz="0" w:space="0" w:color="auto"/>
                  </w:divBdr>
                  <w:divsChild>
                    <w:div w:id="1145006540">
                      <w:marLeft w:val="0"/>
                      <w:marRight w:val="0"/>
                      <w:marTop w:val="0"/>
                      <w:marBottom w:val="0"/>
                      <w:divBdr>
                        <w:top w:val="none" w:sz="0" w:space="0" w:color="auto"/>
                        <w:left w:val="none" w:sz="0" w:space="0" w:color="auto"/>
                        <w:bottom w:val="none" w:sz="0" w:space="0" w:color="auto"/>
                        <w:right w:val="none" w:sz="0" w:space="0" w:color="auto"/>
                      </w:divBdr>
                    </w:div>
                  </w:divsChild>
                </w:div>
                <w:div w:id="466049497">
                  <w:marLeft w:val="0"/>
                  <w:marRight w:val="0"/>
                  <w:marTop w:val="0"/>
                  <w:marBottom w:val="0"/>
                  <w:divBdr>
                    <w:top w:val="none" w:sz="0" w:space="0" w:color="auto"/>
                    <w:left w:val="none" w:sz="0" w:space="0" w:color="auto"/>
                    <w:bottom w:val="none" w:sz="0" w:space="0" w:color="auto"/>
                    <w:right w:val="none" w:sz="0" w:space="0" w:color="auto"/>
                  </w:divBdr>
                  <w:divsChild>
                    <w:div w:id="8675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8239">
          <w:marLeft w:val="0"/>
          <w:marRight w:val="0"/>
          <w:marTop w:val="0"/>
          <w:marBottom w:val="0"/>
          <w:divBdr>
            <w:top w:val="none" w:sz="0" w:space="0" w:color="auto"/>
            <w:left w:val="none" w:sz="0" w:space="0" w:color="auto"/>
            <w:bottom w:val="none" w:sz="0" w:space="0" w:color="auto"/>
            <w:right w:val="none" w:sz="0" w:space="0" w:color="auto"/>
          </w:divBdr>
          <w:divsChild>
            <w:div w:id="1576234809">
              <w:marLeft w:val="0"/>
              <w:marRight w:val="0"/>
              <w:marTop w:val="0"/>
              <w:marBottom w:val="0"/>
              <w:divBdr>
                <w:top w:val="none" w:sz="0" w:space="0" w:color="auto"/>
                <w:left w:val="none" w:sz="0" w:space="0" w:color="auto"/>
                <w:bottom w:val="none" w:sz="0" w:space="0" w:color="auto"/>
                <w:right w:val="none" w:sz="0" w:space="0" w:color="auto"/>
              </w:divBdr>
            </w:div>
            <w:div w:id="1730691250">
              <w:marLeft w:val="0"/>
              <w:marRight w:val="0"/>
              <w:marTop w:val="0"/>
              <w:marBottom w:val="0"/>
              <w:divBdr>
                <w:top w:val="none" w:sz="0" w:space="0" w:color="auto"/>
                <w:left w:val="none" w:sz="0" w:space="0" w:color="auto"/>
                <w:bottom w:val="none" w:sz="0" w:space="0" w:color="auto"/>
                <w:right w:val="none" w:sz="0" w:space="0" w:color="auto"/>
              </w:divBdr>
            </w:div>
            <w:div w:id="122844702">
              <w:marLeft w:val="0"/>
              <w:marRight w:val="0"/>
              <w:marTop w:val="0"/>
              <w:marBottom w:val="0"/>
              <w:divBdr>
                <w:top w:val="none" w:sz="0" w:space="0" w:color="auto"/>
                <w:left w:val="none" w:sz="0" w:space="0" w:color="auto"/>
                <w:bottom w:val="none" w:sz="0" w:space="0" w:color="auto"/>
                <w:right w:val="none" w:sz="0" w:space="0" w:color="auto"/>
              </w:divBdr>
            </w:div>
            <w:div w:id="287050438">
              <w:marLeft w:val="0"/>
              <w:marRight w:val="0"/>
              <w:marTop w:val="0"/>
              <w:marBottom w:val="0"/>
              <w:divBdr>
                <w:top w:val="none" w:sz="0" w:space="0" w:color="auto"/>
                <w:left w:val="none" w:sz="0" w:space="0" w:color="auto"/>
                <w:bottom w:val="none" w:sz="0" w:space="0" w:color="auto"/>
                <w:right w:val="none" w:sz="0" w:space="0" w:color="auto"/>
              </w:divBdr>
            </w:div>
            <w:div w:id="1428379170">
              <w:marLeft w:val="0"/>
              <w:marRight w:val="0"/>
              <w:marTop w:val="0"/>
              <w:marBottom w:val="0"/>
              <w:divBdr>
                <w:top w:val="none" w:sz="0" w:space="0" w:color="auto"/>
                <w:left w:val="none" w:sz="0" w:space="0" w:color="auto"/>
                <w:bottom w:val="none" w:sz="0" w:space="0" w:color="auto"/>
                <w:right w:val="none" w:sz="0" w:space="0" w:color="auto"/>
              </w:divBdr>
            </w:div>
          </w:divsChild>
        </w:div>
        <w:div w:id="987562473">
          <w:marLeft w:val="0"/>
          <w:marRight w:val="0"/>
          <w:marTop w:val="0"/>
          <w:marBottom w:val="0"/>
          <w:divBdr>
            <w:top w:val="none" w:sz="0" w:space="0" w:color="auto"/>
            <w:left w:val="none" w:sz="0" w:space="0" w:color="auto"/>
            <w:bottom w:val="none" w:sz="0" w:space="0" w:color="auto"/>
            <w:right w:val="none" w:sz="0" w:space="0" w:color="auto"/>
          </w:divBdr>
        </w:div>
        <w:div w:id="1499075627">
          <w:marLeft w:val="0"/>
          <w:marRight w:val="0"/>
          <w:marTop w:val="0"/>
          <w:marBottom w:val="0"/>
          <w:divBdr>
            <w:top w:val="none" w:sz="0" w:space="0" w:color="auto"/>
            <w:left w:val="none" w:sz="0" w:space="0" w:color="auto"/>
            <w:bottom w:val="none" w:sz="0" w:space="0" w:color="auto"/>
            <w:right w:val="none" w:sz="0" w:space="0" w:color="auto"/>
          </w:divBdr>
        </w:div>
        <w:div w:id="980228364">
          <w:marLeft w:val="0"/>
          <w:marRight w:val="0"/>
          <w:marTop w:val="0"/>
          <w:marBottom w:val="0"/>
          <w:divBdr>
            <w:top w:val="none" w:sz="0" w:space="0" w:color="auto"/>
            <w:left w:val="none" w:sz="0" w:space="0" w:color="auto"/>
            <w:bottom w:val="none" w:sz="0" w:space="0" w:color="auto"/>
            <w:right w:val="none" w:sz="0" w:space="0" w:color="auto"/>
          </w:divBdr>
        </w:div>
        <w:div w:id="1780562022">
          <w:marLeft w:val="0"/>
          <w:marRight w:val="0"/>
          <w:marTop w:val="0"/>
          <w:marBottom w:val="0"/>
          <w:divBdr>
            <w:top w:val="none" w:sz="0" w:space="0" w:color="auto"/>
            <w:left w:val="none" w:sz="0" w:space="0" w:color="auto"/>
            <w:bottom w:val="none" w:sz="0" w:space="0" w:color="auto"/>
            <w:right w:val="none" w:sz="0" w:space="0" w:color="auto"/>
          </w:divBdr>
        </w:div>
        <w:div w:id="709261873">
          <w:marLeft w:val="0"/>
          <w:marRight w:val="0"/>
          <w:marTop w:val="0"/>
          <w:marBottom w:val="0"/>
          <w:divBdr>
            <w:top w:val="none" w:sz="0" w:space="0" w:color="auto"/>
            <w:left w:val="none" w:sz="0" w:space="0" w:color="auto"/>
            <w:bottom w:val="none" w:sz="0" w:space="0" w:color="auto"/>
            <w:right w:val="none" w:sz="0" w:space="0" w:color="auto"/>
          </w:divBdr>
        </w:div>
        <w:div w:id="1302930510">
          <w:marLeft w:val="0"/>
          <w:marRight w:val="0"/>
          <w:marTop w:val="0"/>
          <w:marBottom w:val="0"/>
          <w:divBdr>
            <w:top w:val="none" w:sz="0" w:space="0" w:color="auto"/>
            <w:left w:val="none" w:sz="0" w:space="0" w:color="auto"/>
            <w:bottom w:val="none" w:sz="0" w:space="0" w:color="auto"/>
            <w:right w:val="none" w:sz="0" w:space="0" w:color="auto"/>
          </w:divBdr>
        </w:div>
        <w:div w:id="1201864784">
          <w:marLeft w:val="0"/>
          <w:marRight w:val="0"/>
          <w:marTop w:val="0"/>
          <w:marBottom w:val="0"/>
          <w:divBdr>
            <w:top w:val="none" w:sz="0" w:space="0" w:color="auto"/>
            <w:left w:val="none" w:sz="0" w:space="0" w:color="auto"/>
            <w:bottom w:val="none" w:sz="0" w:space="0" w:color="auto"/>
            <w:right w:val="none" w:sz="0" w:space="0" w:color="auto"/>
          </w:divBdr>
        </w:div>
        <w:div w:id="251790531">
          <w:marLeft w:val="0"/>
          <w:marRight w:val="0"/>
          <w:marTop w:val="0"/>
          <w:marBottom w:val="0"/>
          <w:divBdr>
            <w:top w:val="none" w:sz="0" w:space="0" w:color="auto"/>
            <w:left w:val="none" w:sz="0" w:space="0" w:color="auto"/>
            <w:bottom w:val="none" w:sz="0" w:space="0" w:color="auto"/>
            <w:right w:val="none" w:sz="0" w:space="0" w:color="auto"/>
          </w:divBdr>
        </w:div>
        <w:div w:id="1137914233">
          <w:marLeft w:val="0"/>
          <w:marRight w:val="0"/>
          <w:marTop w:val="0"/>
          <w:marBottom w:val="0"/>
          <w:divBdr>
            <w:top w:val="none" w:sz="0" w:space="0" w:color="auto"/>
            <w:left w:val="none" w:sz="0" w:space="0" w:color="auto"/>
            <w:bottom w:val="none" w:sz="0" w:space="0" w:color="auto"/>
            <w:right w:val="none" w:sz="0" w:space="0" w:color="auto"/>
          </w:divBdr>
        </w:div>
        <w:div w:id="43023297">
          <w:marLeft w:val="0"/>
          <w:marRight w:val="0"/>
          <w:marTop w:val="0"/>
          <w:marBottom w:val="0"/>
          <w:divBdr>
            <w:top w:val="none" w:sz="0" w:space="0" w:color="auto"/>
            <w:left w:val="none" w:sz="0" w:space="0" w:color="auto"/>
            <w:bottom w:val="none" w:sz="0" w:space="0" w:color="auto"/>
            <w:right w:val="none" w:sz="0" w:space="0" w:color="auto"/>
          </w:divBdr>
        </w:div>
        <w:div w:id="1010064470">
          <w:marLeft w:val="0"/>
          <w:marRight w:val="0"/>
          <w:marTop w:val="0"/>
          <w:marBottom w:val="0"/>
          <w:divBdr>
            <w:top w:val="none" w:sz="0" w:space="0" w:color="auto"/>
            <w:left w:val="none" w:sz="0" w:space="0" w:color="auto"/>
            <w:bottom w:val="none" w:sz="0" w:space="0" w:color="auto"/>
            <w:right w:val="none" w:sz="0" w:space="0" w:color="auto"/>
          </w:divBdr>
        </w:div>
        <w:div w:id="1642887522">
          <w:marLeft w:val="0"/>
          <w:marRight w:val="0"/>
          <w:marTop w:val="0"/>
          <w:marBottom w:val="0"/>
          <w:divBdr>
            <w:top w:val="none" w:sz="0" w:space="0" w:color="auto"/>
            <w:left w:val="none" w:sz="0" w:space="0" w:color="auto"/>
            <w:bottom w:val="none" w:sz="0" w:space="0" w:color="auto"/>
            <w:right w:val="none" w:sz="0" w:space="0" w:color="auto"/>
          </w:divBdr>
        </w:div>
        <w:div w:id="1070809932">
          <w:marLeft w:val="0"/>
          <w:marRight w:val="0"/>
          <w:marTop w:val="0"/>
          <w:marBottom w:val="0"/>
          <w:divBdr>
            <w:top w:val="none" w:sz="0" w:space="0" w:color="auto"/>
            <w:left w:val="none" w:sz="0" w:space="0" w:color="auto"/>
            <w:bottom w:val="none" w:sz="0" w:space="0" w:color="auto"/>
            <w:right w:val="none" w:sz="0" w:space="0" w:color="auto"/>
          </w:divBdr>
        </w:div>
        <w:div w:id="1635066782">
          <w:marLeft w:val="0"/>
          <w:marRight w:val="0"/>
          <w:marTop w:val="0"/>
          <w:marBottom w:val="0"/>
          <w:divBdr>
            <w:top w:val="none" w:sz="0" w:space="0" w:color="auto"/>
            <w:left w:val="none" w:sz="0" w:space="0" w:color="auto"/>
            <w:bottom w:val="none" w:sz="0" w:space="0" w:color="auto"/>
            <w:right w:val="none" w:sz="0" w:space="0" w:color="auto"/>
          </w:divBdr>
        </w:div>
        <w:div w:id="128982319">
          <w:marLeft w:val="0"/>
          <w:marRight w:val="0"/>
          <w:marTop w:val="0"/>
          <w:marBottom w:val="0"/>
          <w:divBdr>
            <w:top w:val="none" w:sz="0" w:space="0" w:color="auto"/>
            <w:left w:val="none" w:sz="0" w:space="0" w:color="auto"/>
            <w:bottom w:val="none" w:sz="0" w:space="0" w:color="auto"/>
            <w:right w:val="none" w:sz="0" w:space="0" w:color="auto"/>
          </w:divBdr>
        </w:div>
        <w:div w:id="353118232">
          <w:marLeft w:val="0"/>
          <w:marRight w:val="0"/>
          <w:marTop w:val="0"/>
          <w:marBottom w:val="0"/>
          <w:divBdr>
            <w:top w:val="none" w:sz="0" w:space="0" w:color="auto"/>
            <w:left w:val="none" w:sz="0" w:space="0" w:color="auto"/>
            <w:bottom w:val="none" w:sz="0" w:space="0" w:color="auto"/>
            <w:right w:val="none" w:sz="0" w:space="0" w:color="auto"/>
          </w:divBdr>
        </w:div>
        <w:div w:id="717777900">
          <w:marLeft w:val="0"/>
          <w:marRight w:val="0"/>
          <w:marTop w:val="0"/>
          <w:marBottom w:val="0"/>
          <w:divBdr>
            <w:top w:val="none" w:sz="0" w:space="0" w:color="auto"/>
            <w:left w:val="none" w:sz="0" w:space="0" w:color="auto"/>
            <w:bottom w:val="none" w:sz="0" w:space="0" w:color="auto"/>
            <w:right w:val="none" w:sz="0" w:space="0" w:color="auto"/>
          </w:divBdr>
        </w:div>
        <w:div w:id="1692805932">
          <w:marLeft w:val="0"/>
          <w:marRight w:val="0"/>
          <w:marTop w:val="0"/>
          <w:marBottom w:val="0"/>
          <w:divBdr>
            <w:top w:val="none" w:sz="0" w:space="0" w:color="auto"/>
            <w:left w:val="none" w:sz="0" w:space="0" w:color="auto"/>
            <w:bottom w:val="none" w:sz="0" w:space="0" w:color="auto"/>
            <w:right w:val="none" w:sz="0" w:space="0" w:color="auto"/>
          </w:divBdr>
        </w:div>
        <w:div w:id="1046372727">
          <w:marLeft w:val="0"/>
          <w:marRight w:val="0"/>
          <w:marTop w:val="0"/>
          <w:marBottom w:val="0"/>
          <w:divBdr>
            <w:top w:val="none" w:sz="0" w:space="0" w:color="auto"/>
            <w:left w:val="none" w:sz="0" w:space="0" w:color="auto"/>
            <w:bottom w:val="none" w:sz="0" w:space="0" w:color="auto"/>
            <w:right w:val="none" w:sz="0" w:space="0" w:color="auto"/>
          </w:divBdr>
        </w:div>
        <w:div w:id="1224753285">
          <w:marLeft w:val="0"/>
          <w:marRight w:val="0"/>
          <w:marTop w:val="0"/>
          <w:marBottom w:val="0"/>
          <w:divBdr>
            <w:top w:val="none" w:sz="0" w:space="0" w:color="auto"/>
            <w:left w:val="none" w:sz="0" w:space="0" w:color="auto"/>
            <w:bottom w:val="none" w:sz="0" w:space="0" w:color="auto"/>
            <w:right w:val="none" w:sz="0" w:space="0" w:color="auto"/>
          </w:divBdr>
        </w:div>
        <w:div w:id="1143543161">
          <w:marLeft w:val="0"/>
          <w:marRight w:val="0"/>
          <w:marTop w:val="0"/>
          <w:marBottom w:val="0"/>
          <w:divBdr>
            <w:top w:val="none" w:sz="0" w:space="0" w:color="auto"/>
            <w:left w:val="none" w:sz="0" w:space="0" w:color="auto"/>
            <w:bottom w:val="none" w:sz="0" w:space="0" w:color="auto"/>
            <w:right w:val="none" w:sz="0" w:space="0" w:color="auto"/>
          </w:divBdr>
        </w:div>
        <w:div w:id="1565027983">
          <w:marLeft w:val="0"/>
          <w:marRight w:val="0"/>
          <w:marTop w:val="0"/>
          <w:marBottom w:val="0"/>
          <w:divBdr>
            <w:top w:val="none" w:sz="0" w:space="0" w:color="auto"/>
            <w:left w:val="none" w:sz="0" w:space="0" w:color="auto"/>
            <w:bottom w:val="none" w:sz="0" w:space="0" w:color="auto"/>
            <w:right w:val="none" w:sz="0" w:space="0" w:color="auto"/>
          </w:divBdr>
        </w:div>
        <w:div w:id="387188694">
          <w:marLeft w:val="0"/>
          <w:marRight w:val="0"/>
          <w:marTop w:val="0"/>
          <w:marBottom w:val="0"/>
          <w:divBdr>
            <w:top w:val="none" w:sz="0" w:space="0" w:color="auto"/>
            <w:left w:val="none" w:sz="0" w:space="0" w:color="auto"/>
            <w:bottom w:val="none" w:sz="0" w:space="0" w:color="auto"/>
            <w:right w:val="none" w:sz="0" w:space="0" w:color="auto"/>
          </w:divBdr>
        </w:div>
        <w:div w:id="530722490">
          <w:marLeft w:val="0"/>
          <w:marRight w:val="0"/>
          <w:marTop w:val="0"/>
          <w:marBottom w:val="0"/>
          <w:divBdr>
            <w:top w:val="none" w:sz="0" w:space="0" w:color="auto"/>
            <w:left w:val="none" w:sz="0" w:space="0" w:color="auto"/>
            <w:bottom w:val="none" w:sz="0" w:space="0" w:color="auto"/>
            <w:right w:val="none" w:sz="0" w:space="0" w:color="auto"/>
          </w:divBdr>
        </w:div>
        <w:div w:id="543445709">
          <w:marLeft w:val="0"/>
          <w:marRight w:val="0"/>
          <w:marTop w:val="0"/>
          <w:marBottom w:val="0"/>
          <w:divBdr>
            <w:top w:val="none" w:sz="0" w:space="0" w:color="auto"/>
            <w:left w:val="none" w:sz="0" w:space="0" w:color="auto"/>
            <w:bottom w:val="none" w:sz="0" w:space="0" w:color="auto"/>
            <w:right w:val="none" w:sz="0" w:space="0" w:color="auto"/>
          </w:divBdr>
        </w:div>
        <w:div w:id="343899031">
          <w:marLeft w:val="0"/>
          <w:marRight w:val="0"/>
          <w:marTop w:val="0"/>
          <w:marBottom w:val="0"/>
          <w:divBdr>
            <w:top w:val="none" w:sz="0" w:space="0" w:color="auto"/>
            <w:left w:val="none" w:sz="0" w:space="0" w:color="auto"/>
            <w:bottom w:val="none" w:sz="0" w:space="0" w:color="auto"/>
            <w:right w:val="none" w:sz="0" w:space="0" w:color="auto"/>
          </w:divBdr>
        </w:div>
        <w:div w:id="1854760220">
          <w:marLeft w:val="0"/>
          <w:marRight w:val="0"/>
          <w:marTop w:val="0"/>
          <w:marBottom w:val="0"/>
          <w:divBdr>
            <w:top w:val="none" w:sz="0" w:space="0" w:color="auto"/>
            <w:left w:val="none" w:sz="0" w:space="0" w:color="auto"/>
            <w:bottom w:val="none" w:sz="0" w:space="0" w:color="auto"/>
            <w:right w:val="none" w:sz="0" w:space="0" w:color="auto"/>
          </w:divBdr>
        </w:div>
        <w:div w:id="193540504">
          <w:marLeft w:val="0"/>
          <w:marRight w:val="0"/>
          <w:marTop w:val="0"/>
          <w:marBottom w:val="0"/>
          <w:divBdr>
            <w:top w:val="none" w:sz="0" w:space="0" w:color="auto"/>
            <w:left w:val="none" w:sz="0" w:space="0" w:color="auto"/>
            <w:bottom w:val="none" w:sz="0" w:space="0" w:color="auto"/>
            <w:right w:val="none" w:sz="0" w:space="0" w:color="auto"/>
          </w:divBdr>
        </w:div>
        <w:div w:id="607128900">
          <w:marLeft w:val="0"/>
          <w:marRight w:val="0"/>
          <w:marTop w:val="0"/>
          <w:marBottom w:val="0"/>
          <w:divBdr>
            <w:top w:val="none" w:sz="0" w:space="0" w:color="auto"/>
            <w:left w:val="none" w:sz="0" w:space="0" w:color="auto"/>
            <w:bottom w:val="none" w:sz="0" w:space="0" w:color="auto"/>
            <w:right w:val="none" w:sz="0" w:space="0" w:color="auto"/>
          </w:divBdr>
        </w:div>
        <w:div w:id="77799201">
          <w:marLeft w:val="0"/>
          <w:marRight w:val="0"/>
          <w:marTop w:val="0"/>
          <w:marBottom w:val="0"/>
          <w:divBdr>
            <w:top w:val="none" w:sz="0" w:space="0" w:color="auto"/>
            <w:left w:val="none" w:sz="0" w:space="0" w:color="auto"/>
            <w:bottom w:val="none" w:sz="0" w:space="0" w:color="auto"/>
            <w:right w:val="none" w:sz="0" w:space="0" w:color="auto"/>
          </w:divBdr>
        </w:div>
        <w:div w:id="907888419">
          <w:marLeft w:val="0"/>
          <w:marRight w:val="0"/>
          <w:marTop w:val="0"/>
          <w:marBottom w:val="0"/>
          <w:divBdr>
            <w:top w:val="none" w:sz="0" w:space="0" w:color="auto"/>
            <w:left w:val="none" w:sz="0" w:space="0" w:color="auto"/>
            <w:bottom w:val="none" w:sz="0" w:space="0" w:color="auto"/>
            <w:right w:val="none" w:sz="0" w:space="0" w:color="auto"/>
          </w:divBdr>
        </w:div>
        <w:div w:id="542449398">
          <w:marLeft w:val="0"/>
          <w:marRight w:val="0"/>
          <w:marTop w:val="0"/>
          <w:marBottom w:val="0"/>
          <w:divBdr>
            <w:top w:val="none" w:sz="0" w:space="0" w:color="auto"/>
            <w:left w:val="none" w:sz="0" w:space="0" w:color="auto"/>
            <w:bottom w:val="none" w:sz="0" w:space="0" w:color="auto"/>
            <w:right w:val="none" w:sz="0" w:space="0" w:color="auto"/>
          </w:divBdr>
        </w:div>
        <w:div w:id="1494878358">
          <w:marLeft w:val="0"/>
          <w:marRight w:val="0"/>
          <w:marTop w:val="0"/>
          <w:marBottom w:val="0"/>
          <w:divBdr>
            <w:top w:val="none" w:sz="0" w:space="0" w:color="auto"/>
            <w:left w:val="none" w:sz="0" w:space="0" w:color="auto"/>
            <w:bottom w:val="none" w:sz="0" w:space="0" w:color="auto"/>
            <w:right w:val="none" w:sz="0" w:space="0" w:color="auto"/>
          </w:divBdr>
        </w:div>
        <w:div w:id="1555311980">
          <w:marLeft w:val="0"/>
          <w:marRight w:val="0"/>
          <w:marTop w:val="0"/>
          <w:marBottom w:val="0"/>
          <w:divBdr>
            <w:top w:val="none" w:sz="0" w:space="0" w:color="auto"/>
            <w:left w:val="none" w:sz="0" w:space="0" w:color="auto"/>
            <w:bottom w:val="none" w:sz="0" w:space="0" w:color="auto"/>
            <w:right w:val="none" w:sz="0" w:space="0" w:color="auto"/>
          </w:divBdr>
        </w:div>
        <w:div w:id="290673519">
          <w:marLeft w:val="0"/>
          <w:marRight w:val="0"/>
          <w:marTop w:val="0"/>
          <w:marBottom w:val="0"/>
          <w:divBdr>
            <w:top w:val="none" w:sz="0" w:space="0" w:color="auto"/>
            <w:left w:val="none" w:sz="0" w:space="0" w:color="auto"/>
            <w:bottom w:val="none" w:sz="0" w:space="0" w:color="auto"/>
            <w:right w:val="none" w:sz="0" w:space="0" w:color="auto"/>
          </w:divBdr>
        </w:div>
        <w:div w:id="1532257847">
          <w:marLeft w:val="0"/>
          <w:marRight w:val="0"/>
          <w:marTop w:val="0"/>
          <w:marBottom w:val="0"/>
          <w:divBdr>
            <w:top w:val="none" w:sz="0" w:space="0" w:color="auto"/>
            <w:left w:val="none" w:sz="0" w:space="0" w:color="auto"/>
            <w:bottom w:val="none" w:sz="0" w:space="0" w:color="auto"/>
            <w:right w:val="none" w:sz="0" w:space="0" w:color="auto"/>
          </w:divBdr>
        </w:div>
        <w:div w:id="1937132500">
          <w:marLeft w:val="0"/>
          <w:marRight w:val="0"/>
          <w:marTop w:val="0"/>
          <w:marBottom w:val="0"/>
          <w:divBdr>
            <w:top w:val="none" w:sz="0" w:space="0" w:color="auto"/>
            <w:left w:val="none" w:sz="0" w:space="0" w:color="auto"/>
            <w:bottom w:val="none" w:sz="0" w:space="0" w:color="auto"/>
            <w:right w:val="none" w:sz="0" w:space="0" w:color="auto"/>
          </w:divBdr>
        </w:div>
        <w:div w:id="260769542">
          <w:marLeft w:val="0"/>
          <w:marRight w:val="0"/>
          <w:marTop w:val="0"/>
          <w:marBottom w:val="0"/>
          <w:divBdr>
            <w:top w:val="none" w:sz="0" w:space="0" w:color="auto"/>
            <w:left w:val="none" w:sz="0" w:space="0" w:color="auto"/>
            <w:bottom w:val="none" w:sz="0" w:space="0" w:color="auto"/>
            <w:right w:val="none" w:sz="0" w:space="0" w:color="auto"/>
          </w:divBdr>
        </w:div>
        <w:div w:id="2080513759">
          <w:marLeft w:val="0"/>
          <w:marRight w:val="0"/>
          <w:marTop w:val="0"/>
          <w:marBottom w:val="0"/>
          <w:divBdr>
            <w:top w:val="none" w:sz="0" w:space="0" w:color="auto"/>
            <w:left w:val="none" w:sz="0" w:space="0" w:color="auto"/>
            <w:bottom w:val="none" w:sz="0" w:space="0" w:color="auto"/>
            <w:right w:val="none" w:sz="0" w:space="0" w:color="auto"/>
          </w:divBdr>
        </w:div>
        <w:div w:id="1801726385">
          <w:marLeft w:val="0"/>
          <w:marRight w:val="0"/>
          <w:marTop w:val="0"/>
          <w:marBottom w:val="0"/>
          <w:divBdr>
            <w:top w:val="none" w:sz="0" w:space="0" w:color="auto"/>
            <w:left w:val="none" w:sz="0" w:space="0" w:color="auto"/>
            <w:bottom w:val="none" w:sz="0" w:space="0" w:color="auto"/>
            <w:right w:val="none" w:sz="0" w:space="0" w:color="auto"/>
          </w:divBdr>
        </w:div>
        <w:div w:id="219481011">
          <w:marLeft w:val="0"/>
          <w:marRight w:val="0"/>
          <w:marTop w:val="0"/>
          <w:marBottom w:val="0"/>
          <w:divBdr>
            <w:top w:val="none" w:sz="0" w:space="0" w:color="auto"/>
            <w:left w:val="none" w:sz="0" w:space="0" w:color="auto"/>
            <w:bottom w:val="none" w:sz="0" w:space="0" w:color="auto"/>
            <w:right w:val="none" w:sz="0" w:space="0" w:color="auto"/>
          </w:divBdr>
        </w:div>
        <w:div w:id="2085957339">
          <w:marLeft w:val="0"/>
          <w:marRight w:val="0"/>
          <w:marTop w:val="0"/>
          <w:marBottom w:val="0"/>
          <w:divBdr>
            <w:top w:val="none" w:sz="0" w:space="0" w:color="auto"/>
            <w:left w:val="none" w:sz="0" w:space="0" w:color="auto"/>
            <w:bottom w:val="none" w:sz="0" w:space="0" w:color="auto"/>
            <w:right w:val="none" w:sz="0" w:space="0" w:color="auto"/>
          </w:divBdr>
        </w:div>
        <w:div w:id="577642052">
          <w:marLeft w:val="0"/>
          <w:marRight w:val="0"/>
          <w:marTop w:val="0"/>
          <w:marBottom w:val="0"/>
          <w:divBdr>
            <w:top w:val="none" w:sz="0" w:space="0" w:color="auto"/>
            <w:left w:val="none" w:sz="0" w:space="0" w:color="auto"/>
            <w:bottom w:val="none" w:sz="0" w:space="0" w:color="auto"/>
            <w:right w:val="none" w:sz="0" w:space="0" w:color="auto"/>
          </w:divBdr>
        </w:div>
        <w:div w:id="817110166">
          <w:marLeft w:val="0"/>
          <w:marRight w:val="0"/>
          <w:marTop w:val="0"/>
          <w:marBottom w:val="0"/>
          <w:divBdr>
            <w:top w:val="none" w:sz="0" w:space="0" w:color="auto"/>
            <w:left w:val="none" w:sz="0" w:space="0" w:color="auto"/>
            <w:bottom w:val="none" w:sz="0" w:space="0" w:color="auto"/>
            <w:right w:val="none" w:sz="0" w:space="0" w:color="auto"/>
          </w:divBdr>
        </w:div>
        <w:div w:id="822434768">
          <w:marLeft w:val="0"/>
          <w:marRight w:val="0"/>
          <w:marTop w:val="0"/>
          <w:marBottom w:val="0"/>
          <w:divBdr>
            <w:top w:val="none" w:sz="0" w:space="0" w:color="auto"/>
            <w:left w:val="none" w:sz="0" w:space="0" w:color="auto"/>
            <w:bottom w:val="none" w:sz="0" w:space="0" w:color="auto"/>
            <w:right w:val="none" w:sz="0" w:space="0" w:color="auto"/>
          </w:divBdr>
        </w:div>
        <w:div w:id="1266422252">
          <w:marLeft w:val="0"/>
          <w:marRight w:val="0"/>
          <w:marTop w:val="0"/>
          <w:marBottom w:val="0"/>
          <w:divBdr>
            <w:top w:val="none" w:sz="0" w:space="0" w:color="auto"/>
            <w:left w:val="none" w:sz="0" w:space="0" w:color="auto"/>
            <w:bottom w:val="none" w:sz="0" w:space="0" w:color="auto"/>
            <w:right w:val="none" w:sz="0" w:space="0" w:color="auto"/>
          </w:divBdr>
        </w:div>
        <w:div w:id="506480843">
          <w:marLeft w:val="0"/>
          <w:marRight w:val="0"/>
          <w:marTop w:val="0"/>
          <w:marBottom w:val="0"/>
          <w:divBdr>
            <w:top w:val="none" w:sz="0" w:space="0" w:color="auto"/>
            <w:left w:val="none" w:sz="0" w:space="0" w:color="auto"/>
            <w:bottom w:val="none" w:sz="0" w:space="0" w:color="auto"/>
            <w:right w:val="none" w:sz="0" w:space="0" w:color="auto"/>
          </w:divBdr>
        </w:div>
        <w:div w:id="572929329">
          <w:marLeft w:val="0"/>
          <w:marRight w:val="0"/>
          <w:marTop w:val="0"/>
          <w:marBottom w:val="0"/>
          <w:divBdr>
            <w:top w:val="none" w:sz="0" w:space="0" w:color="auto"/>
            <w:left w:val="none" w:sz="0" w:space="0" w:color="auto"/>
            <w:bottom w:val="none" w:sz="0" w:space="0" w:color="auto"/>
            <w:right w:val="none" w:sz="0" w:space="0" w:color="auto"/>
          </w:divBdr>
        </w:div>
        <w:div w:id="542208070">
          <w:marLeft w:val="0"/>
          <w:marRight w:val="0"/>
          <w:marTop w:val="0"/>
          <w:marBottom w:val="0"/>
          <w:divBdr>
            <w:top w:val="none" w:sz="0" w:space="0" w:color="auto"/>
            <w:left w:val="none" w:sz="0" w:space="0" w:color="auto"/>
            <w:bottom w:val="none" w:sz="0" w:space="0" w:color="auto"/>
            <w:right w:val="none" w:sz="0" w:space="0" w:color="auto"/>
          </w:divBdr>
        </w:div>
        <w:div w:id="1225486180">
          <w:marLeft w:val="0"/>
          <w:marRight w:val="0"/>
          <w:marTop w:val="0"/>
          <w:marBottom w:val="0"/>
          <w:divBdr>
            <w:top w:val="none" w:sz="0" w:space="0" w:color="auto"/>
            <w:left w:val="none" w:sz="0" w:space="0" w:color="auto"/>
            <w:bottom w:val="none" w:sz="0" w:space="0" w:color="auto"/>
            <w:right w:val="none" w:sz="0" w:space="0" w:color="auto"/>
          </w:divBdr>
        </w:div>
        <w:div w:id="2080518785">
          <w:marLeft w:val="0"/>
          <w:marRight w:val="0"/>
          <w:marTop w:val="0"/>
          <w:marBottom w:val="0"/>
          <w:divBdr>
            <w:top w:val="none" w:sz="0" w:space="0" w:color="auto"/>
            <w:left w:val="none" w:sz="0" w:space="0" w:color="auto"/>
            <w:bottom w:val="none" w:sz="0" w:space="0" w:color="auto"/>
            <w:right w:val="none" w:sz="0" w:space="0" w:color="auto"/>
          </w:divBdr>
        </w:div>
        <w:div w:id="273172714">
          <w:marLeft w:val="0"/>
          <w:marRight w:val="0"/>
          <w:marTop w:val="0"/>
          <w:marBottom w:val="0"/>
          <w:divBdr>
            <w:top w:val="none" w:sz="0" w:space="0" w:color="auto"/>
            <w:left w:val="none" w:sz="0" w:space="0" w:color="auto"/>
            <w:bottom w:val="none" w:sz="0" w:space="0" w:color="auto"/>
            <w:right w:val="none" w:sz="0" w:space="0" w:color="auto"/>
          </w:divBdr>
        </w:div>
        <w:div w:id="1429933698">
          <w:marLeft w:val="0"/>
          <w:marRight w:val="0"/>
          <w:marTop w:val="0"/>
          <w:marBottom w:val="0"/>
          <w:divBdr>
            <w:top w:val="none" w:sz="0" w:space="0" w:color="auto"/>
            <w:left w:val="none" w:sz="0" w:space="0" w:color="auto"/>
            <w:bottom w:val="none" w:sz="0" w:space="0" w:color="auto"/>
            <w:right w:val="none" w:sz="0" w:space="0" w:color="auto"/>
          </w:divBdr>
        </w:div>
        <w:div w:id="684131073">
          <w:marLeft w:val="0"/>
          <w:marRight w:val="0"/>
          <w:marTop w:val="0"/>
          <w:marBottom w:val="0"/>
          <w:divBdr>
            <w:top w:val="none" w:sz="0" w:space="0" w:color="auto"/>
            <w:left w:val="none" w:sz="0" w:space="0" w:color="auto"/>
            <w:bottom w:val="none" w:sz="0" w:space="0" w:color="auto"/>
            <w:right w:val="none" w:sz="0" w:space="0" w:color="auto"/>
          </w:divBdr>
        </w:div>
        <w:div w:id="1476946528">
          <w:marLeft w:val="0"/>
          <w:marRight w:val="0"/>
          <w:marTop w:val="0"/>
          <w:marBottom w:val="0"/>
          <w:divBdr>
            <w:top w:val="none" w:sz="0" w:space="0" w:color="auto"/>
            <w:left w:val="none" w:sz="0" w:space="0" w:color="auto"/>
            <w:bottom w:val="none" w:sz="0" w:space="0" w:color="auto"/>
            <w:right w:val="none" w:sz="0" w:space="0" w:color="auto"/>
          </w:divBdr>
        </w:div>
        <w:div w:id="238099283">
          <w:marLeft w:val="0"/>
          <w:marRight w:val="0"/>
          <w:marTop w:val="0"/>
          <w:marBottom w:val="0"/>
          <w:divBdr>
            <w:top w:val="none" w:sz="0" w:space="0" w:color="auto"/>
            <w:left w:val="none" w:sz="0" w:space="0" w:color="auto"/>
            <w:bottom w:val="none" w:sz="0" w:space="0" w:color="auto"/>
            <w:right w:val="none" w:sz="0" w:space="0" w:color="auto"/>
          </w:divBdr>
        </w:div>
        <w:div w:id="1559585967">
          <w:marLeft w:val="0"/>
          <w:marRight w:val="0"/>
          <w:marTop w:val="0"/>
          <w:marBottom w:val="0"/>
          <w:divBdr>
            <w:top w:val="none" w:sz="0" w:space="0" w:color="auto"/>
            <w:left w:val="none" w:sz="0" w:space="0" w:color="auto"/>
            <w:bottom w:val="none" w:sz="0" w:space="0" w:color="auto"/>
            <w:right w:val="none" w:sz="0" w:space="0" w:color="auto"/>
          </w:divBdr>
        </w:div>
        <w:div w:id="953904010">
          <w:marLeft w:val="0"/>
          <w:marRight w:val="0"/>
          <w:marTop w:val="0"/>
          <w:marBottom w:val="0"/>
          <w:divBdr>
            <w:top w:val="none" w:sz="0" w:space="0" w:color="auto"/>
            <w:left w:val="none" w:sz="0" w:space="0" w:color="auto"/>
            <w:bottom w:val="none" w:sz="0" w:space="0" w:color="auto"/>
            <w:right w:val="none" w:sz="0" w:space="0" w:color="auto"/>
          </w:divBdr>
        </w:div>
        <w:div w:id="980380929">
          <w:marLeft w:val="0"/>
          <w:marRight w:val="0"/>
          <w:marTop w:val="0"/>
          <w:marBottom w:val="0"/>
          <w:divBdr>
            <w:top w:val="none" w:sz="0" w:space="0" w:color="auto"/>
            <w:left w:val="none" w:sz="0" w:space="0" w:color="auto"/>
            <w:bottom w:val="none" w:sz="0" w:space="0" w:color="auto"/>
            <w:right w:val="none" w:sz="0" w:space="0" w:color="auto"/>
          </w:divBdr>
        </w:div>
        <w:div w:id="1712922195">
          <w:marLeft w:val="0"/>
          <w:marRight w:val="0"/>
          <w:marTop w:val="0"/>
          <w:marBottom w:val="0"/>
          <w:divBdr>
            <w:top w:val="none" w:sz="0" w:space="0" w:color="auto"/>
            <w:left w:val="none" w:sz="0" w:space="0" w:color="auto"/>
            <w:bottom w:val="none" w:sz="0" w:space="0" w:color="auto"/>
            <w:right w:val="none" w:sz="0" w:space="0" w:color="auto"/>
          </w:divBdr>
        </w:div>
        <w:div w:id="2061632523">
          <w:marLeft w:val="0"/>
          <w:marRight w:val="0"/>
          <w:marTop w:val="0"/>
          <w:marBottom w:val="0"/>
          <w:divBdr>
            <w:top w:val="none" w:sz="0" w:space="0" w:color="auto"/>
            <w:left w:val="none" w:sz="0" w:space="0" w:color="auto"/>
            <w:bottom w:val="none" w:sz="0" w:space="0" w:color="auto"/>
            <w:right w:val="none" w:sz="0" w:space="0" w:color="auto"/>
          </w:divBdr>
          <w:divsChild>
            <w:div w:id="1479808936">
              <w:marLeft w:val="0"/>
              <w:marRight w:val="0"/>
              <w:marTop w:val="0"/>
              <w:marBottom w:val="0"/>
              <w:divBdr>
                <w:top w:val="none" w:sz="0" w:space="0" w:color="auto"/>
                <w:left w:val="none" w:sz="0" w:space="0" w:color="auto"/>
                <w:bottom w:val="none" w:sz="0" w:space="0" w:color="auto"/>
                <w:right w:val="none" w:sz="0" w:space="0" w:color="auto"/>
              </w:divBdr>
            </w:div>
            <w:div w:id="1569002367">
              <w:marLeft w:val="0"/>
              <w:marRight w:val="0"/>
              <w:marTop w:val="0"/>
              <w:marBottom w:val="0"/>
              <w:divBdr>
                <w:top w:val="none" w:sz="0" w:space="0" w:color="auto"/>
                <w:left w:val="none" w:sz="0" w:space="0" w:color="auto"/>
                <w:bottom w:val="none" w:sz="0" w:space="0" w:color="auto"/>
                <w:right w:val="none" w:sz="0" w:space="0" w:color="auto"/>
              </w:divBdr>
            </w:div>
            <w:div w:id="147749636">
              <w:marLeft w:val="0"/>
              <w:marRight w:val="0"/>
              <w:marTop w:val="0"/>
              <w:marBottom w:val="0"/>
              <w:divBdr>
                <w:top w:val="none" w:sz="0" w:space="0" w:color="auto"/>
                <w:left w:val="none" w:sz="0" w:space="0" w:color="auto"/>
                <w:bottom w:val="none" w:sz="0" w:space="0" w:color="auto"/>
                <w:right w:val="none" w:sz="0" w:space="0" w:color="auto"/>
              </w:divBdr>
            </w:div>
          </w:divsChild>
        </w:div>
        <w:div w:id="323897627">
          <w:marLeft w:val="0"/>
          <w:marRight w:val="0"/>
          <w:marTop w:val="0"/>
          <w:marBottom w:val="0"/>
          <w:divBdr>
            <w:top w:val="none" w:sz="0" w:space="0" w:color="auto"/>
            <w:left w:val="none" w:sz="0" w:space="0" w:color="auto"/>
            <w:bottom w:val="none" w:sz="0" w:space="0" w:color="auto"/>
            <w:right w:val="none" w:sz="0" w:space="0" w:color="auto"/>
          </w:divBdr>
          <w:divsChild>
            <w:div w:id="624312405">
              <w:marLeft w:val="-75"/>
              <w:marRight w:val="0"/>
              <w:marTop w:val="30"/>
              <w:marBottom w:val="30"/>
              <w:divBdr>
                <w:top w:val="none" w:sz="0" w:space="0" w:color="auto"/>
                <w:left w:val="none" w:sz="0" w:space="0" w:color="auto"/>
                <w:bottom w:val="none" w:sz="0" w:space="0" w:color="auto"/>
                <w:right w:val="none" w:sz="0" w:space="0" w:color="auto"/>
              </w:divBdr>
              <w:divsChild>
                <w:div w:id="1368607753">
                  <w:marLeft w:val="0"/>
                  <w:marRight w:val="0"/>
                  <w:marTop w:val="0"/>
                  <w:marBottom w:val="0"/>
                  <w:divBdr>
                    <w:top w:val="none" w:sz="0" w:space="0" w:color="auto"/>
                    <w:left w:val="none" w:sz="0" w:space="0" w:color="auto"/>
                    <w:bottom w:val="none" w:sz="0" w:space="0" w:color="auto"/>
                    <w:right w:val="none" w:sz="0" w:space="0" w:color="auto"/>
                  </w:divBdr>
                  <w:divsChild>
                    <w:div w:id="791091387">
                      <w:marLeft w:val="0"/>
                      <w:marRight w:val="0"/>
                      <w:marTop w:val="0"/>
                      <w:marBottom w:val="0"/>
                      <w:divBdr>
                        <w:top w:val="none" w:sz="0" w:space="0" w:color="auto"/>
                        <w:left w:val="none" w:sz="0" w:space="0" w:color="auto"/>
                        <w:bottom w:val="none" w:sz="0" w:space="0" w:color="auto"/>
                        <w:right w:val="none" w:sz="0" w:space="0" w:color="auto"/>
                      </w:divBdr>
                    </w:div>
                  </w:divsChild>
                </w:div>
                <w:div w:id="1624732217">
                  <w:marLeft w:val="0"/>
                  <w:marRight w:val="0"/>
                  <w:marTop w:val="0"/>
                  <w:marBottom w:val="0"/>
                  <w:divBdr>
                    <w:top w:val="none" w:sz="0" w:space="0" w:color="auto"/>
                    <w:left w:val="none" w:sz="0" w:space="0" w:color="auto"/>
                    <w:bottom w:val="none" w:sz="0" w:space="0" w:color="auto"/>
                    <w:right w:val="none" w:sz="0" w:space="0" w:color="auto"/>
                  </w:divBdr>
                  <w:divsChild>
                    <w:div w:id="499271350">
                      <w:marLeft w:val="0"/>
                      <w:marRight w:val="0"/>
                      <w:marTop w:val="0"/>
                      <w:marBottom w:val="0"/>
                      <w:divBdr>
                        <w:top w:val="none" w:sz="0" w:space="0" w:color="auto"/>
                        <w:left w:val="none" w:sz="0" w:space="0" w:color="auto"/>
                        <w:bottom w:val="none" w:sz="0" w:space="0" w:color="auto"/>
                        <w:right w:val="none" w:sz="0" w:space="0" w:color="auto"/>
                      </w:divBdr>
                    </w:div>
                  </w:divsChild>
                </w:div>
                <w:div w:id="1693993455">
                  <w:marLeft w:val="0"/>
                  <w:marRight w:val="0"/>
                  <w:marTop w:val="0"/>
                  <w:marBottom w:val="0"/>
                  <w:divBdr>
                    <w:top w:val="none" w:sz="0" w:space="0" w:color="auto"/>
                    <w:left w:val="none" w:sz="0" w:space="0" w:color="auto"/>
                    <w:bottom w:val="none" w:sz="0" w:space="0" w:color="auto"/>
                    <w:right w:val="none" w:sz="0" w:space="0" w:color="auto"/>
                  </w:divBdr>
                  <w:divsChild>
                    <w:div w:id="343286845">
                      <w:marLeft w:val="0"/>
                      <w:marRight w:val="0"/>
                      <w:marTop w:val="0"/>
                      <w:marBottom w:val="0"/>
                      <w:divBdr>
                        <w:top w:val="none" w:sz="0" w:space="0" w:color="auto"/>
                        <w:left w:val="none" w:sz="0" w:space="0" w:color="auto"/>
                        <w:bottom w:val="none" w:sz="0" w:space="0" w:color="auto"/>
                        <w:right w:val="none" w:sz="0" w:space="0" w:color="auto"/>
                      </w:divBdr>
                    </w:div>
                    <w:div w:id="1402829138">
                      <w:marLeft w:val="0"/>
                      <w:marRight w:val="0"/>
                      <w:marTop w:val="0"/>
                      <w:marBottom w:val="0"/>
                      <w:divBdr>
                        <w:top w:val="none" w:sz="0" w:space="0" w:color="auto"/>
                        <w:left w:val="none" w:sz="0" w:space="0" w:color="auto"/>
                        <w:bottom w:val="none" w:sz="0" w:space="0" w:color="auto"/>
                        <w:right w:val="none" w:sz="0" w:space="0" w:color="auto"/>
                      </w:divBdr>
                    </w:div>
                  </w:divsChild>
                </w:div>
                <w:div w:id="1762218387">
                  <w:marLeft w:val="0"/>
                  <w:marRight w:val="0"/>
                  <w:marTop w:val="0"/>
                  <w:marBottom w:val="0"/>
                  <w:divBdr>
                    <w:top w:val="none" w:sz="0" w:space="0" w:color="auto"/>
                    <w:left w:val="none" w:sz="0" w:space="0" w:color="auto"/>
                    <w:bottom w:val="none" w:sz="0" w:space="0" w:color="auto"/>
                    <w:right w:val="none" w:sz="0" w:space="0" w:color="auto"/>
                  </w:divBdr>
                  <w:divsChild>
                    <w:div w:id="24333857">
                      <w:marLeft w:val="0"/>
                      <w:marRight w:val="0"/>
                      <w:marTop w:val="0"/>
                      <w:marBottom w:val="0"/>
                      <w:divBdr>
                        <w:top w:val="none" w:sz="0" w:space="0" w:color="auto"/>
                        <w:left w:val="none" w:sz="0" w:space="0" w:color="auto"/>
                        <w:bottom w:val="none" w:sz="0" w:space="0" w:color="auto"/>
                        <w:right w:val="none" w:sz="0" w:space="0" w:color="auto"/>
                      </w:divBdr>
                    </w:div>
                  </w:divsChild>
                </w:div>
                <w:div w:id="1720398790">
                  <w:marLeft w:val="0"/>
                  <w:marRight w:val="0"/>
                  <w:marTop w:val="0"/>
                  <w:marBottom w:val="0"/>
                  <w:divBdr>
                    <w:top w:val="none" w:sz="0" w:space="0" w:color="auto"/>
                    <w:left w:val="none" w:sz="0" w:space="0" w:color="auto"/>
                    <w:bottom w:val="none" w:sz="0" w:space="0" w:color="auto"/>
                    <w:right w:val="none" w:sz="0" w:space="0" w:color="auto"/>
                  </w:divBdr>
                  <w:divsChild>
                    <w:div w:id="644697556">
                      <w:marLeft w:val="0"/>
                      <w:marRight w:val="0"/>
                      <w:marTop w:val="0"/>
                      <w:marBottom w:val="0"/>
                      <w:divBdr>
                        <w:top w:val="none" w:sz="0" w:space="0" w:color="auto"/>
                        <w:left w:val="none" w:sz="0" w:space="0" w:color="auto"/>
                        <w:bottom w:val="none" w:sz="0" w:space="0" w:color="auto"/>
                        <w:right w:val="none" w:sz="0" w:space="0" w:color="auto"/>
                      </w:divBdr>
                    </w:div>
                  </w:divsChild>
                </w:div>
                <w:div w:id="672033363">
                  <w:marLeft w:val="0"/>
                  <w:marRight w:val="0"/>
                  <w:marTop w:val="0"/>
                  <w:marBottom w:val="0"/>
                  <w:divBdr>
                    <w:top w:val="none" w:sz="0" w:space="0" w:color="auto"/>
                    <w:left w:val="none" w:sz="0" w:space="0" w:color="auto"/>
                    <w:bottom w:val="none" w:sz="0" w:space="0" w:color="auto"/>
                    <w:right w:val="none" w:sz="0" w:space="0" w:color="auto"/>
                  </w:divBdr>
                  <w:divsChild>
                    <w:div w:id="1462265537">
                      <w:marLeft w:val="0"/>
                      <w:marRight w:val="0"/>
                      <w:marTop w:val="0"/>
                      <w:marBottom w:val="0"/>
                      <w:divBdr>
                        <w:top w:val="none" w:sz="0" w:space="0" w:color="auto"/>
                        <w:left w:val="none" w:sz="0" w:space="0" w:color="auto"/>
                        <w:bottom w:val="none" w:sz="0" w:space="0" w:color="auto"/>
                        <w:right w:val="none" w:sz="0" w:space="0" w:color="auto"/>
                      </w:divBdr>
                    </w:div>
                  </w:divsChild>
                </w:div>
                <w:div w:id="896629251">
                  <w:marLeft w:val="0"/>
                  <w:marRight w:val="0"/>
                  <w:marTop w:val="0"/>
                  <w:marBottom w:val="0"/>
                  <w:divBdr>
                    <w:top w:val="none" w:sz="0" w:space="0" w:color="auto"/>
                    <w:left w:val="none" w:sz="0" w:space="0" w:color="auto"/>
                    <w:bottom w:val="none" w:sz="0" w:space="0" w:color="auto"/>
                    <w:right w:val="none" w:sz="0" w:space="0" w:color="auto"/>
                  </w:divBdr>
                  <w:divsChild>
                    <w:div w:id="138810684">
                      <w:marLeft w:val="0"/>
                      <w:marRight w:val="0"/>
                      <w:marTop w:val="0"/>
                      <w:marBottom w:val="0"/>
                      <w:divBdr>
                        <w:top w:val="none" w:sz="0" w:space="0" w:color="auto"/>
                        <w:left w:val="none" w:sz="0" w:space="0" w:color="auto"/>
                        <w:bottom w:val="none" w:sz="0" w:space="0" w:color="auto"/>
                        <w:right w:val="none" w:sz="0" w:space="0" w:color="auto"/>
                      </w:divBdr>
                    </w:div>
                  </w:divsChild>
                </w:div>
                <w:div w:id="1828865537">
                  <w:marLeft w:val="0"/>
                  <w:marRight w:val="0"/>
                  <w:marTop w:val="0"/>
                  <w:marBottom w:val="0"/>
                  <w:divBdr>
                    <w:top w:val="none" w:sz="0" w:space="0" w:color="auto"/>
                    <w:left w:val="none" w:sz="0" w:space="0" w:color="auto"/>
                    <w:bottom w:val="none" w:sz="0" w:space="0" w:color="auto"/>
                    <w:right w:val="none" w:sz="0" w:space="0" w:color="auto"/>
                  </w:divBdr>
                  <w:divsChild>
                    <w:div w:id="1725563543">
                      <w:marLeft w:val="0"/>
                      <w:marRight w:val="0"/>
                      <w:marTop w:val="0"/>
                      <w:marBottom w:val="0"/>
                      <w:divBdr>
                        <w:top w:val="none" w:sz="0" w:space="0" w:color="auto"/>
                        <w:left w:val="none" w:sz="0" w:space="0" w:color="auto"/>
                        <w:bottom w:val="none" w:sz="0" w:space="0" w:color="auto"/>
                        <w:right w:val="none" w:sz="0" w:space="0" w:color="auto"/>
                      </w:divBdr>
                    </w:div>
                  </w:divsChild>
                </w:div>
                <w:div w:id="835413966">
                  <w:marLeft w:val="0"/>
                  <w:marRight w:val="0"/>
                  <w:marTop w:val="0"/>
                  <w:marBottom w:val="0"/>
                  <w:divBdr>
                    <w:top w:val="none" w:sz="0" w:space="0" w:color="auto"/>
                    <w:left w:val="none" w:sz="0" w:space="0" w:color="auto"/>
                    <w:bottom w:val="none" w:sz="0" w:space="0" w:color="auto"/>
                    <w:right w:val="none" w:sz="0" w:space="0" w:color="auto"/>
                  </w:divBdr>
                  <w:divsChild>
                    <w:div w:id="757286054">
                      <w:marLeft w:val="0"/>
                      <w:marRight w:val="0"/>
                      <w:marTop w:val="0"/>
                      <w:marBottom w:val="0"/>
                      <w:divBdr>
                        <w:top w:val="none" w:sz="0" w:space="0" w:color="auto"/>
                        <w:left w:val="none" w:sz="0" w:space="0" w:color="auto"/>
                        <w:bottom w:val="none" w:sz="0" w:space="0" w:color="auto"/>
                        <w:right w:val="none" w:sz="0" w:space="0" w:color="auto"/>
                      </w:divBdr>
                    </w:div>
                  </w:divsChild>
                </w:div>
                <w:div w:id="427697079">
                  <w:marLeft w:val="0"/>
                  <w:marRight w:val="0"/>
                  <w:marTop w:val="0"/>
                  <w:marBottom w:val="0"/>
                  <w:divBdr>
                    <w:top w:val="none" w:sz="0" w:space="0" w:color="auto"/>
                    <w:left w:val="none" w:sz="0" w:space="0" w:color="auto"/>
                    <w:bottom w:val="none" w:sz="0" w:space="0" w:color="auto"/>
                    <w:right w:val="none" w:sz="0" w:space="0" w:color="auto"/>
                  </w:divBdr>
                  <w:divsChild>
                    <w:div w:id="1976718516">
                      <w:marLeft w:val="0"/>
                      <w:marRight w:val="0"/>
                      <w:marTop w:val="0"/>
                      <w:marBottom w:val="0"/>
                      <w:divBdr>
                        <w:top w:val="none" w:sz="0" w:space="0" w:color="auto"/>
                        <w:left w:val="none" w:sz="0" w:space="0" w:color="auto"/>
                        <w:bottom w:val="none" w:sz="0" w:space="0" w:color="auto"/>
                        <w:right w:val="none" w:sz="0" w:space="0" w:color="auto"/>
                      </w:divBdr>
                    </w:div>
                  </w:divsChild>
                </w:div>
                <w:div w:id="1873765696">
                  <w:marLeft w:val="0"/>
                  <w:marRight w:val="0"/>
                  <w:marTop w:val="0"/>
                  <w:marBottom w:val="0"/>
                  <w:divBdr>
                    <w:top w:val="none" w:sz="0" w:space="0" w:color="auto"/>
                    <w:left w:val="none" w:sz="0" w:space="0" w:color="auto"/>
                    <w:bottom w:val="none" w:sz="0" w:space="0" w:color="auto"/>
                    <w:right w:val="none" w:sz="0" w:space="0" w:color="auto"/>
                  </w:divBdr>
                  <w:divsChild>
                    <w:div w:id="737096153">
                      <w:marLeft w:val="0"/>
                      <w:marRight w:val="0"/>
                      <w:marTop w:val="0"/>
                      <w:marBottom w:val="0"/>
                      <w:divBdr>
                        <w:top w:val="none" w:sz="0" w:space="0" w:color="auto"/>
                        <w:left w:val="none" w:sz="0" w:space="0" w:color="auto"/>
                        <w:bottom w:val="none" w:sz="0" w:space="0" w:color="auto"/>
                        <w:right w:val="none" w:sz="0" w:space="0" w:color="auto"/>
                      </w:divBdr>
                    </w:div>
                  </w:divsChild>
                </w:div>
                <w:div w:id="1759521325">
                  <w:marLeft w:val="0"/>
                  <w:marRight w:val="0"/>
                  <w:marTop w:val="0"/>
                  <w:marBottom w:val="0"/>
                  <w:divBdr>
                    <w:top w:val="none" w:sz="0" w:space="0" w:color="auto"/>
                    <w:left w:val="none" w:sz="0" w:space="0" w:color="auto"/>
                    <w:bottom w:val="none" w:sz="0" w:space="0" w:color="auto"/>
                    <w:right w:val="none" w:sz="0" w:space="0" w:color="auto"/>
                  </w:divBdr>
                  <w:divsChild>
                    <w:div w:id="1538346552">
                      <w:marLeft w:val="0"/>
                      <w:marRight w:val="0"/>
                      <w:marTop w:val="0"/>
                      <w:marBottom w:val="0"/>
                      <w:divBdr>
                        <w:top w:val="none" w:sz="0" w:space="0" w:color="auto"/>
                        <w:left w:val="none" w:sz="0" w:space="0" w:color="auto"/>
                        <w:bottom w:val="none" w:sz="0" w:space="0" w:color="auto"/>
                        <w:right w:val="none" w:sz="0" w:space="0" w:color="auto"/>
                      </w:divBdr>
                    </w:div>
                  </w:divsChild>
                </w:div>
                <w:div w:id="180122844">
                  <w:marLeft w:val="0"/>
                  <w:marRight w:val="0"/>
                  <w:marTop w:val="0"/>
                  <w:marBottom w:val="0"/>
                  <w:divBdr>
                    <w:top w:val="none" w:sz="0" w:space="0" w:color="auto"/>
                    <w:left w:val="none" w:sz="0" w:space="0" w:color="auto"/>
                    <w:bottom w:val="none" w:sz="0" w:space="0" w:color="auto"/>
                    <w:right w:val="none" w:sz="0" w:space="0" w:color="auto"/>
                  </w:divBdr>
                  <w:divsChild>
                    <w:div w:id="77406788">
                      <w:marLeft w:val="0"/>
                      <w:marRight w:val="0"/>
                      <w:marTop w:val="0"/>
                      <w:marBottom w:val="0"/>
                      <w:divBdr>
                        <w:top w:val="none" w:sz="0" w:space="0" w:color="auto"/>
                        <w:left w:val="none" w:sz="0" w:space="0" w:color="auto"/>
                        <w:bottom w:val="none" w:sz="0" w:space="0" w:color="auto"/>
                        <w:right w:val="none" w:sz="0" w:space="0" w:color="auto"/>
                      </w:divBdr>
                    </w:div>
                  </w:divsChild>
                </w:div>
                <w:div w:id="996761757">
                  <w:marLeft w:val="0"/>
                  <w:marRight w:val="0"/>
                  <w:marTop w:val="0"/>
                  <w:marBottom w:val="0"/>
                  <w:divBdr>
                    <w:top w:val="none" w:sz="0" w:space="0" w:color="auto"/>
                    <w:left w:val="none" w:sz="0" w:space="0" w:color="auto"/>
                    <w:bottom w:val="none" w:sz="0" w:space="0" w:color="auto"/>
                    <w:right w:val="none" w:sz="0" w:space="0" w:color="auto"/>
                  </w:divBdr>
                  <w:divsChild>
                    <w:div w:id="957372373">
                      <w:marLeft w:val="0"/>
                      <w:marRight w:val="0"/>
                      <w:marTop w:val="0"/>
                      <w:marBottom w:val="0"/>
                      <w:divBdr>
                        <w:top w:val="none" w:sz="0" w:space="0" w:color="auto"/>
                        <w:left w:val="none" w:sz="0" w:space="0" w:color="auto"/>
                        <w:bottom w:val="none" w:sz="0" w:space="0" w:color="auto"/>
                        <w:right w:val="none" w:sz="0" w:space="0" w:color="auto"/>
                      </w:divBdr>
                    </w:div>
                  </w:divsChild>
                </w:div>
                <w:div w:id="224604943">
                  <w:marLeft w:val="0"/>
                  <w:marRight w:val="0"/>
                  <w:marTop w:val="0"/>
                  <w:marBottom w:val="0"/>
                  <w:divBdr>
                    <w:top w:val="none" w:sz="0" w:space="0" w:color="auto"/>
                    <w:left w:val="none" w:sz="0" w:space="0" w:color="auto"/>
                    <w:bottom w:val="none" w:sz="0" w:space="0" w:color="auto"/>
                    <w:right w:val="none" w:sz="0" w:space="0" w:color="auto"/>
                  </w:divBdr>
                  <w:divsChild>
                    <w:div w:id="5711361">
                      <w:marLeft w:val="0"/>
                      <w:marRight w:val="0"/>
                      <w:marTop w:val="0"/>
                      <w:marBottom w:val="0"/>
                      <w:divBdr>
                        <w:top w:val="none" w:sz="0" w:space="0" w:color="auto"/>
                        <w:left w:val="none" w:sz="0" w:space="0" w:color="auto"/>
                        <w:bottom w:val="none" w:sz="0" w:space="0" w:color="auto"/>
                        <w:right w:val="none" w:sz="0" w:space="0" w:color="auto"/>
                      </w:divBdr>
                    </w:div>
                  </w:divsChild>
                </w:div>
                <w:div w:id="2028830037">
                  <w:marLeft w:val="0"/>
                  <w:marRight w:val="0"/>
                  <w:marTop w:val="0"/>
                  <w:marBottom w:val="0"/>
                  <w:divBdr>
                    <w:top w:val="none" w:sz="0" w:space="0" w:color="auto"/>
                    <w:left w:val="none" w:sz="0" w:space="0" w:color="auto"/>
                    <w:bottom w:val="none" w:sz="0" w:space="0" w:color="auto"/>
                    <w:right w:val="none" w:sz="0" w:space="0" w:color="auto"/>
                  </w:divBdr>
                  <w:divsChild>
                    <w:div w:id="1429039588">
                      <w:marLeft w:val="0"/>
                      <w:marRight w:val="0"/>
                      <w:marTop w:val="0"/>
                      <w:marBottom w:val="0"/>
                      <w:divBdr>
                        <w:top w:val="none" w:sz="0" w:space="0" w:color="auto"/>
                        <w:left w:val="none" w:sz="0" w:space="0" w:color="auto"/>
                        <w:bottom w:val="none" w:sz="0" w:space="0" w:color="auto"/>
                        <w:right w:val="none" w:sz="0" w:space="0" w:color="auto"/>
                      </w:divBdr>
                    </w:div>
                  </w:divsChild>
                </w:div>
                <w:div w:id="137958537">
                  <w:marLeft w:val="0"/>
                  <w:marRight w:val="0"/>
                  <w:marTop w:val="0"/>
                  <w:marBottom w:val="0"/>
                  <w:divBdr>
                    <w:top w:val="none" w:sz="0" w:space="0" w:color="auto"/>
                    <w:left w:val="none" w:sz="0" w:space="0" w:color="auto"/>
                    <w:bottom w:val="none" w:sz="0" w:space="0" w:color="auto"/>
                    <w:right w:val="none" w:sz="0" w:space="0" w:color="auto"/>
                  </w:divBdr>
                  <w:divsChild>
                    <w:div w:id="1669136708">
                      <w:marLeft w:val="0"/>
                      <w:marRight w:val="0"/>
                      <w:marTop w:val="0"/>
                      <w:marBottom w:val="0"/>
                      <w:divBdr>
                        <w:top w:val="none" w:sz="0" w:space="0" w:color="auto"/>
                        <w:left w:val="none" w:sz="0" w:space="0" w:color="auto"/>
                        <w:bottom w:val="none" w:sz="0" w:space="0" w:color="auto"/>
                        <w:right w:val="none" w:sz="0" w:space="0" w:color="auto"/>
                      </w:divBdr>
                    </w:div>
                  </w:divsChild>
                </w:div>
                <w:div w:id="1570000060">
                  <w:marLeft w:val="0"/>
                  <w:marRight w:val="0"/>
                  <w:marTop w:val="0"/>
                  <w:marBottom w:val="0"/>
                  <w:divBdr>
                    <w:top w:val="none" w:sz="0" w:space="0" w:color="auto"/>
                    <w:left w:val="none" w:sz="0" w:space="0" w:color="auto"/>
                    <w:bottom w:val="none" w:sz="0" w:space="0" w:color="auto"/>
                    <w:right w:val="none" w:sz="0" w:space="0" w:color="auto"/>
                  </w:divBdr>
                  <w:divsChild>
                    <w:div w:id="1256479289">
                      <w:marLeft w:val="0"/>
                      <w:marRight w:val="0"/>
                      <w:marTop w:val="0"/>
                      <w:marBottom w:val="0"/>
                      <w:divBdr>
                        <w:top w:val="none" w:sz="0" w:space="0" w:color="auto"/>
                        <w:left w:val="none" w:sz="0" w:space="0" w:color="auto"/>
                        <w:bottom w:val="none" w:sz="0" w:space="0" w:color="auto"/>
                        <w:right w:val="none" w:sz="0" w:space="0" w:color="auto"/>
                      </w:divBdr>
                    </w:div>
                  </w:divsChild>
                </w:div>
                <w:div w:id="468595489">
                  <w:marLeft w:val="0"/>
                  <w:marRight w:val="0"/>
                  <w:marTop w:val="0"/>
                  <w:marBottom w:val="0"/>
                  <w:divBdr>
                    <w:top w:val="none" w:sz="0" w:space="0" w:color="auto"/>
                    <w:left w:val="none" w:sz="0" w:space="0" w:color="auto"/>
                    <w:bottom w:val="none" w:sz="0" w:space="0" w:color="auto"/>
                    <w:right w:val="none" w:sz="0" w:space="0" w:color="auto"/>
                  </w:divBdr>
                  <w:divsChild>
                    <w:div w:id="1572813362">
                      <w:marLeft w:val="0"/>
                      <w:marRight w:val="0"/>
                      <w:marTop w:val="0"/>
                      <w:marBottom w:val="0"/>
                      <w:divBdr>
                        <w:top w:val="none" w:sz="0" w:space="0" w:color="auto"/>
                        <w:left w:val="none" w:sz="0" w:space="0" w:color="auto"/>
                        <w:bottom w:val="none" w:sz="0" w:space="0" w:color="auto"/>
                        <w:right w:val="none" w:sz="0" w:space="0" w:color="auto"/>
                      </w:divBdr>
                    </w:div>
                  </w:divsChild>
                </w:div>
                <w:div w:id="1232735407">
                  <w:marLeft w:val="0"/>
                  <w:marRight w:val="0"/>
                  <w:marTop w:val="0"/>
                  <w:marBottom w:val="0"/>
                  <w:divBdr>
                    <w:top w:val="none" w:sz="0" w:space="0" w:color="auto"/>
                    <w:left w:val="none" w:sz="0" w:space="0" w:color="auto"/>
                    <w:bottom w:val="none" w:sz="0" w:space="0" w:color="auto"/>
                    <w:right w:val="none" w:sz="0" w:space="0" w:color="auto"/>
                  </w:divBdr>
                  <w:divsChild>
                    <w:div w:id="452024491">
                      <w:marLeft w:val="0"/>
                      <w:marRight w:val="0"/>
                      <w:marTop w:val="0"/>
                      <w:marBottom w:val="0"/>
                      <w:divBdr>
                        <w:top w:val="none" w:sz="0" w:space="0" w:color="auto"/>
                        <w:left w:val="none" w:sz="0" w:space="0" w:color="auto"/>
                        <w:bottom w:val="none" w:sz="0" w:space="0" w:color="auto"/>
                        <w:right w:val="none" w:sz="0" w:space="0" w:color="auto"/>
                      </w:divBdr>
                    </w:div>
                  </w:divsChild>
                </w:div>
                <w:div w:id="1266187442">
                  <w:marLeft w:val="0"/>
                  <w:marRight w:val="0"/>
                  <w:marTop w:val="0"/>
                  <w:marBottom w:val="0"/>
                  <w:divBdr>
                    <w:top w:val="none" w:sz="0" w:space="0" w:color="auto"/>
                    <w:left w:val="none" w:sz="0" w:space="0" w:color="auto"/>
                    <w:bottom w:val="none" w:sz="0" w:space="0" w:color="auto"/>
                    <w:right w:val="none" w:sz="0" w:space="0" w:color="auto"/>
                  </w:divBdr>
                  <w:divsChild>
                    <w:div w:id="282199923">
                      <w:marLeft w:val="0"/>
                      <w:marRight w:val="0"/>
                      <w:marTop w:val="0"/>
                      <w:marBottom w:val="0"/>
                      <w:divBdr>
                        <w:top w:val="none" w:sz="0" w:space="0" w:color="auto"/>
                        <w:left w:val="none" w:sz="0" w:space="0" w:color="auto"/>
                        <w:bottom w:val="none" w:sz="0" w:space="0" w:color="auto"/>
                        <w:right w:val="none" w:sz="0" w:space="0" w:color="auto"/>
                      </w:divBdr>
                    </w:div>
                  </w:divsChild>
                </w:div>
                <w:div w:id="1215431138">
                  <w:marLeft w:val="0"/>
                  <w:marRight w:val="0"/>
                  <w:marTop w:val="0"/>
                  <w:marBottom w:val="0"/>
                  <w:divBdr>
                    <w:top w:val="none" w:sz="0" w:space="0" w:color="auto"/>
                    <w:left w:val="none" w:sz="0" w:space="0" w:color="auto"/>
                    <w:bottom w:val="none" w:sz="0" w:space="0" w:color="auto"/>
                    <w:right w:val="none" w:sz="0" w:space="0" w:color="auto"/>
                  </w:divBdr>
                  <w:divsChild>
                    <w:div w:id="1776512596">
                      <w:marLeft w:val="0"/>
                      <w:marRight w:val="0"/>
                      <w:marTop w:val="0"/>
                      <w:marBottom w:val="0"/>
                      <w:divBdr>
                        <w:top w:val="none" w:sz="0" w:space="0" w:color="auto"/>
                        <w:left w:val="none" w:sz="0" w:space="0" w:color="auto"/>
                        <w:bottom w:val="none" w:sz="0" w:space="0" w:color="auto"/>
                        <w:right w:val="none" w:sz="0" w:space="0" w:color="auto"/>
                      </w:divBdr>
                    </w:div>
                  </w:divsChild>
                </w:div>
                <w:div w:id="803079795">
                  <w:marLeft w:val="0"/>
                  <w:marRight w:val="0"/>
                  <w:marTop w:val="0"/>
                  <w:marBottom w:val="0"/>
                  <w:divBdr>
                    <w:top w:val="none" w:sz="0" w:space="0" w:color="auto"/>
                    <w:left w:val="none" w:sz="0" w:space="0" w:color="auto"/>
                    <w:bottom w:val="none" w:sz="0" w:space="0" w:color="auto"/>
                    <w:right w:val="none" w:sz="0" w:space="0" w:color="auto"/>
                  </w:divBdr>
                  <w:divsChild>
                    <w:div w:id="1234583291">
                      <w:marLeft w:val="0"/>
                      <w:marRight w:val="0"/>
                      <w:marTop w:val="0"/>
                      <w:marBottom w:val="0"/>
                      <w:divBdr>
                        <w:top w:val="none" w:sz="0" w:space="0" w:color="auto"/>
                        <w:left w:val="none" w:sz="0" w:space="0" w:color="auto"/>
                        <w:bottom w:val="none" w:sz="0" w:space="0" w:color="auto"/>
                        <w:right w:val="none" w:sz="0" w:space="0" w:color="auto"/>
                      </w:divBdr>
                    </w:div>
                  </w:divsChild>
                </w:div>
                <w:div w:id="1158500145">
                  <w:marLeft w:val="0"/>
                  <w:marRight w:val="0"/>
                  <w:marTop w:val="0"/>
                  <w:marBottom w:val="0"/>
                  <w:divBdr>
                    <w:top w:val="none" w:sz="0" w:space="0" w:color="auto"/>
                    <w:left w:val="none" w:sz="0" w:space="0" w:color="auto"/>
                    <w:bottom w:val="none" w:sz="0" w:space="0" w:color="auto"/>
                    <w:right w:val="none" w:sz="0" w:space="0" w:color="auto"/>
                  </w:divBdr>
                  <w:divsChild>
                    <w:div w:id="1864898056">
                      <w:marLeft w:val="0"/>
                      <w:marRight w:val="0"/>
                      <w:marTop w:val="0"/>
                      <w:marBottom w:val="0"/>
                      <w:divBdr>
                        <w:top w:val="none" w:sz="0" w:space="0" w:color="auto"/>
                        <w:left w:val="none" w:sz="0" w:space="0" w:color="auto"/>
                        <w:bottom w:val="none" w:sz="0" w:space="0" w:color="auto"/>
                        <w:right w:val="none" w:sz="0" w:space="0" w:color="auto"/>
                      </w:divBdr>
                    </w:div>
                  </w:divsChild>
                </w:div>
                <w:div w:id="1882593236">
                  <w:marLeft w:val="0"/>
                  <w:marRight w:val="0"/>
                  <w:marTop w:val="0"/>
                  <w:marBottom w:val="0"/>
                  <w:divBdr>
                    <w:top w:val="none" w:sz="0" w:space="0" w:color="auto"/>
                    <w:left w:val="none" w:sz="0" w:space="0" w:color="auto"/>
                    <w:bottom w:val="none" w:sz="0" w:space="0" w:color="auto"/>
                    <w:right w:val="none" w:sz="0" w:space="0" w:color="auto"/>
                  </w:divBdr>
                  <w:divsChild>
                    <w:div w:id="631324953">
                      <w:marLeft w:val="0"/>
                      <w:marRight w:val="0"/>
                      <w:marTop w:val="0"/>
                      <w:marBottom w:val="0"/>
                      <w:divBdr>
                        <w:top w:val="none" w:sz="0" w:space="0" w:color="auto"/>
                        <w:left w:val="none" w:sz="0" w:space="0" w:color="auto"/>
                        <w:bottom w:val="none" w:sz="0" w:space="0" w:color="auto"/>
                        <w:right w:val="none" w:sz="0" w:space="0" w:color="auto"/>
                      </w:divBdr>
                    </w:div>
                  </w:divsChild>
                </w:div>
                <w:div w:id="1048189097">
                  <w:marLeft w:val="0"/>
                  <w:marRight w:val="0"/>
                  <w:marTop w:val="0"/>
                  <w:marBottom w:val="0"/>
                  <w:divBdr>
                    <w:top w:val="none" w:sz="0" w:space="0" w:color="auto"/>
                    <w:left w:val="none" w:sz="0" w:space="0" w:color="auto"/>
                    <w:bottom w:val="none" w:sz="0" w:space="0" w:color="auto"/>
                    <w:right w:val="none" w:sz="0" w:space="0" w:color="auto"/>
                  </w:divBdr>
                  <w:divsChild>
                    <w:div w:id="1109860603">
                      <w:marLeft w:val="0"/>
                      <w:marRight w:val="0"/>
                      <w:marTop w:val="0"/>
                      <w:marBottom w:val="0"/>
                      <w:divBdr>
                        <w:top w:val="none" w:sz="0" w:space="0" w:color="auto"/>
                        <w:left w:val="none" w:sz="0" w:space="0" w:color="auto"/>
                        <w:bottom w:val="none" w:sz="0" w:space="0" w:color="auto"/>
                        <w:right w:val="none" w:sz="0" w:space="0" w:color="auto"/>
                      </w:divBdr>
                    </w:div>
                  </w:divsChild>
                </w:div>
                <w:div w:id="291788290">
                  <w:marLeft w:val="0"/>
                  <w:marRight w:val="0"/>
                  <w:marTop w:val="0"/>
                  <w:marBottom w:val="0"/>
                  <w:divBdr>
                    <w:top w:val="none" w:sz="0" w:space="0" w:color="auto"/>
                    <w:left w:val="none" w:sz="0" w:space="0" w:color="auto"/>
                    <w:bottom w:val="none" w:sz="0" w:space="0" w:color="auto"/>
                    <w:right w:val="none" w:sz="0" w:space="0" w:color="auto"/>
                  </w:divBdr>
                  <w:divsChild>
                    <w:div w:id="290021500">
                      <w:marLeft w:val="0"/>
                      <w:marRight w:val="0"/>
                      <w:marTop w:val="0"/>
                      <w:marBottom w:val="0"/>
                      <w:divBdr>
                        <w:top w:val="none" w:sz="0" w:space="0" w:color="auto"/>
                        <w:left w:val="none" w:sz="0" w:space="0" w:color="auto"/>
                        <w:bottom w:val="none" w:sz="0" w:space="0" w:color="auto"/>
                        <w:right w:val="none" w:sz="0" w:space="0" w:color="auto"/>
                      </w:divBdr>
                    </w:div>
                  </w:divsChild>
                </w:div>
                <w:div w:id="1051032440">
                  <w:marLeft w:val="0"/>
                  <w:marRight w:val="0"/>
                  <w:marTop w:val="0"/>
                  <w:marBottom w:val="0"/>
                  <w:divBdr>
                    <w:top w:val="none" w:sz="0" w:space="0" w:color="auto"/>
                    <w:left w:val="none" w:sz="0" w:space="0" w:color="auto"/>
                    <w:bottom w:val="none" w:sz="0" w:space="0" w:color="auto"/>
                    <w:right w:val="none" w:sz="0" w:space="0" w:color="auto"/>
                  </w:divBdr>
                  <w:divsChild>
                    <w:div w:id="482739519">
                      <w:marLeft w:val="0"/>
                      <w:marRight w:val="0"/>
                      <w:marTop w:val="0"/>
                      <w:marBottom w:val="0"/>
                      <w:divBdr>
                        <w:top w:val="none" w:sz="0" w:space="0" w:color="auto"/>
                        <w:left w:val="none" w:sz="0" w:space="0" w:color="auto"/>
                        <w:bottom w:val="none" w:sz="0" w:space="0" w:color="auto"/>
                        <w:right w:val="none" w:sz="0" w:space="0" w:color="auto"/>
                      </w:divBdr>
                    </w:div>
                  </w:divsChild>
                </w:div>
                <w:div w:id="427194148">
                  <w:marLeft w:val="0"/>
                  <w:marRight w:val="0"/>
                  <w:marTop w:val="0"/>
                  <w:marBottom w:val="0"/>
                  <w:divBdr>
                    <w:top w:val="none" w:sz="0" w:space="0" w:color="auto"/>
                    <w:left w:val="none" w:sz="0" w:space="0" w:color="auto"/>
                    <w:bottom w:val="none" w:sz="0" w:space="0" w:color="auto"/>
                    <w:right w:val="none" w:sz="0" w:space="0" w:color="auto"/>
                  </w:divBdr>
                  <w:divsChild>
                    <w:div w:id="1165437532">
                      <w:marLeft w:val="0"/>
                      <w:marRight w:val="0"/>
                      <w:marTop w:val="0"/>
                      <w:marBottom w:val="0"/>
                      <w:divBdr>
                        <w:top w:val="none" w:sz="0" w:space="0" w:color="auto"/>
                        <w:left w:val="none" w:sz="0" w:space="0" w:color="auto"/>
                        <w:bottom w:val="none" w:sz="0" w:space="0" w:color="auto"/>
                        <w:right w:val="none" w:sz="0" w:space="0" w:color="auto"/>
                      </w:divBdr>
                    </w:div>
                  </w:divsChild>
                </w:div>
                <w:div w:id="1973166327">
                  <w:marLeft w:val="0"/>
                  <w:marRight w:val="0"/>
                  <w:marTop w:val="0"/>
                  <w:marBottom w:val="0"/>
                  <w:divBdr>
                    <w:top w:val="none" w:sz="0" w:space="0" w:color="auto"/>
                    <w:left w:val="none" w:sz="0" w:space="0" w:color="auto"/>
                    <w:bottom w:val="none" w:sz="0" w:space="0" w:color="auto"/>
                    <w:right w:val="none" w:sz="0" w:space="0" w:color="auto"/>
                  </w:divBdr>
                  <w:divsChild>
                    <w:div w:id="1274165548">
                      <w:marLeft w:val="0"/>
                      <w:marRight w:val="0"/>
                      <w:marTop w:val="0"/>
                      <w:marBottom w:val="0"/>
                      <w:divBdr>
                        <w:top w:val="none" w:sz="0" w:space="0" w:color="auto"/>
                        <w:left w:val="none" w:sz="0" w:space="0" w:color="auto"/>
                        <w:bottom w:val="none" w:sz="0" w:space="0" w:color="auto"/>
                        <w:right w:val="none" w:sz="0" w:space="0" w:color="auto"/>
                      </w:divBdr>
                    </w:div>
                  </w:divsChild>
                </w:div>
                <w:div w:id="660281606">
                  <w:marLeft w:val="0"/>
                  <w:marRight w:val="0"/>
                  <w:marTop w:val="0"/>
                  <w:marBottom w:val="0"/>
                  <w:divBdr>
                    <w:top w:val="none" w:sz="0" w:space="0" w:color="auto"/>
                    <w:left w:val="none" w:sz="0" w:space="0" w:color="auto"/>
                    <w:bottom w:val="none" w:sz="0" w:space="0" w:color="auto"/>
                    <w:right w:val="none" w:sz="0" w:space="0" w:color="auto"/>
                  </w:divBdr>
                  <w:divsChild>
                    <w:div w:id="585840938">
                      <w:marLeft w:val="0"/>
                      <w:marRight w:val="0"/>
                      <w:marTop w:val="0"/>
                      <w:marBottom w:val="0"/>
                      <w:divBdr>
                        <w:top w:val="none" w:sz="0" w:space="0" w:color="auto"/>
                        <w:left w:val="none" w:sz="0" w:space="0" w:color="auto"/>
                        <w:bottom w:val="none" w:sz="0" w:space="0" w:color="auto"/>
                        <w:right w:val="none" w:sz="0" w:space="0" w:color="auto"/>
                      </w:divBdr>
                    </w:div>
                  </w:divsChild>
                </w:div>
                <w:div w:id="548224018">
                  <w:marLeft w:val="0"/>
                  <w:marRight w:val="0"/>
                  <w:marTop w:val="0"/>
                  <w:marBottom w:val="0"/>
                  <w:divBdr>
                    <w:top w:val="none" w:sz="0" w:space="0" w:color="auto"/>
                    <w:left w:val="none" w:sz="0" w:space="0" w:color="auto"/>
                    <w:bottom w:val="none" w:sz="0" w:space="0" w:color="auto"/>
                    <w:right w:val="none" w:sz="0" w:space="0" w:color="auto"/>
                  </w:divBdr>
                  <w:divsChild>
                    <w:div w:id="364987147">
                      <w:marLeft w:val="0"/>
                      <w:marRight w:val="0"/>
                      <w:marTop w:val="0"/>
                      <w:marBottom w:val="0"/>
                      <w:divBdr>
                        <w:top w:val="none" w:sz="0" w:space="0" w:color="auto"/>
                        <w:left w:val="none" w:sz="0" w:space="0" w:color="auto"/>
                        <w:bottom w:val="none" w:sz="0" w:space="0" w:color="auto"/>
                        <w:right w:val="none" w:sz="0" w:space="0" w:color="auto"/>
                      </w:divBdr>
                    </w:div>
                  </w:divsChild>
                </w:div>
                <w:div w:id="66615571">
                  <w:marLeft w:val="0"/>
                  <w:marRight w:val="0"/>
                  <w:marTop w:val="0"/>
                  <w:marBottom w:val="0"/>
                  <w:divBdr>
                    <w:top w:val="none" w:sz="0" w:space="0" w:color="auto"/>
                    <w:left w:val="none" w:sz="0" w:space="0" w:color="auto"/>
                    <w:bottom w:val="none" w:sz="0" w:space="0" w:color="auto"/>
                    <w:right w:val="none" w:sz="0" w:space="0" w:color="auto"/>
                  </w:divBdr>
                  <w:divsChild>
                    <w:div w:id="417554515">
                      <w:marLeft w:val="0"/>
                      <w:marRight w:val="0"/>
                      <w:marTop w:val="0"/>
                      <w:marBottom w:val="0"/>
                      <w:divBdr>
                        <w:top w:val="none" w:sz="0" w:space="0" w:color="auto"/>
                        <w:left w:val="none" w:sz="0" w:space="0" w:color="auto"/>
                        <w:bottom w:val="none" w:sz="0" w:space="0" w:color="auto"/>
                        <w:right w:val="none" w:sz="0" w:space="0" w:color="auto"/>
                      </w:divBdr>
                    </w:div>
                  </w:divsChild>
                </w:div>
                <w:div w:id="587814243">
                  <w:marLeft w:val="0"/>
                  <w:marRight w:val="0"/>
                  <w:marTop w:val="0"/>
                  <w:marBottom w:val="0"/>
                  <w:divBdr>
                    <w:top w:val="none" w:sz="0" w:space="0" w:color="auto"/>
                    <w:left w:val="none" w:sz="0" w:space="0" w:color="auto"/>
                    <w:bottom w:val="none" w:sz="0" w:space="0" w:color="auto"/>
                    <w:right w:val="none" w:sz="0" w:space="0" w:color="auto"/>
                  </w:divBdr>
                  <w:divsChild>
                    <w:div w:id="1761440740">
                      <w:marLeft w:val="0"/>
                      <w:marRight w:val="0"/>
                      <w:marTop w:val="0"/>
                      <w:marBottom w:val="0"/>
                      <w:divBdr>
                        <w:top w:val="none" w:sz="0" w:space="0" w:color="auto"/>
                        <w:left w:val="none" w:sz="0" w:space="0" w:color="auto"/>
                        <w:bottom w:val="none" w:sz="0" w:space="0" w:color="auto"/>
                        <w:right w:val="none" w:sz="0" w:space="0" w:color="auto"/>
                      </w:divBdr>
                    </w:div>
                  </w:divsChild>
                </w:div>
                <w:div w:id="377781273">
                  <w:marLeft w:val="0"/>
                  <w:marRight w:val="0"/>
                  <w:marTop w:val="0"/>
                  <w:marBottom w:val="0"/>
                  <w:divBdr>
                    <w:top w:val="none" w:sz="0" w:space="0" w:color="auto"/>
                    <w:left w:val="none" w:sz="0" w:space="0" w:color="auto"/>
                    <w:bottom w:val="none" w:sz="0" w:space="0" w:color="auto"/>
                    <w:right w:val="none" w:sz="0" w:space="0" w:color="auto"/>
                  </w:divBdr>
                  <w:divsChild>
                    <w:div w:id="1536698481">
                      <w:marLeft w:val="0"/>
                      <w:marRight w:val="0"/>
                      <w:marTop w:val="0"/>
                      <w:marBottom w:val="0"/>
                      <w:divBdr>
                        <w:top w:val="none" w:sz="0" w:space="0" w:color="auto"/>
                        <w:left w:val="none" w:sz="0" w:space="0" w:color="auto"/>
                        <w:bottom w:val="none" w:sz="0" w:space="0" w:color="auto"/>
                        <w:right w:val="none" w:sz="0" w:space="0" w:color="auto"/>
                      </w:divBdr>
                    </w:div>
                  </w:divsChild>
                </w:div>
                <w:div w:id="204683987">
                  <w:marLeft w:val="0"/>
                  <w:marRight w:val="0"/>
                  <w:marTop w:val="0"/>
                  <w:marBottom w:val="0"/>
                  <w:divBdr>
                    <w:top w:val="none" w:sz="0" w:space="0" w:color="auto"/>
                    <w:left w:val="none" w:sz="0" w:space="0" w:color="auto"/>
                    <w:bottom w:val="none" w:sz="0" w:space="0" w:color="auto"/>
                    <w:right w:val="none" w:sz="0" w:space="0" w:color="auto"/>
                  </w:divBdr>
                  <w:divsChild>
                    <w:div w:id="141431996">
                      <w:marLeft w:val="0"/>
                      <w:marRight w:val="0"/>
                      <w:marTop w:val="0"/>
                      <w:marBottom w:val="0"/>
                      <w:divBdr>
                        <w:top w:val="none" w:sz="0" w:space="0" w:color="auto"/>
                        <w:left w:val="none" w:sz="0" w:space="0" w:color="auto"/>
                        <w:bottom w:val="none" w:sz="0" w:space="0" w:color="auto"/>
                        <w:right w:val="none" w:sz="0" w:space="0" w:color="auto"/>
                      </w:divBdr>
                    </w:div>
                  </w:divsChild>
                </w:div>
                <w:div w:id="1472287989">
                  <w:marLeft w:val="0"/>
                  <w:marRight w:val="0"/>
                  <w:marTop w:val="0"/>
                  <w:marBottom w:val="0"/>
                  <w:divBdr>
                    <w:top w:val="none" w:sz="0" w:space="0" w:color="auto"/>
                    <w:left w:val="none" w:sz="0" w:space="0" w:color="auto"/>
                    <w:bottom w:val="none" w:sz="0" w:space="0" w:color="auto"/>
                    <w:right w:val="none" w:sz="0" w:space="0" w:color="auto"/>
                  </w:divBdr>
                  <w:divsChild>
                    <w:div w:id="1311910220">
                      <w:marLeft w:val="0"/>
                      <w:marRight w:val="0"/>
                      <w:marTop w:val="0"/>
                      <w:marBottom w:val="0"/>
                      <w:divBdr>
                        <w:top w:val="none" w:sz="0" w:space="0" w:color="auto"/>
                        <w:left w:val="none" w:sz="0" w:space="0" w:color="auto"/>
                        <w:bottom w:val="none" w:sz="0" w:space="0" w:color="auto"/>
                        <w:right w:val="none" w:sz="0" w:space="0" w:color="auto"/>
                      </w:divBdr>
                    </w:div>
                  </w:divsChild>
                </w:div>
                <w:div w:id="688943886">
                  <w:marLeft w:val="0"/>
                  <w:marRight w:val="0"/>
                  <w:marTop w:val="0"/>
                  <w:marBottom w:val="0"/>
                  <w:divBdr>
                    <w:top w:val="none" w:sz="0" w:space="0" w:color="auto"/>
                    <w:left w:val="none" w:sz="0" w:space="0" w:color="auto"/>
                    <w:bottom w:val="none" w:sz="0" w:space="0" w:color="auto"/>
                    <w:right w:val="none" w:sz="0" w:space="0" w:color="auto"/>
                  </w:divBdr>
                  <w:divsChild>
                    <w:div w:id="1306272651">
                      <w:marLeft w:val="0"/>
                      <w:marRight w:val="0"/>
                      <w:marTop w:val="0"/>
                      <w:marBottom w:val="0"/>
                      <w:divBdr>
                        <w:top w:val="none" w:sz="0" w:space="0" w:color="auto"/>
                        <w:left w:val="none" w:sz="0" w:space="0" w:color="auto"/>
                        <w:bottom w:val="none" w:sz="0" w:space="0" w:color="auto"/>
                        <w:right w:val="none" w:sz="0" w:space="0" w:color="auto"/>
                      </w:divBdr>
                    </w:div>
                  </w:divsChild>
                </w:div>
                <w:div w:id="607079776">
                  <w:marLeft w:val="0"/>
                  <w:marRight w:val="0"/>
                  <w:marTop w:val="0"/>
                  <w:marBottom w:val="0"/>
                  <w:divBdr>
                    <w:top w:val="none" w:sz="0" w:space="0" w:color="auto"/>
                    <w:left w:val="none" w:sz="0" w:space="0" w:color="auto"/>
                    <w:bottom w:val="none" w:sz="0" w:space="0" w:color="auto"/>
                    <w:right w:val="none" w:sz="0" w:space="0" w:color="auto"/>
                  </w:divBdr>
                  <w:divsChild>
                    <w:div w:id="306672742">
                      <w:marLeft w:val="0"/>
                      <w:marRight w:val="0"/>
                      <w:marTop w:val="0"/>
                      <w:marBottom w:val="0"/>
                      <w:divBdr>
                        <w:top w:val="none" w:sz="0" w:space="0" w:color="auto"/>
                        <w:left w:val="none" w:sz="0" w:space="0" w:color="auto"/>
                        <w:bottom w:val="none" w:sz="0" w:space="0" w:color="auto"/>
                        <w:right w:val="none" w:sz="0" w:space="0" w:color="auto"/>
                      </w:divBdr>
                    </w:div>
                  </w:divsChild>
                </w:div>
                <w:div w:id="1862014866">
                  <w:marLeft w:val="0"/>
                  <w:marRight w:val="0"/>
                  <w:marTop w:val="0"/>
                  <w:marBottom w:val="0"/>
                  <w:divBdr>
                    <w:top w:val="none" w:sz="0" w:space="0" w:color="auto"/>
                    <w:left w:val="none" w:sz="0" w:space="0" w:color="auto"/>
                    <w:bottom w:val="none" w:sz="0" w:space="0" w:color="auto"/>
                    <w:right w:val="none" w:sz="0" w:space="0" w:color="auto"/>
                  </w:divBdr>
                  <w:divsChild>
                    <w:div w:id="1942450120">
                      <w:marLeft w:val="0"/>
                      <w:marRight w:val="0"/>
                      <w:marTop w:val="0"/>
                      <w:marBottom w:val="0"/>
                      <w:divBdr>
                        <w:top w:val="none" w:sz="0" w:space="0" w:color="auto"/>
                        <w:left w:val="none" w:sz="0" w:space="0" w:color="auto"/>
                        <w:bottom w:val="none" w:sz="0" w:space="0" w:color="auto"/>
                        <w:right w:val="none" w:sz="0" w:space="0" w:color="auto"/>
                      </w:divBdr>
                    </w:div>
                  </w:divsChild>
                </w:div>
                <w:div w:id="150221654">
                  <w:marLeft w:val="0"/>
                  <w:marRight w:val="0"/>
                  <w:marTop w:val="0"/>
                  <w:marBottom w:val="0"/>
                  <w:divBdr>
                    <w:top w:val="none" w:sz="0" w:space="0" w:color="auto"/>
                    <w:left w:val="none" w:sz="0" w:space="0" w:color="auto"/>
                    <w:bottom w:val="none" w:sz="0" w:space="0" w:color="auto"/>
                    <w:right w:val="none" w:sz="0" w:space="0" w:color="auto"/>
                  </w:divBdr>
                  <w:divsChild>
                    <w:div w:id="1439174861">
                      <w:marLeft w:val="0"/>
                      <w:marRight w:val="0"/>
                      <w:marTop w:val="0"/>
                      <w:marBottom w:val="0"/>
                      <w:divBdr>
                        <w:top w:val="none" w:sz="0" w:space="0" w:color="auto"/>
                        <w:left w:val="none" w:sz="0" w:space="0" w:color="auto"/>
                        <w:bottom w:val="none" w:sz="0" w:space="0" w:color="auto"/>
                        <w:right w:val="none" w:sz="0" w:space="0" w:color="auto"/>
                      </w:divBdr>
                    </w:div>
                  </w:divsChild>
                </w:div>
                <w:div w:id="840196288">
                  <w:marLeft w:val="0"/>
                  <w:marRight w:val="0"/>
                  <w:marTop w:val="0"/>
                  <w:marBottom w:val="0"/>
                  <w:divBdr>
                    <w:top w:val="none" w:sz="0" w:space="0" w:color="auto"/>
                    <w:left w:val="none" w:sz="0" w:space="0" w:color="auto"/>
                    <w:bottom w:val="none" w:sz="0" w:space="0" w:color="auto"/>
                    <w:right w:val="none" w:sz="0" w:space="0" w:color="auto"/>
                  </w:divBdr>
                  <w:divsChild>
                    <w:div w:id="30423776">
                      <w:marLeft w:val="0"/>
                      <w:marRight w:val="0"/>
                      <w:marTop w:val="0"/>
                      <w:marBottom w:val="0"/>
                      <w:divBdr>
                        <w:top w:val="none" w:sz="0" w:space="0" w:color="auto"/>
                        <w:left w:val="none" w:sz="0" w:space="0" w:color="auto"/>
                        <w:bottom w:val="none" w:sz="0" w:space="0" w:color="auto"/>
                        <w:right w:val="none" w:sz="0" w:space="0" w:color="auto"/>
                      </w:divBdr>
                    </w:div>
                  </w:divsChild>
                </w:div>
                <w:div w:id="1483504836">
                  <w:marLeft w:val="0"/>
                  <w:marRight w:val="0"/>
                  <w:marTop w:val="0"/>
                  <w:marBottom w:val="0"/>
                  <w:divBdr>
                    <w:top w:val="none" w:sz="0" w:space="0" w:color="auto"/>
                    <w:left w:val="none" w:sz="0" w:space="0" w:color="auto"/>
                    <w:bottom w:val="none" w:sz="0" w:space="0" w:color="auto"/>
                    <w:right w:val="none" w:sz="0" w:space="0" w:color="auto"/>
                  </w:divBdr>
                  <w:divsChild>
                    <w:div w:id="1276787842">
                      <w:marLeft w:val="0"/>
                      <w:marRight w:val="0"/>
                      <w:marTop w:val="0"/>
                      <w:marBottom w:val="0"/>
                      <w:divBdr>
                        <w:top w:val="none" w:sz="0" w:space="0" w:color="auto"/>
                        <w:left w:val="none" w:sz="0" w:space="0" w:color="auto"/>
                        <w:bottom w:val="none" w:sz="0" w:space="0" w:color="auto"/>
                        <w:right w:val="none" w:sz="0" w:space="0" w:color="auto"/>
                      </w:divBdr>
                    </w:div>
                  </w:divsChild>
                </w:div>
                <w:div w:id="1055860609">
                  <w:marLeft w:val="0"/>
                  <w:marRight w:val="0"/>
                  <w:marTop w:val="0"/>
                  <w:marBottom w:val="0"/>
                  <w:divBdr>
                    <w:top w:val="none" w:sz="0" w:space="0" w:color="auto"/>
                    <w:left w:val="none" w:sz="0" w:space="0" w:color="auto"/>
                    <w:bottom w:val="none" w:sz="0" w:space="0" w:color="auto"/>
                    <w:right w:val="none" w:sz="0" w:space="0" w:color="auto"/>
                  </w:divBdr>
                  <w:divsChild>
                    <w:div w:id="293415197">
                      <w:marLeft w:val="0"/>
                      <w:marRight w:val="0"/>
                      <w:marTop w:val="0"/>
                      <w:marBottom w:val="0"/>
                      <w:divBdr>
                        <w:top w:val="none" w:sz="0" w:space="0" w:color="auto"/>
                        <w:left w:val="none" w:sz="0" w:space="0" w:color="auto"/>
                        <w:bottom w:val="none" w:sz="0" w:space="0" w:color="auto"/>
                        <w:right w:val="none" w:sz="0" w:space="0" w:color="auto"/>
                      </w:divBdr>
                    </w:div>
                  </w:divsChild>
                </w:div>
                <w:div w:id="671104067">
                  <w:marLeft w:val="0"/>
                  <w:marRight w:val="0"/>
                  <w:marTop w:val="0"/>
                  <w:marBottom w:val="0"/>
                  <w:divBdr>
                    <w:top w:val="none" w:sz="0" w:space="0" w:color="auto"/>
                    <w:left w:val="none" w:sz="0" w:space="0" w:color="auto"/>
                    <w:bottom w:val="none" w:sz="0" w:space="0" w:color="auto"/>
                    <w:right w:val="none" w:sz="0" w:space="0" w:color="auto"/>
                  </w:divBdr>
                  <w:divsChild>
                    <w:div w:id="410545327">
                      <w:marLeft w:val="0"/>
                      <w:marRight w:val="0"/>
                      <w:marTop w:val="0"/>
                      <w:marBottom w:val="0"/>
                      <w:divBdr>
                        <w:top w:val="none" w:sz="0" w:space="0" w:color="auto"/>
                        <w:left w:val="none" w:sz="0" w:space="0" w:color="auto"/>
                        <w:bottom w:val="none" w:sz="0" w:space="0" w:color="auto"/>
                        <w:right w:val="none" w:sz="0" w:space="0" w:color="auto"/>
                      </w:divBdr>
                    </w:div>
                  </w:divsChild>
                </w:div>
                <w:div w:id="905262047">
                  <w:marLeft w:val="0"/>
                  <w:marRight w:val="0"/>
                  <w:marTop w:val="0"/>
                  <w:marBottom w:val="0"/>
                  <w:divBdr>
                    <w:top w:val="none" w:sz="0" w:space="0" w:color="auto"/>
                    <w:left w:val="none" w:sz="0" w:space="0" w:color="auto"/>
                    <w:bottom w:val="none" w:sz="0" w:space="0" w:color="auto"/>
                    <w:right w:val="none" w:sz="0" w:space="0" w:color="auto"/>
                  </w:divBdr>
                  <w:divsChild>
                    <w:div w:id="1740321110">
                      <w:marLeft w:val="0"/>
                      <w:marRight w:val="0"/>
                      <w:marTop w:val="0"/>
                      <w:marBottom w:val="0"/>
                      <w:divBdr>
                        <w:top w:val="none" w:sz="0" w:space="0" w:color="auto"/>
                        <w:left w:val="none" w:sz="0" w:space="0" w:color="auto"/>
                        <w:bottom w:val="none" w:sz="0" w:space="0" w:color="auto"/>
                        <w:right w:val="none" w:sz="0" w:space="0" w:color="auto"/>
                      </w:divBdr>
                    </w:div>
                  </w:divsChild>
                </w:div>
                <w:div w:id="1555628582">
                  <w:marLeft w:val="0"/>
                  <w:marRight w:val="0"/>
                  <w:marTop w:val="0"/>
                  <w:marBottom w:val="0"/>
                  <w:divBdr>
                    <w:top w:val="none" w:sz="0" w:space="0" w:color="auto"/>
                    <w:left w:val="none" w:sz="0" w:space="0" w:color="auto"/>
                    <w:bottom w:val="none" w:sz="0" w:space="0" w:color="auto"/>
                    <w:right w:val="none" w:sz="0" w:space="0" w:color="auto"/>
                  </w:divBdr>
                  <w:divsChild>
                    <w:div w:id="475148557">
                      <w:marLeft w:val="0"/>
                      <w:marRight w:val="0"/>
                      <w:marTop w:val="0"/>
                      <w:marBottom w:val="0"/>
                      <w:divBdr>
                        <w:top w:val="none" w:sz="0" w:space="0" w:color="auto"/>
                        <w:left w:val="none" w:sz="0" w:space="0" w:color="auto"/>
                        <w:bottom w:val="none" w:sz="0" w:space="0" w:color="auto"/>
                        <w:right w:val="none" w:sz="0" w:space="0" w:color="auto"/>
                      </w:divBdr>
                    </w:div>
                  </w:divsChild>
                </w:div>
                <w:div w:id="749354671">
                  <w:marLeft w:val="0"/>
                  <w:marRight w:val="0"/>
                  <w:marTop w:val="0"/>
                  <w:marBottom w:val="0"/>
                  <w:divBdr>
                    <w:top w:val="none" w:sz="0" w:space="0" w:color="auto"/>
                    <w:left w:val="none" w:sz="0" w:space="0" w:color="auto"/>
                    <w:bottom w:val="none" w:sz="0" w:space="0" w:color="auto"/>
                    <w:right w:val="none" w:sz="0" w:space="0" w:color="auto"/>
                  </w:divBdr>
                  <w:divsChild>
                    <w:div w:id="2102678088">
                      <w:marLeft w:val="0"/>
                      <w:marRight w:val="0"/>
                      <w:marTop w:val="0"/>
                      <w:marBottom w:val="0"/>
                      <w:divBdr>
                        <w:top w:val="none" w:sz="0" w:space="0" w:color="auto"/>
                        <w:left w:val="none" w:sz="0" w:space="0" w:color="auto"/>
                        <w:bottom w:val="none" w:sz="0" w:space="0" w:color="auto"/>
                        <w:right w:val="none" w:sz="0" w:space="0" w:color="auto"/>
                      </w:divBdr>
                    </w:div>
                  </w:divsChild>
                </w:div>
                <w:div w:id="482358711">
                  <w:marLeft w:val="0"/>
                  <w:marRight w:val="0"/>
                  <w:marTop w:val="0"/>
                  <w:marBottom w:val="0"/>
                  <w:divBdr>
                    <w:top w:val="none" w:sz="0" w:space="0" w:color="auto"/>
                    <w:left w:val="none" w:sz="0" w:space="0" w:color="auto"/>
                    <w:bottom w:val="none" w:sz="0" w:space="0" w:color="auto"/>
                    <w:right w:val="none" w:sz="0" w:space="0" w:color="auto"/>
                  </w:divBdr>
                  <w:divsChild>
                    <w:div w:id="1309243631">
                      <w:marLeft w:val="0"/>
                      <w:marRight w:val="0"/>
                      <w:marTop w:val="0"/>
                      <w:marBottom w:val="0"/>
                      <w:divBdr>
                        <w:top w:val="none" w:sz="0" w:space="0" w:color="auto"/>
                        <w:left w:val="none" w:sz="0" w:space="0" w:color="auto"/>
                        <w:bottom w:val="none" w:sz="0" w:space="0" w:color="auto"/>
                        <w:right w:val="none" w:sz="0" w:space="0" w:color="auto"/>
                      </w:divBdr>
                    </w:div>
                  </w:divsChild>
                </w:div>
                <w:div w:id="237135203">
                  <w:marLeft w:val="0"/>
                  <w:marRight w:val="0"/>
                  <w:marTop w:val="0"/>
                  <w:marBottom w:val="0"/>
                  <w:divBdr>
                    <w:top w:val="none" w:sz="0" w:space="0" w:color="auto"/>
                    <w:left w:val="none" w:sz="0" w:space="0" w:color="auto"/>
                    <w:bottom w:val="none" w:sz="0" w:space="0" w:color="auto"/>
                    <w:right w:val="none" w:sz="0" w:space="0" w:color="auto"/>
                  </w:divBdr>
                  <w:divsChild>
                    <w:div w:id="981497144">
                      <w:marLeft w:val="0"/>
                      <w:marRight w:val="0"/>
                      <w:marTop w:val="0"/>
                      <w:marBottom w:val="0"/>
                      <w:divBdr>
                        <w:top w:val="none" w:sz="0" w:space="0" w:color="auto"/>
                        <w:left w:val="none" w:sz="0" w:space="0" w:color="auto"/>
                        <w:bottom w:val="none" w:sz="0" w:space="0" w:color="auto"/>
                        <w:right w:val="none" w:sz="0" w:space="0" w:color="auto"/>
                      </w:divBdr>
                    </w:div>
                  </w:divsChild>
                </w:div>
                <w:div w:id="2073577057">
                  <w:marLeft w:val="0"/>
                  <w:marRight w:val="0"/>
                  <w:marTop w:val="0"/>
                  <w:marBottom w:val="0"/>
                  <w:divBdr>
                    <w:top w:val="none" w:sz="0" w:space="0" w:color="auto"/>
                    <w:left w:val="none" w:sz="0" w:space="0" w:color="auto"/>
                    <w:bottom w:val="none" w:sz="0" w:space="0" w:color="auto"/>
                    <w:right w:val="none" w:sz="0" w:space="0" w:color="auto"/>
                  </w:divBdr>
                  <w:divsChild>
                    <w:div w:id="508448290">
                      <w:marLeft w:val="0"/>
                      <w:marRight w:val="0"/>
                      <w:marTop w:val="0"/>
                      <w:marBottom w:val="0"/>
                      <w:divBdr>
                        <w:top w:val="none" w:sz="0" w:space="0" w:color="auto"/>
                        <w:left w:val="none" w:sz="0" w:space="0" w:color="auto"/>
                        <w:bottom w:val="none" w:sz="0" w:space="0" w:color="auto"/>
                        <w:right w:val="none" w:sz="0" w:space="0" w:color="auto"/>
                      </w:divBdr>
                    </w:div>
                  </w:divsChild>
                </w:div>
                <w:div w:id="1399325974">
                  <w:marLeft w:val="0"/>
                  <w:marRight w:val="0"/>
                  <w:marTop w:val="0"/>
                  <w:marBottom w:val="0"/>
                  <w:divBdr>
                    <w:top w:val="none" w:sz="0" w:space="0" w:color="auto"/>
                    <w:left w:val="none" w:sz="0" w:space="0" w:color="auto"/>
                    <w:bottom w:val="none" w:sz="0" w:space="0" w:color="auto"/>
                    <w:right w:val="none" w:sz="0" w:space="0" w:color="auto"/>
                  </w:divBdr>
                  <w:divsChild>
                    <w:div w:id="301617627">
                      <w:marLeft w:val="0"/>
                      <w:marRight w:val="0"/>
                      <w:marTop w:val="0"/>
                      <w:marBottom w:val="0"/>
                      <w:divBdr>
                        <w:top w:val="none" w:sz="0" w:space="0" w:color="auto"/>
                        <w:left w:val="none" w:sz="0" w:space="0" w:color="auto"/>
                        <w:bottom w:val="none" w:sz="0" w:space="0" w:color="auto"/>
                        <w:right w:val="none" w:sz="0" w:space="0" w:color="auto"/>
                      </w:divBdr>
                    </w:div>
                  </w:divsChild>
                </w:div>
                <w:div w:id="367336683">
                  <w:marLeft w:val="0"/>
                  <w:marRight w:val="0"/>
                  <w:marTop w:val="0"/>
                  <w:marBottom w:val="0"/>
                  <w:divBdr>
                    <w:top w:val="none" w:sz="0" w:space="0" w:color="auto"/>
                    <w:left w:val="none" w:sz="0" w:space="0" w:color="auto"/>
                    <w:bottom w:val="none" w:sz="0" w:space="0" w:color="auto"/>
                    <w:right w:val="none" w:sz="0" w:space="0" w:color="auto"/>
                  </w:divBdr>
                  <w:divsChild>
                    <w:div w:id="430202490">
                      <w:marLeft w:val="0"/>
                      <w:marRight w:val="0"/>
                      <w:marTop w:val="0"/>
                      <w:marBottom w:val="0"/>
                      <w:divBdr>
                        <w:top w:val="none" w:sz="0" w:space="0" w:color="auto"/>
                        <w:left w:val="none" w:sz="0" w:space="0" w:color="auto"/>
                        <w:bottom w:val="none" w:sz="0" w:space="0" w:color="auto"/>
                        <w:right w:val="none" w:sz="0" w:space="0" w:color="auto"/>
                      </w:divBdr>
                    </w:div>
                  </w:divsChild>
                </w:div>
                <w:div w:id="1767530064">
                  <w:marLeft w:val="0"/>
                  <w:marRight w:val="0"/>
                  <w:marTop w:val="0"/>
                  <w:marBottom w:val="0"/>
                  <w:divBdr>
                    <w:top w:val="none" w:sz="0" w:space="0" w:color="auto"/>
                    <w:left w:val="none" w:sz="0" w:space="0" w:color="auto"/>
                    <w:bottom w:val="none" w:sz="0" w:space="0" w:color="auto"/>
                    <w:right w:val="none" w:sz="0" w:space="0" w:color="auto"/>
                  </w:divBdr>
                  <w:divsChild>
                    <w:div w:id="1874228875">
                      <w:marLeft w:val="0"/>
                      <w:marRight w:val="0"/>
                      <w:marTop w:val="0"/>
                      <w:marBottom w:val="0"/>
                      <w:divBdr>
                        <w:top w:val="none" w:sz="0" w:space="0" w:color="auto"/>
                        <w:left w:val="none" w:sz="0" w:space="0" w:color="auto"/>
                        <w:bottom w:val="none" w:sz="0" w:space="0" w:color="auto"/>
                        <w:right w:val="none" w:sz="0" w:space="0" w:color="auto"/>
                      </w:divBdr>
                    </w:div>
                  </w:divsChild>
                </w:div>
                <w:div w:id="1154444436">
                  <w:marLeft w:val="0"/>
                  <w:marRight w:val="0"/>
                  <w:marTop w:val="0"/>
                  <w:marBottom w:val="0"/>
                  <w:divBdr>
                    <w:top w:val="none" w:sz="0" w:space="0" w:color="auto"/>
                    <w:left w:val="none" w:sz="0" w:space="0" w:color="auto"/>
                    <w:bottom w:val="none" w:sz="0" w:space="0" w:color="auto"/>
                    <w:right w:val="none" w:sz="0" w:space="0" w:color="auto"/>
                  </w:divBdr>
                  <w:divsChild>
                    <w:div w:id="1021666786">
                      <w:marLeft w:val="0"/>
                      <w:marRight w:val="0"/>
                      <w:marTop w:val="0"/>
                      <w:marBottom w:val="0"/>
                      <w:divBdr>
                        <w:top w:val="none" w:sz="0" w:space="0" w:color="auto"/>
                        <w:left w:val="none" w:sz="0" w:space="0" w:color="auto"/>
                        <w:bottom w:val="none" w:sz="0" w:space="0" w:color="auto"/>
                        <w:right w:val="none" w:sz="0" w:space="0" w:color="auto"/>
                      </w:divBdr>
                    </w:div>
                  </w:divsChild>
                </w:div>
                <w:div w:id="755052867">
                  <w:marLeft w:val="0"/>
                  <w:marRight w:val="0"/>
                  <w:marTop w:val="0"/>
                  <w:marBottom w:val="0"/>
                  <w:divBdr>
                    <w:top w:val="none" w:sz="0" w:space="0" w:color="auto"/>
                    <w:left w:val="none" w:sz="0" w:space="0" w:color="auto"/>
                    <w:bottom w:val="none" w:sz="0" w:space="0" w:color="auto"/>
                    <w:right w:val="none" w:sz="0" w:space="0" w:color="auto"/>
                  </w:divBdr>
                  <w:divsChild>
                    <w:div w:id="532109830">
                      <w:marLeft w:val="0"/>
                      <w:marRight w:val="0"/>
                      <w:marTop w:val="0"/>
                      <w:marBottom w:val="0"/>
                      <w:divBdr>
                        <w:top w:val="none" w:sz="0" w:space="0" w:color="auto"/>
                        <w:left w:val="none" w:sz="0" w:space="0" w:color="auto"/>
                        <w:bottom w:val="none" w:sz="0" w:space="0" w:color="auto"/>
                        <w:right w:val="none" w:sz="0" w:space="0" w:color="auto"/>
                      </w:divBdr>
                    </w:div>
                  </w:divsChild>
                </w:div>
                <w:div w:id="1248266061">
                  <w:marLeft w:val="0"/>
                  <w:marRight w:val="0"/>
                  <w:marTop w:val="0"/>
                  <w:marBottom w:val="0"/>
                  <w:divBdr>
                    <w:top w:val="none" w:sz="0" w:space="0" w:color="auto"/>
                    <w:left w:val="none" w:sz="0" w:space="0" w:color="auto"/>
                    <w:bottom w:val="none" w:sz="0" w:space="0" w:color="auto"/>
                    <w:right w:val="none" w:sz="0" w:space="0" w:color="auto"/>
                  </w:divBdr>
                  <w:divsChild>
                    <w:div w:id="1562904538">
                      <w:marLeft w:val="0"/>
                      <w:marRight w:val="0"/>
                      <w:marTop w:val="0"/>
                      <w:marBottom w:val="0"/>
                      <w:divBdr>
                        <w:top w:val="none" w:sz="0" w:space="0" w:color="auto"/>
                        <w:left w:val="none" w:sz="0" w:space="0" w:color="auto"/>
                        <w:bottom w:val="none" w:sz="0" w:space="0" w:color="auto"/>
                        <w:right w:val="none" w:sz="0" w:space="0" w:color="auto"/>
                      </w:divBdr>
                    </w:div>
                  </w:divsChild>
                </w:div>
                <w:div w:id="592779769">
                  <w:marLeft w:val="0"/>
                  <w:marRight w:val="0"/>
                  <w:marTop w:val="0"/>
                  <w:marBottom w:val="0"/>
                  <w:divBdr>
                    <w:top w:val="none" w:sz="0" w:space="0" w:color="auto"/>
                    <w:left w:val="none" w:sz="0" w:space="0" w:color="auto"/>
                    <w:bottom w:val="none" w:sz="0" w:space="0" w:color="auto"/>
                    <w:right w:val="none" w:sz="0" w:space="0" w:color="auto"/>
                  </w:divBdr>
                  <w:divsChild>
                    <w:div w:id="467479339">
                      <w:marLeft w:val="0"/>
                      <w:marRight w:val="0"/>
                      <w:marTop w:val="0"/>
                      <w:marBottom w:val="0"/>
                      <w:divBdr>
                        <w:top w:val="none" w:sz="0" w:space="0" w:color="auto"/>
                        <w:left w:val="none" w:sz="0" w:space="0" w:color="auto"/>
                        <w:bottom w:val="none" w:sz="0" w:space="0" w:color="auto"/>
                        <w:right w:val="none" w:sz="0" w:space="0" w:color="auto"/>
                      </w:divBdr>
                    </w:div>
                  </w:divsChild>
                </w:div>
                <w:div w:id="283930817">
                  <w:marLeft w:val="0"/>
                  <w:marRight w:val="0"/>
                  <w:marTop w:val="0"/>
                  <w:marBottom w:val="0"/>
                  <w:divBdr>
                    <w:top w:val="none" w:sz="0" w:space="0" w:color="auto"/>
                    <w:left w:val="none" w:sz="0" w:space="0" w:color="auto"/>
                    <w:bottom w:val="none" w:sz="0" w:space="0" w:color="auto"/>
                    <w:right w:val="none" w:sz="0" w:space="0" w:color="auto"/>
                  </w:divBdr>
                  <w:divsChild>
                    <w:div w:id="1989283995">
                      <w:marLeft w:val="0"/>
                      <w:marRight w:val="0"/>
                      <w:marTop w:val="0"/>
                      <w:marBottom w:val="0"/>
                      <w:divBdr>
                        <w:top w:val="none" w:sz="0" w:space="0" w:color="auto"/>
                        <w:left w:val="none" w:sz="0" w:space="0" w:color="auto"/>
                        <w:bottom w:val="none" w:sz="0" w:space="0" w:color="auto"/>
                        <w:right w:val="none" w:sz="0" w:space="0" w:color="auto"/>
                      </w:divBdr>
                    </w:div>
                  </w:divsChild>
                </w:div>
                <w:div w:id="1820226105">
                  <w:marLeft w:val="0"/>
                  <w:marRight w:val="0"/>
                  <w:marTop w:val="0"/>
                  <w:marBottom w:val="0"/>
                  <w:divBdr>
                    <w:top w:val="none" w:sz="0" w:space="0" w:color="auto"/>
                    <w:left w:val="none" w:sz="0" w:space="0" w:color="auto"/>
                    <w:bottom w:val="none" w:sz="0" w:space="0" w:color="auto"/>
                    <w:right w:val="none" w:sz="0" w:space="0" w:color="auto"/>
                  </w:divBdr>
                  <w:divsChild>
                    <w:div w:id="1068386732">
                      <w:marLeft w:val="0"/>
                      <w:marRight w:val="0"/>
                      <w:marTop w:val="0"/>
                      <w:marBottom w:val="0"/>
                      <w:divBdr>
                        <w:top w:val="none" w:sz="0" w:space="0" w:color="auto"/>
                        <w:left w:val="none" w:sz="0" w:space="0" w:color="auto"/>
                        <w:bottom w:val="none" w:sz="0" w:space="0" w:color="auto"/>
                        <w:right w:val="none" w:sz="0" w:space="0" w:color="auto"/>
                      </w:divBdr>
                    </w:div>
                  </w:divsChild>
                </w:div>
                <w:div w:id="1442187429">
                  <w:marLeft w:val="0"/>
                  <w:marRight w:val="0"/>
                  <w:marTop w:val="0"/>
                  <w:marBottom w:val="0"/>
                  <w:divBdr>
                    <w:top w:val="none" w:sz="0" w:space="0" w:color="auto"/>
                    <w:left w:val="none" w:sz="0" w:space="0" w:color="auto"/>
                    <w:bottom w:val="none" w:sz="0" w:space="0" w:color="auto"/>
                    <w:right w:val="none" w:sz="0" w:space="0" w:color="auto"/>
                  </w:divBdr>
                  <w:divsChild>
                    <w:div w:id="755127501">
                      <w:marLeft w:val="0"/>
                      <w:marRight w:val="0"/>
                      <w:marTop w:val="0"/>
                      <w:marBottom w:val="0"/>
                      <w:divBdr>
                        <w:top w:val="none" w:sz="0" w:space="0" w:color="auto"/>
                        <w:left w:val="none" w:sz="0" w:space="0" w:color="auto"/>
                        <w:bottom w:val="none" w:sz="0" w:space="0" w:color="auto"/>
                        <w:right w:val="none" w:sz="0" w:space="0" w:color="auto"/>
                      </w:divBdr>
                    </w:div>
                  </w:divsChild>
                </w:div>
                <w:div w:id="551112445">
                  <w:marLeft w:val="0"/>
                  <w:marRight w:val="0"/>
                  <w:marTop w:val="0"/>
                  <w:marBottom w:val="0"/>
                  <w:divBdr>
                    <w:top w:val="none" w:sz="0" w:space="0" w:color="auto"/>
                    <w:left w:val="none" w:sz="0" w:space="0" w:color="auto"/>
                    <w:bottom w:val="none" w:sz="0" w:space="0" w:color="auto"/>
                    <w:right w:val="none" w:sz="0" w:space="0" w:color="auto"/>
                  </w:divBdr>
                  <w:divsChild>
                    <w:div w:id="708725499">
                      <w:marLeft w:val="0"/>
                      <w:marRight w:val="0"/>
                      <w:marTop w:val="0"/>
                      <w:marBottom w:val="0"/>
                      <w:divBdr>
                        <w:top w:val="none" w:sz="0" w:space="0" w:color="auto"/>
                        <w:left w:val="none" w:sz="0" w:space="0" w:color="auto"/>
                        <w:bottom w:val="none" w:sz="0" w:space="0" w:color="auto"/>
                        <w:right w:val="none" w:sz="0" w:space="0" w:color="auto"/>
                      </w:divBdr>
                    </w:div>
                  </w:divsChild>
                </w:div>
                <w:div w:id="746003394">
                  <w:marLeft w:val="0"/>
                  <w:marRight w:val="0"/>
                  <w:marTop w:val="0"/>
                  <w:marBottom w:val="0"/>
                  <w:divBdr>
                    <w:top w:val="none" w:sz="0" w:space="0" w:color="auto"/>
                    <w:left w:val="none" w:sz="0" w:space="0" w:color="auto"/>
                    <w:bottom w:val="none" w:sz="0" w:space="0" w:color="auto"/>
                    <w:right w:val="none" w:sz="0" w:space="0" w:color="auto"/>
                  </w:divBdr>
                  <w:divsChild>
                    <w:div w:id="1492678599">
                      <w:marLeft w:val="0"/>
                      <w:marRight w:val="0"/>
                      <w:marTop w:val="0"/>
                      <w:marBottom w:val="0"/>
                      <w:divBdr>
                        <w:top w:val="none" w:sz="0" w:space="0" w:color="auto"/>
                        <w:left w:val="none" w:sz="0" w:space="0" w:color="auto"/>
                        <w:bottom w:val="none" w:sz="0" w:space="0" w:color="auto"/>
                        <w:right w:val="none" w:sz="0" w:space="0" w:color="auto"/>
                      </w:divBdr>
                    </w:div>
                  </w:divsChild>
                </w:div>
                <w:div w:id="176429242">
                  <w:marLeft w:val="0"/>
                  <w:marRight w:val="0"/>
                  <w:marTop w:val="0"/>
                  <w:marBottom w:val="0"/>
                  <w:divBdr>
                    <w:top w:val="none" w:sz="0" w:space="0" w:color="auto"/>
                    <w:left w:val="none" w:sz="0" w:space="0" w:color="auto"/>
                    <w:bottom w:val="none" w:sz="0" w:space="0" w:color="auto"/>
                    <w:right w:val="none" w:sz="0" w:space="0" w:color="auto"/>
                  </w:divBdr>
                  <w:divsChild>
                    <w:div w:id="55931192">
                      <w:marLeft w:val="0"/>
                      <w:marRight w:val="0"/>
                      <w:marTop w:val="0"/>
                      <w:marBottom w:val="0"/>
                      <w:divBdr>
                        <w:top w:val="none" w:sz="0" w:space="0" w:color="auto"/>
                        <w:left w:val="none" w:sz="0" w:space="0" w:color="auto"/>
                        <w:bottom w:val="none" w:sz="0" w:space="0" w:color="auto"/>
                        <w:right w:val="none" w:sz="0" w:space="0" w:color="auto"/>
                      </w:divBdr>
                    </w:div>
                  </w:divsChild>
                </w:div>
                <w:div w:id="703989903">
                  <w:marLeft w:val="0"/>
                  <w:marRight w:val="0"/>
                  <w:marTop w:val="0"/>
                  <w:marBottom w:val="0"/>
                  <w:divBdr>
                    <w:top w:val="none" w:sz="0" w:space="0" w:color="auto"/>
                    <w:left w:val="none" w:sz="0" w:space="0" w:color="auto"/>
                    <w:bottom w:val="none" w:sz="0" w:space="0" w:color="auto"/>
                    <w:right w:val="none" w:sz="0" w:space="0" w:color="auto"/>
                  </w:divBdr>
                  <w:divsChild>
                    <w:div w:id="781340328">
                      <w:marLeft w:val="0"/>
                      <w:marRight w:val="0"/>
                      <w:marTop w:val="0"/>
                      <w:marBottom w:val="0"/>
                      <w:divBdr>
                        <w:top w:val="none" w:sz="0" w:space="0" w:color="auto"/>
                        <w:left w:val="none" w:sz="0" w:space="0" w:color="auto"/>
                        <w:bottom w:val="none" w:sz="0" w:space="0" w:color="auto"/>
                        <w:right w:val="none" w:sz="0" w:space="0" w:color="auto"/>
                      </w:divBdr>
                    </w:div>
                  </w:divsChild>
                </w:div>
                <w:div w:id="826357139">
                  <w:marLeft w:val="0"/>
                  <w:marRight w:val="0"/>
                  <w:marTop w:val="0"/>
                  <w:marBottom w:val="0"/>
                  <w:divBdr>
                    <w:top w:val="none" w:sz="0" w:space="0" w:color="auto"/>
                    <w:left w:val="none" w:sz="0" w:space="0" w:color="auto"/>
                    <w:bottom w:val="none" w:sz="0" w:space="0" w:color="auto"/>
                    <w:right w:val="none" w:sz="0" w:space="0" w:color="auto"/>
                  </w:divBdr>
                  <w:divsChild>
                    <w:div w:id="1763987029">
                      <w:marLeft w:val="0"/>
                      <w:marRight w:val="0"/>
                      <w:marTop w:val="0"/>
                      <w:marBottom w:val="0"/>
                      <w:divBdr>
                        <w:top w:val="none" w:sz="0" w:space="0" w:color="auto"/>
                        <w:left w:val="none" w:sz="0" w:space="0" w:color="auto"/>
                        <w:bottom w:val="none" w:sz="0" w:space="0" w:color="auto"/>
                        <w:right w:val="none" w:sz="0" w:space="0" w:color="auto"/>
                      </w:divBdr>
                    </w:div>
                  </w:divsChild>
                </w:div>
                <w:div w:id="1877424932">
                  <w:marLeft w:val="0"/>
                  <w:marRight w:val="0"/>
                  <w:marTop w:val="0"/>
                  <w:marBottom w:val="0"/>
                  <w:divBdr>
                    <w:top w:val="none" w:sz="0" w:space="0" w:color="auto"/>
                    <w:left w:val="none" w:sz="0" w:space="0" w:color="auto"/>
                    <w:bottom w:val="none" w:sz="0" w:space="0" w:color="auto"/>
                    <w:right w:val="none" w:sz="0" w:space="0" w:color="auto"/>
                  </w:divBdr>
                  <w:divsChild>
                    <w:div w:id="1314602408">
                      <w:marLeft w:val="0"/>
                      <w:marRight w:val="0"/>
                      <w:marTop w:val="0"/>
                      <w:marBottom w:val="0"/>
                      <w:divBdr>
                        <w:top w:val="none" w:sz="0" w:space="0" w:color="auto"/>
                        <w:left w:val="none" w:sz="0" w:space="0" w:color="auto"/>
                        <w:bottom w:val="none" w:sz="0" w:space="0" w:color="auto"/>
                        <w:right w:val="none" w:sz="0" w:space="0" w:color="auto"/>
                      </w:divBdr>
                    </w:div>
                  </w:divsChild>
                </w:div>
                <w:div w:id="367993635">
                  <w:marLeft w:val="0"/>
                  <w:marRight w:val="0"/>
                  <w:marTop w:val="0"/>
                  <w:marBottom w:val="0"/>
                  <w:divBdr>
                    <w:top w:val="none" w:sz="0" w:space="0" w:color="auto"/>
                    <w:left w:val="none" w:sz="0" w:space="0" w:color="auto"/>
                    <w:bottom w:val="none" w:sz="0" w:space="0" w:color="auto"/>
                    <w:right w:val="none" w:sz="0" w:space="0" w:color="auto"/>
                  </w:divBdr>
                  <w:divsChild>
                    <w:div w:id="1617368786">
                      <w:marLeft w:val="0"/>
                      <w:marRight w:val="0"/>
                      <w:marTop w:val="0"/>
                      <w:marBottom w:val="0"/>
                      <w:divBdr>
                        <w:top w:val="none" w:sz="0" w:space="0" w:color="auto"/>
                        <w:left w:val="none" w:sz="0" w:space="0" w:color="auto"/>
                        <w:bottom w:val="none" w:sz="0" w:space="0" w:color="auto"/>
                        <w:right w:val="none" w:sz="0" w:space="0" w:color="auto"/>
                      </w:divBdr>
                    </w:div>
                  </w:divsChild>
                </w:div>
                <w:div w:id="254553616">
                  <w:marLeft w:val="0"/>
                  <w:marRight w:val="0"/>
                  <w:marTop w:val="0"/>
                  <w:marBottom w:val="0"/>
                  <w:divBdr>
                    <w:top w:val="none" w:sz="0" w:space="0" w:color="auto"/>
                    <w:left w:val="none" w:sz="0" w:space="0" w:color="auto"/>
                    <w:bottom w:val="none" w:sz="0" w:space="0" w:color="auto"/>
                    <w:right w:val="none" w:sz="0" w:space="0" w:color="auto"/>
                  </w:divBdr>
                  <w:divsChild>
                    <w:div w:id="339702232">
                      <w:marLeft w:val="0"/>
                      <w:marRight w:val="0"/>
                      <w:marTop w:val="0"/>
                      <w:marBottom w:val="0"/>
                      <w:divBdr>
                        <w:top w:val="none" w:sz="0" w:space="0" w:color="auto"/>
                        <w:left w:val="none" w:sz="0" w:space="0" w:color="auto"/>
                        <w:bottom w:val="none" w:sz="0" w:space="0" w:color="auto"/>
                        <w:right w:val="none" w:sz="0" w:space="0" w:color="auto"/>
                      </w:divBdr>
                    </w:div>
                  </w:divsChild>
                </w:div>
                <w:div w:id="723336808">
                  <w:marLeft w:val="0"/>
                  <w:marRight w:val="0"/>
                  <w:marTop w:val="0"/>
                  <w:marBottom w:val="0"/>
                  <w:divBdr>
                    <w:top w:val="none" w:sz="0" w:space="0" w:color="auto"/>
                    <w:left w:val="none" w:sz="0" w:space="0" w:color="auto"/>
                    <w:bottom w:val="none" w:sz="0" w:space="0" w:color="auto"/>
                    <w:right w:val="none" w:sz="0" w:space="0" w:color="auto"/>
                  </w:divBdr>
                  <w:divsChild>
                    <w:div w:id="8704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0472">
          <w:marLeft w:val="0"/>
          <w:marRight w:val="0"/>
          <w:marTop w:val="0"/>
          <w:marBottom w:val="0"/>
          <w:divBdr>
            <w:top w:val="none" w:sz="0" w:space="0" w:color="auto"/>
            <w:left w:val="none" w:sz="0" w:space="0" w:color="auto"/>
            <w:bottom w:val="none" w:sz="0" w:space="0" w:color="auto"/>
            <w:right w:val="none" w:sz="0" w:space="0" w:color="auto"/>
          </w:divBdr>
          <w:divsChild>
            <w:div w:id="1005522855">
              <w:marLeft w:val="0"/>
              <w:marRight w:val="0"/>
              <w:marTop w:val="0"/>
              <w:marBottom w:val="0"/>
              <w:divBdr>
                <w:top w:val="none" w:sz="0" w:space="0" w:color="auto"/>
                <w:left w:val="none" w:sz="0" w:space="0" w:color="auto"/>
                <w:bottom w:val="none" w:sz="0" w:space="0" w:color="auto"/>
                <w:right w:val="none" w:sz="0" w:space="0" w:color="auto"/>
              </w:divBdr>
            </w:div>
            <w:div w:id="711463237">
              <w:marLeft w:val="0"/>
              <w:marRight w:val="0"/>
              <w:marTop w:val="0"/>
              <w:marBottom w:val="0"/>
              <w:divBdr>
                <w:top w:val="none" w:sz="0" w:space="0" w:color="auto"/>
                <w:left w:val="none" w:sz="0" w:space="0" w:color="auto"/>
                <w:bottom w:val="none" w:sz="0" w:space="0" w:color="auto"/>
                <w:right w:val="none" w:sz="0" w:space="0" w:color="auto"/>
              </w:divBdr>
            </w:div>
            <w:div w:id="286543259">
              <w:marLeft w:val="0"/>
              <w:marRight w:val="0"/>
              <w:marTop w:val="0"/>
              <w:marBottom w:val="0"/>
              <w:divBdr>
                <w:top w:val="none" w:sz="0" w:space="0" w:color="auto"/>
                <w:left w:val="none" w:sz="0" w:space="0" w:color="auto"/>
                <w:bottom w:val="none" w:sz="0" w:space="0" w:color="auto"/>
                <w:right w:val="none" w:sz="0" w:space="0" w:color="auto"/>
              </w:divBdr>
            </w:div>
            <w:div w:id="1165630731">
              <w:marLeft w:val="0"/>
              <w:marRight w:val="0"/>
              <w:marTop w:val="0"/>
              <w:marBottom w:val="0"/>
              <w:divBdr>
                <w:top w:val="none" w:sz="0" w:space="0" w:color="auto"/>
                <w:left w:val="none" w:sz="0" w:space="0" w:color="auto"/>
                <w:bottom w:val="none" w:sz="0" w:space="0" w:color="auto"/>
                <w:right w:val="none" w:sz="0" w:space="0" w:color="auto"/>
              </w:divBdr>
            </w:div>
            <w:div w:id="1024551815">
              <w:marLeft w:val="0"/>
              <w:marRight w:val="0"/>
              <w:marTop w:val="0"/>
              <w:marBottom w:val="0"/>
              <w:divBdr>
                <w:top w:val="none" w:sz="0" w:space="0" w:color="auto"/>
                <w:left w:val="none" w:sz="0" w:space="0" w:color="auto"/>
                <w:bottom w:val="none" w:sz="0" w:space="0" w:color="auto"/>
                <w:right w:val="none" w:sz="0" w:space="0" w:color="auto"/>
              </w:divBdr>
            </w:div>
          </w:divsChild>
        </w:div>
        <w:div w:id="1891335724">
          <w:marLeft w:val="0"/>
          <w:marRight w:val="0"/>
          <w:marTop w:val="0"/>
          <w:marBottom w:val="0"/>
          <w:divBdr>
            <w:top w:val="none" w:sz="0" w:space="0" w:color="auto"/>
            <w:left w:val="none" w:sz="0" w:space="0" w:color="auto"/>
            <w:bottom w:val="none" w:sz="0" w:space="0" w:color="auto"/>
            <w:right w:val="none" w:sz="0" w:space="0" w:color="auto"/>
          </w:divBdr>
        </w:div>
        <w:div w:id="441875416">
          <w:marLeft w:val="0"/>
          <w:marRight w:val="0"/>
          <w:marTop w:val="0"/>
          <w:marBottom w:val="0"/>
          <w:divBdr>
            <w:top w:val="none" w:sz="0" w:space="0" w:color="auto"/>
            <w:left w:val="none" w:sz="0" w:space="0" w:color="auto"/>
            <w:bottom w:val="none" w:sz="0" w:space="0" w:color="auto"/>
            <w:right w:val="none" w:sz="0" w:space="0" w:color="auto"/>
          </w:divBdr>
        </w:div>
        <w:div w:id="111484876">
          <w:marLeft w:val="0"/>
          <w:marRight w:val="0"/>
          <w:marTop w:val="0"/>
          <w:marBottom w:val="0"/>
          <w:divBdr>
            <w:top w:val="none" w:sz="0" w:space="0" w:color="auto"/>
            <w:left w:val="none" w:sz="0" w:space="0" w:color="auto"/>
            <w:bottom w:val="none" w:sz="0" w:space="0" w:color="auto"/>
            <w:right w:val="none" w:sz="0" w:space="0" w:color="auto"/>
          </w:divBdr>
          <w:divsChild>
            <w:div w:id="494684832">
              <w:marLeft w:val="-75"/>
              <w:marRight w:val="0"/>
              <w:marTop w:val="30"/>
              <w:marBottom w:val="30"/>
              <w:divBdr>
                <w:top w:val="none" w:sz="0" w:space="0" w:color="auto"/>
                <w:left w:val="none" w:sz="0" w:space="0" w:color="auto"/>
                <w:bottom w:val="none" w:sz="0" w:space="0" w:color="auto"/>
                <w:right w:val="none" w:sz="0" w:space="0" w:color="auto"/>
              </w:divBdr>
              <w:divsChild>
                <w:div w:id="2005740496">
                  <w:marLeft w:val="0"/>
                  <w:marRight w:val="0"/>
                  <w:marTop w:val="0"/>
                  <w:marBottom w:val="0"/>
                  <w:divBdr>
                    <w:top w:val="none" w:sz="0" w:space="0" w:color="auto"/>
                    <w:left w:val="none" w:sz="0" w:space="0" w:color="auto"/>
                    <w:bottom w:val="none" w:sz="0" w:space="0" w:color="auto"/>
                    <w:right w:val="none" w:sz="0" w:space="0" w:color="auto"/>
                  </w:divBdr>
                  <w:divsChild>
                    <w:div w:id="669135482">
                      <w:marLeft w:val="0"/>
                      <w:marRight w:val="0"/>
                      <w:marTop w:val="0"/>
                      <w:marBottom w:val="0"/>
                      <w:divBdr>
                        <w:top w:val="none" w:sz="0" w:space="0" w:color="auto"/>
                        <w:left w:val="none" w:sz="0" w:space="0" w:color="auto"/>
                        <w:bottom w:val="none" w:sz="0" w:space="0" w:color="auto"/>
                        <w:right w:val="none" w:sz="0" w:space="0" w:color="auto"/>
                      </w:divBdr>
                    </w:div>
                  </w:divsChild>
                </w:div>
                <w:div w:id="35200425">
                  <w:marLeft w:val="0"/>
                  <w:marRight w:val="0"/>
                  <w:marTop w:val="0"/>
                  <w:marBottom w:val="0"/>
                  <w:divBdr>
                    <w:top w:val="none" w:sz="0" w:space="0" w:color="auto"/>
                    <w:left w:val="none" w:sz="0" w:space="0" w:color="auto"/>
                    <w:bottom w:val="none" w:sz="0" w:space="0" w:color="auto"/>
                    <w:right w:val="none" w:sz="0" w:space="0" w:color="auto"/>
                  </w:divBdr>
                  <w:divsChild>
                    <w:div w:id="1887447290">
                      <w:marLeft w:val="0"/>
                      <w:marRight w:val="0"/>
                      <w:marTop w:val="0"/>
                      <w:marBottom w:val="0"/>
                      <w:divBdr>
                        <w:top w:val="none" w:sz="0" w:space="0" w:color="auto"/>
                        <w:left w:val="none" w:sz="0" w:space="0" w:color="auto"/>
                        <w:bottom w:val="none" w:sz="0" w:space="0" w:color="auto"/>
                        <w:right w:val="none" w:sz="0" w:space="0" w:color="auto"/>
                      </w:divBdr>
                    </w:div>
                  </w:divsChild>
                </w:div>
                <w:div w:id="1029602860">
                  <w:marLeft w:val="0"/>
                  <w:marRight w:val="0"/>
                  <w:marTop w:val="0"/>
                  <w:marBottom w:val="0"/>
                  <w:divBdr>
                    <w:top w:val="none" w:sz="0" w:space="0" w:color="auto"/>
                    <w:left w:val="none" w:sz="0" w:space="0" w:color="auto"/>
                    <w:bottom w:val="none" w:sz="0" w:space="0" w:color="auto"/>
                    <w:right w:val="none" w:sz="0" w:space="0" w:color="auto"/>
                  </w:divBdr>
                  <w:divsChild>
                    <w:div w:id="1741172294">
                      <w:marLeft w:val="0"/>
                      <w:marRight w:val="0"/>
                      <w:marTop w:val="0"/>
                      <w:marBottom w:val="0"/>
                      <w:divBdr>
                        <w:top w:val="none" w:sz="0" w:space="0" w:color="auto"/>
                        <w:left w:val="none" w:sz="0" w:space="0" w:color="auto"/>
                        <w:bottom w:val="none" w:sz="0" w:space="0" w:color="auto"/>
                        <w:right w:val="none" w:sz="0" w:space="0" w:color="auto"/>
                      </w:divBdr>
                    </w:div>
                  </w:divsChild>
                </w:div>
                <w:div w:id="829063055">
                  <w:marLeft w:val="0"/>
                  <w:marRight w:val="0"/>
                  <w:marTop w:val="0"/>
                  <w:marBottom w:val="0"/>
                  <w:divBdr>
                    <w:top w:val="none" w:sz="0" w:space="0" w:color="auto"/>
                    <w:left w:val="none" w:sz="0" w:space="0" w:color="auto"/>
                    <w:bottom w:val="none" w:sz="0" w:space="0" w:color="auto"/>
                    <w:right w:val="none" w:sz="0" w:space="0" w:color="auto"/>
                  </w:divBdr>
                  <w:divsChild>
                    <w:div w:id="15038580">
                      <w:marLeft w:val="0"/>
                      <w:marRight w:val="0"/>
                      <w:marTop w:val="0"/>
                      <w:marBottom w:val="0"/>
                      <w:divBdr>
                        <w:top w:val="none" w:sz="0" w:space="0" w:color="auto"/>
                        <w:left w:val="none" w:sz="0" w:space="0" w:color="auto"/>
                        <w:bottom w:val="none" w:sz="0" w:space="0" w:color="auto"/>
                        <w:right w:val="none" w:sz="0" w:space="0" w:color="auto"/>
                      </w:divBdr>
                    </w:div>
                  </w:divsChild>
                </w:div>
                <w:div w:id="1348212298">
                  <w:marLeft w:val="0"/>
                  <w:marRight w:val="0"/>
                  <w:marTop w:val="0"/>
                  <w:marBottom w:val="0"/>
                  <w:divBdr>
                    <w:top w:val="none" w:sz="0" w:space="0" w:color="auto"/>
                    <w:left w:val="none" w:sz="0" w:space="0" w:color="auto"/>
                    <w:bottom w:val="none" w:sz="0" w:space="0" w:color="auto"/>
                    <w:right w:val="none" w:sz="0" w:space="0" w:color="auto"/>
                  </w:divBdr>
                  <w:divsChild>
                    <w:div w:id="791098103">
                      <w:marLeft w:val="0"/>
                      <w:marRight w:val="0"/>
                      <w:marTop w:val="0"/>
                      <w:marBottom w:val="0"/>
                      <w:divBdr>
                        <w:top w:val="none" w:sz="0" w:space="0" w:color="auto"/>
                        <w:left w:val="none" w:sz="0" w:space="0" w:color="auto"/>
                        <w:bottom w:val="none" w:sz="0" w:space="0" w:color="auto"/>
                        <w:right w:val="none" w:sz="0" w:space="0" w:color="auto"/>
                      </w:divBdr>
                    </w:div>
                    <w:div w:id="1444379362">
                      <w:marLeft w:val="0"/>
                      <w:marRight w:val="0"/>
                      <w:marTop w:val="0"/>
                      <w:marBottom w:val="0"/>
                      <w:divBdr>
                        <w:top w:val="none" w:sz="0" w:space="0" w:color="auto"/>
                        <w:left w:val="none" w:sz="0" w:space="0" w:color="auto"/>
                        <w:bottom w:val="none" w:sz="0" w:space="0" w:color="auto"/>
                        <w:right w:val="none" w:sz="0" w:space="0" w:color="auto"/>
                      </w:divBdr>
                    </w:div>
                  </w:divsChild>
                </w:div>
                <w:div w:id="319039119">
                  <w:marLeft w:val="0"/>
                  <w:marRight w:val="0"/>
                  <w:marTop w:val="0"/>
                  <w:marBottom w:val="0"/>
                  <w:divBdr>
                    <w:top w:val="none" w:sz="0" w:space="0" w:color="auto"/>
                    <w:left w:val="none" w:sz="0" w:space="0" w:color="auto"/>
                    <w:bottom w:val="none" w:sz="0" w:space="0" w:color="auto"/>
                    <w:right w:val="none" w:sz="0" w:space="0" w:color="auto"/>
                  </w:divBdr>
                  <w:divsChild>
                    <w:div w:id="298808482">
                      <w:marLeft w:val="0"/>
                      <w:marRight w:val="0"/>
                      <w:marTop w:val="0"/>
                      <w:marBottom w:val="0"/>
                      <w:divBdr>
                        <w:top w:val="none" w:sz="0" w:space="0" w:color="auto"/>
                        <w:left w:val="none" w:sz="0" w:space="0" w:color="auto"/>
                        <w:bottom w:val="none" w:sz="0" w:space="0" w:color="auto"/>
                        <w:right w:val="none" w:sz="0" w:space="0" w:color="auto"/>
                      </w:divBdr>
                    </w:div>
                  </w:divsChild>
                </w:div>
                <w:div w:id="1557159682">
                  <w:marLeft w:val="0"/>
                  <w:marRight w:val="0"/>
                  <w:marTop w:val="0"/>
                  <w:marBottom w:val="0"/>
                  <w:divBdr>
                    <w:top w:val="none" w:sz="0" w:space="0" w:color="auto"/>
                    <w:left w:val="none" w:sz="0" w:space="0" w:color="auto"/>
                    <w:bottom w:val="none" w:sz="0" w:space="0" w:color="auto"/>
                    <w:right w:val="none" w:sz="0" w:space="0" w:color="auto"/>
                  </w:divBdr>
                  <w:divsChild>
                    <w:div w:id="1024745124">
                      <w:marLeft w:val="0"/>
                      <w:marRight w:val="0"/>
                      <w:marTop w:val="0"/>
                      <w:marBottom w:val="0"/>
                      <w:divBdr>
                        <w:top w:val="none" w:sz="0" w:space="0" w:color="auto"/>
                        <w:left w:val="none" w:sz="0" w:space="0" w:color="auto"/>
                        <w:bottom w:val="none" w:sz="0" w:space="0" w:color="auto"/>
                        <w:right w:val="none" w:sz="0" w:space="0" w:color="auto"/>
                      </w:divBdr>
                    </w:div>
                  </w:divsChild>
                </w:div>
                <w:div w:id="626663118">
                  <w:marLeft w:val="0"/>
                  <w:marRight w:val="0"/>
                  <w:marTop w:val="0"/>
                  <w:marBottom w:val="0"/>
                  <w:divBdr>
                    <w:top w:val="none" w:sz="0" w:space="0" w:color="auto"/>
                    <w:left w:val="none" w:sz="0" w:space="0" w:color="auto"/>
                    <w:bottom w:val="none" w:sz="0" w:space="0" w:color="auto"/>
                    <w:right w:val="none" w:sz="0" w:space="0" w:color="auto"/>
                  </w:divBdr>
                  <w:divsChild>
                    <w:div w:id="2132630051">
                      <w:marLeft w:val="0"/>
                      <w:marRight w:val="0"/>
                      <w:marTop w:val="0"/>
                      <w:marBottom w:val="0"/>
                      <w:divBdr>
                        <w:top w:val="none" w:sz="0" w:space="0" w:color="auto"/>
                        <w:left w:val="none" w:sz="0" w:space="0" w:color="auto"/>
                        <w:bottom w:val="none" w:sz="0" w:space="0" w:color="auto"/>
                        <w:right w:val="none" w:sz="0" w:space="0" w:color="auto"/>
                      </w:divBdr>
                    </w:div>
                  </w:divsChild>
                </w:div>
                <w:div w:id="1185822150">
                  <w:marLeft w:val="0"/>
                  <w:marRight w:val="0"/>
                  <w:marTop w:val="0"/>
                  <w:marBottom w:val="0"/>
                  <w:divBdr>
                    <w:top w:val="none" w:sz="0" w:space="0" w:color="auto"/>
                    <w:left w:val="none" w:sz="0" w:space="0" w:color="auto"/>
                    <w:bottom w:val="none" w:sz="0" w:space="0" w:color="auto"/>
                    <w:right w:val="none" w:sz="0" w:space="0" w:color="auto"/>
                  </w:divBdr>
                  <w:divsChild>
                    <w:div w:id="1351956476">
                      <w:marLeft w:val="0"/>
                      <w:marRight w:val="0"/>
                      <w:marTop w:val="0"/>
                      <w:marBottom w:val="0"/>
                      <w:divBdr>
                        <w:top w:val="none" w:sz="0" w:space="0" w:color="auto"/>
                        <w:left w:val="none" w:sz="0" w:space="0" w:color="auto"/>
                        <w:bottom w:val="none" w:sz="0" w:space="0" w:color="auto"/>
                        <w:right w:val="none" w:sz="0" w:space="0" w:color="auto"/>
                      </w:divBdr>
                    </w:div>
                  </w:divsChild>
                </w:div>
                <w:div w:id="1693602129">
                  <w:marLeft w:val="0"/>
                  <w:marRight w:val="0"/>
                  <w:marTop w:val="0"/>
                  <w:marBottom w:val="0"/>
                  <w:divBdr>
                    <w:top w:val="none" w:sz="0" w:space="0" w:color="auto"/>
                    <w:left w:val="none" w:sz="0" w:space="0" w:color="auto"/>
                    <w:bottom w:val="none" w:sz="0" w:space="0" w:color="auto"/>
                    <w:right w:val="none" w:sz="0" w:space="0" w:color="auto"/>
                  </w:divBdr>
                  <w:divsChild>
                    <w:div w:id="269312897">
                      <w:marLeft w:val="0"/>
                      <w:marRight w:val="0"/>
                      <w:marTop w:val="0"/>
                      <w:marBottom w:val="0"/>
                      <w:divBdr>
                        <w:top w:val="none" w:sz="0" w:space="0" w:color="auto"/>
                        <w:left w:val="none" w:sz="0" w:space="0" w:color="auto"/>
                        <w:bottom w:val="none" w:sz="0" w:space="0" w:color="auto"/>
                        <w:right w:val="none" w:sz="0" w:space="0" w:color="auto"/>
                      </w:divBdr>
                    </w:div>
                  </w:divsChild>
                </w:div>
                <w:div w:id="12192825">
                  <w:marLeft w:val="0"/>
                  <w:marRight w:val="0"/>
                  <w:marTop w:val="0"/>
                  <w:marBottom w:val="0"/>
                  <w:divBdr>
                    <w:top w:val="none" w:sz="0" w:space="0" w:color="auto"/>
                    <w:left w:val="none" w:sz="0" w:space="0" w:color="auto"/>
                    <w:bottom w:val="none" w:sz="0" w:space="0" w:color="auto"/>
                    <w:right w:val="none" w:sz="0" w:space="0" w:color="auto"/>
                  </w:divBdr>
                  <w:divsChild>
                    <w:div w:id="986128036">
                      <w:marLeft w:val="0"/>
                      <w:marRight w:val="0"/>
                      <w:marTop w:val="0"/>
                      <w:marBottom w:val="0"/>
                      <w:divBdr>
                        <w:top w:val="none" w:sz="0" w:space="0" w:color="auto"/>
                        <w:left w:val="none" w:sz="0" w:space="0" w:color="auto"/>
                        <w:bottom w:val="none" w:sz="0" w:space="0" w:color="auto"/>
                        <w:right w:val="none" w:sz="0" w:space="0" w:color="auto"/>
                      </w:divBdr>
                    </w:div>
                  </w:divsChild>
                </w:div>
                <w:div w:id="896935535">
                  <w:marLeft w:val="0"/>
                  <w:marRight w:val="0"/>
                  <w:marTop w:val="0"/>
                  <w:marBottom w:val="0"/>
                  <w:divBdr>
                    <w:top w:val="none" w:sz="0" w:space="0" w:color="auto"/>
                    <w:left w:val="none" w:sz="0" w:space="0" w:color="auto"/>
                    <w:bottom w:val="none" w:sz="0" w:space="0" w:color="auto"/>
                    <w:right w:val="none" w:sz="0" w:space="0" w:color="auto"/>
                  </w:divBdr>
                  <w:divsChild>
                    <w:div w:id="1866169984">
                      <w:marLeft w:val="0"/>
                      <w:marRight w:val="0"/>
                      <w:marTop w:val="0"/>
                      <w:marBottom w:val="0"/>
                      <w:divBdr>
                        <w:top w:val="none" w:sz="0" w:space="0" w:color="auto"/>
                        <w:left w:val="none" w:sz="0" w:space="0" w:color="auto"/>
                        <w:bottom w:val="none" w:sz="0" w:space="0" w:color="auto"/>
                        <w:right w:val="none" w:sz="0" w:space="0" w:color="auto"/>
                      </w:divBdr>
                    </w:div>
                  </w:divsChild>
                </w:div>
                <w:div w:id="505099071">
                  <w:marLeft w:val="0"/>
                  <w:marRight w:val="0"/>
                  <w:marTop w:val="0"/>
                  <w:marBottom w:val="0"/>
                  <w:divBdr>
                    <w:top w:val="none" w:sz="0" w:space="0" w:color="auto"/>
                    <w:left w:val="none" w:sz="0" w:space="0" w:color="auto"/>
                    <w:bottom w:val="none" w:sz="0" w:space="0" w:color="auto"/>
                    <w:right w:val="none" w:sz="0" w:space="0" w:color="auto"/>
                  </w:divBdr>
                  <w:divsChild>
                    <w:div w:id="1914000507">
                      <w:marLeft w:val="0"/>
                      <w:marRight w:val="0"/>
                      <w:marTop w:val="0"/>
                      <w:marBottom w:val="0"/>
                      <w:divBdr>
                        <w:top w:val="none" w:sz="0" w:space="0" w:color="auto"/>
                        <w:left w:val="none" w:sz="0" w:space="0" w:color="auto"/>
                        <w:bottom w:val="none" w:sz="0" w:space="0" w:color="auto"/>
                        <w:right w:val="none" w:sz="0" w:space="0" w:color="auto"/>
                      </w:divBdr>
                    </w:div>
                  </w:divsChild>
                </w:div>
                <w:div w:id="320932418">
                  <w:marLeft w:val="0"/>
                  <w:marRight w:val="0"/>
                  <w:marTop w:val="0"/>
                  <w:marBottom w:val="0"/>
                  <w:divBdr>
                    <w:top w:val="none" w:sz="0" w:space="0" w:color="auto"/>
                    <w:left w:val="none" w:sz="0" w:space="0" w:color="auto"/>
                    <w:bottom w:val="none" w:sz="0" w:space="0" w:color="auto"/>
                    <w:right w:val="none" w:sz="0" w:space="0" w:color="auto"/>
                  </w:divBdr>
                  <w:divsChild>
                    <w:div w:id="150028416">
                      <w:marLeft w:val="0"/>
                      <w:marRight w:val="0"/>
                      <w:marTop w:val="0"/>
                      <w:marBottom w:val="0"/>
                      <w:divBdr>
                        <w:top w:val="none" w:sz="0" w:space="0" w:color="auto"/>
                        <w:left w:val="none" w:sz="0" w:space="0" w:color="auto"/>
                        <w:bottom w:val="none" w:sz="0" w:space="0" w:color="auto"/>
                        <w:right w:val="none" w:sz="0" w:space="0" w:color="auto"/>
                      </w:divBdr>
                    </w:div>
                  </w:divsChild>
                </w:div>
                <w:div w:id="4329000">
                  <w:marLeft w:val="0"/>
                  <w:marRight w:val="0"/>
                  <w:marTop w:val="0"/>
                  <w:marBottom w:val="0"/>
                  <w:divBdr>
                    <w:top w:val="none" w:sz="0" w:space="0" w:color="auto"/>
                    <w:left w:val="none" w:sz="0" w:space="0" w:color="auto"/>
                    <w:bottom w:val="none" w:sz="0" w:space="0" w:color="auto"/>
                    <w:right w:val="none" w:sz="0" w:space="0" w:color="auto"/>
                  </w:divBdr>
                  <w:divsChild>
                    <w:div w:id="214780379">
                      <w:marLeft w:val="0"/>
                      <w:marRight w:val="0"/>
                      <w:marTop w:val="0"/>
                      <w:marBottom w:val="0"/>
                      <w:divBdr>
                        <w:top w:val="none" w:sz="0" w:space="0" w:color="auto"/>
                        <w:left w:val="none" w:sz="0" w:space="0" w:color="auto"/>
                        <w:bottom w:val="none" w:sz="0" w:space="0" w:color="auto"/>
                        <w:right w:val="none" w:sz="0" w:space="0" w:color="auto"/>
                      </w:divBdr>
                    </w:div>
                  </w:divsChild>
                </w:div>
                <w:div w:id="2111508025">
                  <w:marLeft w:val="0"/>
                  <w:marRight w:val="0"/>
                  <w:marTop w:val="0"/>
                  <w:marBottom w:val="0"/>
                  <w:divBdr>
                    <w:top w:val="none" w:sz="0" w:space="0" w:color="auto"/>
                    <w:left w:val="none" w:sz="0" w:space="0" w:color="auto"/>
                    <w:bottom w:val="none" w:sz="0" w:space="0" w:color="auto"/>
                    <w:right w:val="none" w:sz="0" w:space="0" w:color="auto"/>
                  </w:divBdr>
                  <w:divsChild>
                    <w:div w:id="765928140">
                      <w:marLeft w:val="0"/>
                      <w:marRight w:val="0"/>
                      <w:marTop w:val="0"/>
                      <w:marBottom w:val="0"/>
                      <w:divBdr>
                        <w:top w:val="none" w:sz="0" w:space="0" w:color="auto"/>
                        <w:left w:val="none" w:sz="0" w:space="0" w:color="auto"/>
                        <w:bottom w:val="none" w:sz="0" w:space="0" w:color="auto"/>
                        <w:right w:val="none" w:sz="0" w:space="0" w:color="auto"/>
                      </w:divBdr>
                    </w:div>
                  </w:divsChild>
                </w:div>
                <w:div w:id="34433232">
                  <w:marLeft w:val="0"/>
                  <w:marRight w:val="0"/>
                  <w:marTop w:val="0"/>
                  <w:marBottom w:val="0"/>
                  <w:divBdr>
                    <w:top w:val="none" w:sz="0" w:space="0" w:color="auto"/>
                    <w:left w:val="none" w:sz="0" w:space="0" w:color="auto"/>
                    <w:bottom w:val="none" w:sz="0" w:space="0" w:color="auto"/>
                    <w:right w:val="none" w:sz="0" w:space="0" w:color="auto"/>
                  </w:divBdr>
                  <w:divsChild>
                    <w:div w:id="527378475">
                      <w:marLeft w:val="0"/>
                      <w:marRight w:val="0"/>
                      <w:marTop w:val="0"/>
                      <w:marBottom w:val="0"/>
                      <w:divBdr>
                        <w:top w:val="none" w:sz="0" w:space="0" w:color="auto"/>
                        <w:left w:val="none" w:sz="0" w:space="0" w:color="auto"/>
                        <w:bottom w:val="none" w:sz="0" w:space="0" w:color="auto"/>
                        <w:right w:val="none" w:sz="0" w:space="0" w:color="auto"/>
                      </w:divBdr>
                    </w:div>
                  </w:divsChild>
                </w:div>
                <w:div w:id="988630056">
                  <w:marLeft w:val="0"/>
                  <w:marRight w:val="0"/>
                  <w:marTop w:val="0"/>
                  <w:marBottom w:val="0"/>
                  <w:divBdr>
                    <w:top w:val="none" w:sz="0" w:space="0" w:color="auto"/>
                    <w:left w:val="none" w:sz="0" w:space="0" w:color="auto"/>
                    <w:bottom w:val="none" w:sz="0" w:space="0" w:color="auto"/>
                    <w:right w:val="none" w:sz="0" w:space="0" w:color="auto"/>
                  </w:divBdr>
                  <w:divsChild>
                    <w:div w:id="3713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4317">
          <w:marLeft w:val="0"/>
          <w:marRight w:val="0"/>
          <w:marTop w:val="0"/>
          <w:marBottom w:val="0"/>
          <w:divBdr>
            <w:top w:val="none" w:sz="0" w:space="0" w:color="auto"/>
            <w:left w:val="none" w:sz="0" w:space="0" w:color="auto"/>
            <w:bottom w:val="none" w:sz="0" w:space="0" w:color="auto"/>
            <w:right w:val="none" w:sz="0" w:space="0" w:color="auto"/>
          </w:divBdr>
        </w:div>
        <w:div w:id="1576012947">
          <w:marLeft w:val="0"/>
          <w:marRight w:val="0"/>
          <w:marTop w:val="0"/>
          <w:marBottom w:val="0"/>
          <w:divBdr>
            <w:top w:val="none" w:sz="0" w:space="0" w:color="auto"/>
            <w:left w:val="none" w:sz="0" w:space="0" w:color="auto"/>
            <w:bottom w:val="none" w:sz="0" w:space="0" w:color="auto"/>
            <w:right w:val="none" w:sz="0" w:space="0" w:color="auto"/>
          </w:divBdr>
        </w:div>
        <w:div w:id="1721973807">
          <w:marLeft w:val="0"/>
          <w:marRight w:val="0"/>
          <w:marTop w:val="0"/>
          <w:marBottom w:val="0"/>
          <w:divBdr>
            <w:top w:val="none" w:sz="0" w:space="0" w:color="auto"/>
            <w:left w:val="none" w:sz="0" w:space="0" w:color="auto"/>
            <w:bottom w:val="none" w:sz="0" w:space="0" w:color="auto"/>
            <w:right w:val="none" w:sz="0" w:space="0" w:color="auto"/>
          </w:divBdr>
        </w:div>
        <w:div w:id="1947038112">
          <w:marLeft w:val="0"/>
          <w:marRight w:val="0"/>
          <w:marTop w:val="0"/>
          <w:marBottom w:val="0"/>
          <w:divBdr>
            <w:top w:val="none" w:sz="0" w:space="0" w:color="auto"/>
            <w:left w:val="none" w:sz="0" w:space="0" w:color="auto"/>
            <w:bottom w:val="none" w:sz="0" w:space="0" w:color="auto"/>
            <w:right w:val="none" w:sz="0" w:space="0" w:color="auto"/>
          </w:divBdr>
        </w:div>
        <w:div w:id="782116629">
          <w:marLeft w:val="0"/>
          <w:marRight w:val="0"/>
          <w:marTop w:val="0"/>
          <w:marBottom w:val="0"/>
          <w:divBdr>
            <w:top w:val="none" w:sz="0" w:space="0" w:color="auto"/>
            <w:left w:val="none" w:sz="0" w:space="0" w:color="auto"/>
            <w:bottom w:val="none" w:sz="0" w:space="0" w:color="auto"/>
            <w:right w:val="none" w:sz="0" w:space="0" w:color="auto"/>
          </w:divBdr>
        </w:div>
        <w:div w:id="1478302010">
          <w:marLeft w:val="0"/>
          <w:marRight w:val="0"/>
          <w:marTop w:val="0"/>
          <w:marBottom w:val="0"/>
          <w:divBdr>
            <w:top w:val="none" w:sz="0" w:space="0" w:color="auto"/>
            <w:left w:val="none" w:sz="0" w:space="0" w:color="auto"/>
            <w:bottom w:val="none" w:sz="0" w:space="0" w:color="auto"/>
            <w:right w:val="none" w:sz="0" w:space="0" w:color="auto"/>
          </w:divBdr>
        </w:div>
        <w:div w:id="1754887906">
          <w:marLeft w:val="0"/>
          <w:marRight w:val="0"/>
          <w:marTop w:val="0"/>
          <w:marBottom w:val="0"/>
          <w:divBdr>
            <w:top w:val="none" w:sz="0" w:space="0" w:color="auto"/>
            <w:left w:val="none" w:sz="0" w:space="0" w:color="auto"/>
            <w:bottom w:val="none" w:sz="0" w:space="0" w:color="auto"/>
            <w:right w:val="none" w:sz="0" w:space="0" w:color="auto"/>
          </w:divBdr>
        </w:div>
        <w:div w:id="1598518209">
          <w:marLeft w:val="0"/>
          <w:marRight w:val="0"/>
          <w:marTop w:val="0"/>
          <w:marBottom w:val="0"/>
          <w:divBdr>
            <w:top w:val="none" w:sz="0" w:space="0" w:color="auto"/>
            <w:left w:val="none" w:sz="0" w:space="0" w:color="auto"/>
            <w:bottom w:val="none" w:sz="0" w:space="0" w:color="auto"/>
            <w:right w:val="none" w:sz="0" w:space="0" w:color="auto"/>
          </w:divBdr>
        </w:div>
        <w:div w:id="1261569641">
          <w:marLeft w:val="0"/>
          <w:marRight w:val="0"/>
          <w:marTop w:val="0"/>
          <w:marBottom w:val="0"/>
          <w:divBdr>
            <w:top w:val="none" w:sz="0" w:space="0" w:color="auto"/>
            <w:left w:val="none" w:sz="0" w:space="0" w:color="auto"/>
            <w:bottom w:val="none" w:sz="0" w:space="0" w:color="auto"/>
            <w:right w:val="none" w:sz="0" w:space="0" w:color="auto"/>
          </w:divBdr>
        </w:div>
        <w:div w:id="1859150577">
          <w:marLeft w:val="0"/>
          <w:marRight w:val="0"/>
          <w:marTop w:val="0"/>
          <w:marBottom w:val="0"/>
          <w:divBdr>
            <w:top w:val="none" w:sz="0" w:space="0" w:color="auto"/>
            <w:left w:val="none" w:sz="0" w:space="0" w:color="auto"/>
            <w:bottom w:val="none" w:sz="0" w:space="0" w:color="auto"/>
            <w:right w:val="none" w:sz="0" w:space="0" w:color="auto"/>
          </w:divBdr>
        </w:div>
        <w:div w:id="373043895">
          <w:marLeft w:val="0"/>
          <w:marRight w:val="0"/>
          <w:marTop w:val="0"/>
          <w:marBottom w:val="0"/>
          <w:divBdr>
            <w:top w:val="none" w:sz="0" w:space="0" w:color="auto"/>
            <w:left w:val="none" w:sz="0" w:space="0" w:color="auto"/>
            <w:bottom w:val="none" w:sz="0" w:space="0" w:color="auto"/>
            <w:right w:val="none" w:sz="0" w:space="0" w:color="auto"/>
          </w:divBdr>
          <w:divsChild>
            <w:div w:id="1686053139">
              <w:marLeft w:val="0"/>
              <w:marRight w:val="0"/>
              <w:marTop w:val="0"/>
              <w:marBottom w:val="0"/>
              <w:divBdr>
                <w:top w:val="none" w:sz="0" w:space="0" w:color="auto"/>
                <w:left w:val="none" w:sz="0" w:space="0" w:color="auto"/>
                <w:bottom w:val="none" w:sz="0" w:space="0" w:color="auto"/>
                <w:right w:val="none" w:sz="0" w:space="0" w:color="auto"/>
              </w:divBdr>
            </w:div>
            <w:div w:id="2019693758">
              <w:marLeft w:val="0"/>
              <w:marRight w:val="0"/>
              <w:marTop w:val="0"/>
              <w:marBottom w:val="0"/>
              <w:divBdr>
                <w:top w:val="none" w:sz="0" w:space="0" w:color="auto"/>
                <w:left w:val="none" w:sz="0" w:space="0" w:color="auto"/>
                <w:bottom w:val="none" w:sz="0" w:space="0" w:color="auto"/>
                <w:right w:val="none" w:sz="0" w:space="0" w:color="auto"/>
              </w:divBdr>
            </w:div>
            <w:div w:id="409886843">
              <w:marLeft w:val="0"/>
              <w:marRight w:val="0"/>
              <w:marTop w:val="0"/>
              <w:marBottom w:val="0"/>
              <w:divBdr>
                <w:top w:val="none" w:sz="0" w:space="0" w:color="auto"/>
                <w:left w:val="none" w:sz="0" w:space="0" w:color="auto"/>
                <w:bottom w:val="none" w:sz="0" w:space="0" w:color="auto"/>
                <w:right w:val="none" w:sz="0" w:space="0" w:color="auto"/>
              </w:divBdr>
            </w:div>
            <w:div w:id="2028680049">
              <w:marLeft w:val="0"/>
              <w:marRight w:val="0"/>
              <w:marTop w:val="0"/>
              <w:marBottom w:val="0"/>
              <w:divBdr>
                <w:top w:val="none" w:sz="0" w:space="0" w:color="auto"/>
                <w:left w:val="none" w:sz="0" w:space="0" w:color="auto"/>
                <w:bottom w:val="none" w:sz="0" w:space="0" w:color="auto"/>
                <w:right w:val="none" w:sz="0" w:space="0" w:color="auto"/>
              </w:divBdr>
            </w:div>
          </w:divsChild>
        </w:div>
        <w:div w:id="1532569985">
          <w:marLeft w:val="0"/>
          <w:marRight w:val="0"/>
          <w:marTop w:val="0"/>
          <w:marBottom w:val="0"/>
          <w:divBdr>
            <w:top w:val="none" w:sz="0" w:space="0" w:color="auto"/>
            <w:left w:val="none" w:sz="0" w:space="0" w:color="auto"/>
            <w:bottom w:val="none" w:sz="0" w:space="0" w:color="auto"/>
            <w:right w:val="none" w:sz="0" w:space="0" w:color="auto"/>
          </w:divBdr>
          <w:divsChild>
            <w:div w:id="126970880">
              <w:marLeft w:val="-75"/>
              <w:marRight w:val="0"/>
              <w:marTop w:val="30"/>
              <w:marBottom w:val="30"/>
              <w:divBdr>
                <w:top w:val="none" w:sz="0" w:space="0" w:color="auto"/>
                <w:left w:val="none" w:sz="0" w:space="0" w:color="auto"/>
                <w:bottom w:val="none" w:sz="0" w:space="0" w:color="auto"/>
                <w:right w:val="none" w:sz="0" w:space="0" w:color="auto"/>
              </w:divBdr>
              <w:divsChild>
                <w:div w:id="1999918583">
                  <w:marLeft w:val="0"/>
                  <w:marRight w:val="0"/>
                  <w:marTop w:val="0"/>
                  <w:marBottom w:val="0"/>
                  <w:divBdr>
                    <w:top w:val="none" w:sz="0" w:space="0" w:color="auto"/>
                    <w:left w:val="none" w:sz="0" w:space="0" w:color="auto"/>
                    <w:bottom w:val="none" w:sz="0" w:space="0" w:color="auto"/>
                    <w:right w:val="none" w:sz="0" w:space="0" w:color="auto"/>
                  </w:divBdr>
                  <w:divsChild>
                    <w:div w:id="767428174">
                      <w:marLeft w:val="0"/>
                      <w:marRight w:val="0"/>
                      <w:marTop w:val="0"/>
                      <w:marBottom w:val="0"/>
                      <w:divBdr>
                        <w:top w:val="none" w:sz="0" w:space="0" w:color="auto"/>
                        <w:left w:val="none" w:sz="0" w:space="0" w:color="auto"/>
                        <w:bottom w:val="none" w:sz="0" w:space="0" w:color="auto"/>
                        <w:right w:val="none" w:sz="0" w:space="0" w:color="auto"/>
                      </w:divBdr>
                    </w:div>
                  </w:divsChild>
                </w:div>
                <w:div w:id="40519658">
                  <w:marLeft w:val="0"/>
                  <w:marRight w:val="0"/>
                  <w:marTop w:val="0"/>
                  <w:marBottom w:val="0"/>
                  <w:divBdr>
                    <w:top w:val="none" w:sz="0" w:space="0" w:color="auto"/>
                    <w:left w:val="none" w:sz="0" w:space="0" w:color="auto"/>
                    <w:bottom w:val="none" w:sz="0" w:space="0" w:color="auto"/>
                    <w:right w:val="none" w:sz="0" w:space="0" w:color="auto"/>
                  </w:divBdr>
                  <w:divsChild>
                    <w:div w:id="34085439">
                      <w:marLeft w:val="0"/>
                      <w:marRight w:val="0"/>
                      <w:marTop w:val="0"/>
                      <w:marBottom w:val="0"/>
                      <w:divBdr>
                        <w:top w:val="none" w:sz="0" w:space="0" w:color="auto"/>
                        <w:left w:val="none" w:sz="0" w:space="0" w:color="auto"/>
                        <w:bottom w:val="none" w:sz="0" w:space="0" w:color="auto"/>
                        <w:right w:val="none" w:sz="0" w:space="0" w:color="auto"/>
                      </w:divBdr>
                    </w:div>
                  </w:divsChild>
                </w:div>
                <w:div w:id="1182401339">
                  <w:marLeft w:val="0"/>
                  <w:marRight w:val="0"/>
                  <w:marTop w:val="0"/>
                  <w:marBottom w:val="0"/>
                  <w:divBdr>
                    <w:top w:val="none" w:sz="0" w:space="0" w:color="auto"/>
                    <w:left w:val="none" w:sz="0" w:space="0" w:color="auto"/>
                    <w:bottom w:val="none" w:sz="0" w:space="0" w:color="auto"/>
                    <w:right w:val="none" w:sz="0" w:space="0" w:color="auto"/>
                  </w:divBdr>
                  <w:divsChild>
                    <w:div w:id="2142965746">
                      <w:marLeft w:val="0"/>
                      <w:marRight w:val="0"/>
                      <w:marTop w:val="0"/>
                      <w:marBottom w:val="0"/>
                      <w:divBdr>
                        <w:top w:val="none" w:sz="0" w:space="0" w:color="auto"/>
                        <w:left w:val="none" w:sz="0" w:space="0" w:color="auto"/>
                        <w:bottom w:val="none" w:sz="0" w:space="0" w:color="auto"/>
                        <w:right w:val="none" w:sz="0" w:space="0" w:color="auto"/>
                      </w:divBdr>
                    </w:div>
                  </w:divsChild>
                </w:div>
                <w:div w:id="1492718587">
                  <w:marLeft w:val="0"/>
                  <w:marRight w:val="0"/>
                  <w:marTop w:val="0"/>
                  <w:marBottom w:val="0"/>
                  <w:divBdr>
                    <w:top w:val="none" w:sz="0" w:space="0" w:color="auto"/>
                    <w:left w:val="none" w:sz="0" w:space="0" w:color="auto"/>
                    <w:bottom w:val="none" w:sz="0" w:space="0" w:color="auto"/>
                    <w:right w:val="none" w:sz="0" w:space="0" w:color="auto"/>
                  </w:divBdr>
                  <w:divsChild>
                    <w:div w:id="1998877463">
                      <w:marLeft w:val="0"/>
                      <w:marRight w:val="0"/>
                      <w:marTop w:val="0"/>
                      <w:marBottom w:val="0"/>
                      <w:divBdr>
                        <w:top w:val="none" w:sz="0" w:space="0" w:color="auto"/>
                        <w:left w:val="none" w:sz="0" w:space="0" w:color="auto"/>
                        <w:bottom w:val="none" w:sz="0" w:space="0" w:color="auto"/>
                        <w:right w:val="none" w:sz="0" w:space="0" w:color="auto"/>
                      </w:divBdr>
                    </w:div>
                  </w:divsChild>
                </w:div>
                <w:div w:id="1588341329">
                  <w:marLeft w:val="0"/>
                  <w:marRight w:val="0"/>
                  <w:marTop w:val="0"/>
                  <w:marBottom w:val="0"/>
                  <w:divBdr>
                    <w:top w:val="none" w:sz="0" w:space="0" w:color="auto"/>
                    <w:left w:val="none" w:sz="0" w:space="0" w:color="auto"/>
                    <w:bottom w:val="none" w:sz="0" w:space="0" w:color="auto"/>
                    <w:right w:val="none" w:sz="0" w:space="0" w:color="auto"/>
                  </w:divBdr>
                  <w:divsChild>
                    <w:div w:id="359164898">
                      <w:marLeft w:val="0"/>
                      <w:marRight w:val="0"/>
                      <w:marTop w:val="0"/>
                      <w:marBottom w:val="0"/>
                      <w:divBdr>
                        <w:top w:val="none" w:sz="0" w:space="0" w:color="auto"/>
                        <w:left w:val="none" w:sz="0" w:space="0" w:color="auto"/>
                        <w:bottom w:val="none" w:sz="0" w:space="0" w:color="auto"/>
                        <w:right w:val="none" w:sz="0" w:space="0" w:color="auto"/>
                      </w:divBdr>
                    </w:div>
                  </w:divsChild>
                </w:div>
                <w:div w:id="282925921">
                  <w:marLeft w:val="0"/>
                  <w:marRight w:val="0"/>
                  <w:marTop w:val="0"/>
                  <w:marBottom w:val="0"/>
                  <w:divBdr>
                    <w:top w:val="none" w:sz="0" w:space="0" w:color="auto"/>
                    <w:left w:val="none" w:sz="0" w:space="0" w:color="auto"/>
                    <w:bottom w:val="none" w:sz="0" w:space="0" w:color="auto"/>
                    <w:right w:val="none" w:sz="0" w:space="0" w:color="auto"/>
                  </w:divBdr>
                  <w:divsChild>
                    <w:div w:id="160395809">
                      <w:marLeft w:val="0"/>
                      <w:marRight w:val="0"/>
                      <w:marTop w:val="0"/>
                      <w:marBottom w:val="0"/>
                      <w:divBdr>
                        <w:top w:val="none" w:sz="0" w:space="0" w:color="auto"/>
                        <w:left w:val="none" w:sz="0" w:space="0" w:color="auto"/>
                        <w:bottom w:val="none" w:sz="0" w:space="0" w:color="auto"/>
                        <w:right w:val="none" w:sz="0" w:space="0" w:color="auto"/>
                      </w:divBdr>
                    </w:div>
                  </w:divsChild>
                </w:div>
                <w:div w:id="1837765757">
                  <w:marLeft w:val="0"/>
                  <w:marRight w:val="0"/>
                  <w:marTop w:val="0"/>
                  <w:marBottom w:val="0"/>
                  <w:divBdr>
                    <w:top w:val="none" w:sz="0" w:space="0" w:color="auto"/>
                    <w:left w:val="none" w:sz="0" w:space="0" w:color="auto"/>
                    <w:bottom w:val="none" w:sz="0" w:space="0" w:color="auto"/>
                    <w:right w:val="none" w:sz="0" w:space="0" w:color="auto"/>
                  </w:divBdr>
                  <w:divsChild>
                    <w:div w:id="1690331723">
                      <w:marLeft w:val="0"/>
                      <w:marRight w:val="0"/>
                      <w:marTop w:val="0"/>
                      <w:marBottom w:val="0"/>
                      <w:divBdr>
                        <w:top w:val="none" w:sz="0" w:space="0" w:color="auto"/>
                        <w:left w:val="none" w:sz="0" w:space="0" w:color="auto"/>
                        <w:bottom w:val="none" w:sz="0" w:space="0" w:color="auto"/>
                        <w:right w:val="none" w:sz="0" w:space="0" w:color="auto"/>
                      </w:divBdr>
                    </w:div>
                    <w:div w:id="1827474150">
                      <w:marLeft w:val="0"/>
                      <w:marRight w:val="0"/>
                      <w:marTop w:val="0"/>
                      <w:marBottom w:val="0"/>
                      <w:divBdr>
                        <w:top w:val="none" w:sz="0" w:space="0" w:color="auto"/>
                        <w:left w:val="none" w:sz="0" w:space="0" w:color="auto"/>
                        <w:bottom w:val="none" w:sz="0" w:space="0" w:color="auto"/>
                        <w:right w:val="none" w:sz="0" w:space="0" w:color="auto"/>
                      </w:divBdr>
                    </w:div>
                    <w:div w:id="926231284">
                      <w:marLeft w:val="0"/>
                      <w:marRight w:val="0"/>
                      <w:marTop w:val="0"/>
                      <w:marBottom w:val="0"/>
                      <w:divBdr>
                        <w:top w:val="none" w:sz="0" w:space="0" w:color="auto"/>
                        <w:left w:val="none" w:sz="0" w:space="0" w:color="auto"/>
                        <w:bottom w:val="none" w:sz="0" w:space="0" w:color="auto"/>
                        <w:right w:val="none" w:sz="0" w:space="0" w:color="auto"/>
                      </w:divBdr>
                    </w:div>
                  </w:divsChild>
                </w:div>
                <w:div w:id="1358774133">
                  <w:marLeft w:val="0"/>
                  <w:marRight w:val="0"/>
                  <w:marTop w:val="0"/>
                  <w:marBottom w:val="0"/>
                  <w:divBdr>
                    <w:top w:val="none" w:sz="0" w:space="0" w:color="auto"/>
                    <w:left w:val="none" w:sz="0" w:space="0" w:color="auto"/>
                    <w:bottom w:val="none" w:sz="0" w:space="0" w:color="auto"/>
                    <w:right w:val="none" w:sz="0" w:space="0" w:color="auto"/>
                  </w:divBdr>
                  <w:divsChild>
                    <w:div w:id="388261240">
                      <w:marLeft w:val="0"/>
                      <w:marRight w:val="0"/>
                      <w:marTop w:val="0"/>
                      <w:marBottom w:val="0"/>
                      <w:divBdr>
                        <w:top w:val="none" w:sz="0" w:space="0" w:color="auto"/>
                        <w:left w:val="none" w:sz="0" w:space="0" w:color="auto"/>
                        <w:bottom w:val="none" w:sz="0" w:space="0" w:color="auto"/>
                        <w:right w:val="none" w:sz="0" w:space="0" w:color="auto"/>
                      </w:divBdr>
                    </w:div>
                  </w:divsChild>
                </w:div>
                <w:div w:id="1750887531">
                  <w:marLeft w:val="0"/>
                  <w:marRight w:val="0"/>
                  <w:marTop w:val="0"/>
                  <w:marBottom w:val="0"/>
                  <w:divBdr>
                    <w:top w:val="none" w:sz="0" w:space="0" w:color="auto"/>
                    <w:left w:val="none" w:sz="0" w:space="0" w:color="auto"/>
                    <w:bottom w:val="none" w:sz="0" w:space="0" w:color="auto"/>
                    <w:right w:val="none" w:sz="0" w:space="0" w:color="auto"/>
                  </w:divBdr>
                  <w:divsChild>
                    <w:div w:id="26411938">
                      <w:marLeft w:val="0"/>
                      <w:marRight w:val="0"/>
                      <w:marTop w:val="0"/>
                      <w:marBottom w:val="0"/>
                      <w:divBdr>
                        <w:top w:val="none" w:sz="0" w:space="0" w:color="auto"/>
                        <w:left w:val="none" w:sz="0" w:space="0" w:color="auto"/>
                        <w:bottom w:val="none" w:sz="0" w:space="0" w:color="auto"/>
                        <w:right w:val="none" w:sz="0" w:space="0" w:color="auto"/>
                      </w:divBdr>
                    </w:div>
                  </w:divsChild>
                </w:div>
                <w:div w:id="661810273">
                  <w:marLeft w:val="0"/>
                  <w:marRight w:val="0"/>
                  <w:marTop w:val="0"/>
                  <w:marBottom w:val="0"/>
                  <w:divBdr>
                    <w:top w:val="none" w:sz="0" w:space="0" w:color="auto"/>
                    <w:left w:val="none" w:sz="0" w:space="0" w:color="auto"/>
                    <w:bottom w:val="none" w:sz="0" w:space="0" w:color="auto"/>
                    <w:right w:val="none" w:sz="0" w:space="0" w:color="auto"/>
                  </w:divBdr>
                  <w:divsChild>
                    <w:div w:id="2008895308">
                      <w:marLeft w:val="0"/>
                      <w:marRight w:val="0"/>
                      <w:marTop w:val="0"/>
                      <w:marBottom w:val="0"/>
                      <w:divBdr>
                        <w:top w:val="none" w:sz="0" w:space="0" w:color="auto"/>
                        <w:left w:val="none" w:sz="0" w:space="0" w:color="auto"/>
                        <w:bottom w:val="none" w:sz="0" w:space="0" w:color="auto"/>
                        <w:right w:val="none" w:sz="0" w:space="0" w:color="auto"/>
                      </w:divBdr>
                    </w:div>
                  </w:divsChild>
                </w:div>
                <w:div w:id="958338814">
                  <w:marLeft w:val="0"/>
                  <w:marRight w:val="0"/>
                  <w:marTop w:val="0"/>
                  <w:marBottom w:val="0"/>
                  <w:divBdr>
                    <w:top w:val="none" w:sz="0" w:space="0" w:color="auto"/>
                    <w:left w:val="none" w:sz="0" w:space="0" w:color="auto"/>
                    <w:bottom w:val="none" w:sz="0" w:space="0" w:color="auto"/>
                    <w:right w:val="none" w:sz="0" w:space="0" w:color="auto"/>
                  </w:divBdr>
                  <w:divsChild>
                    <w:div w:id="1988430583">
                      <w:marLeft w:val="0"/>
                      <w:marRight w:val="0"/>
                      <w:marTop w:val="0"/>
                      <w:marBottom w:val="0"/>
                      <w:divBdr>
                        <w:top w:val="none" w:sz="0" w:space="0" w:color="auto"/>
                        <w:left w:val="none" w:sz="0" w:space="0" w:color="auto"/>
                        <w:bottom w:val="none" w:sz="0" w:space="0" w:color="auto"/>
                        <w:right w:val="none" w:sz="0" w:space="0" w:color="auto"/>
                      </w:divBdr>
                    </w:div>
                    <w:div w:id="682828841">
                      <w:marLeft w:val="0"/>
                      <w:marRight w:val="0"/>
                      <w:marTop w:val="0"/>
                      <w:marBottom w:val="0"/>
                      <w:divBdr>
                        <w:top w:val="none" w:sz="0" w:space="0" w:color="auto"/>
                        <w:left w:val="none" w:sz="0" w:space="0" w:color="auto"/>
                        <w:bottom w:val="none" w:sz="0" w:space="0" w:color="auto"/>
                        <w:right w:val="none" w:sz="0" w:space="0" w:color="auto"/>
                      </w:divBdr>
                    </w:div>
                  </w:divsChild>
                </w:div>
                <w:div w:id="1926105495">
                  <w:marLeft w:val="0"/>
                  <w:marRight w:val="0"/>
                  <w:marTop w:val="0"/>
                  <w:marBottom w:val="0"/>
                  <w:divBdr>
                    <w:top w:val="none" w:sz="0" w:space="0" w:color="auto"/>
                    <w:left w:val="none" w:sz="0" w:space="0" w:color="auto"/>
                    <w:bottom w:val="none" w:sz="0" w:space="0" w:color="auto"/>
                    <w:right w:val="none" w:sz="0" w:space="0" w:color="auto"/>
                  </w:divBdr>
                  <w:divsChild>
                    <w:div w:id="215436149">
                      <w:marLeft w:val="0"/>
                      <w:marRight w:val="0"/>
                      <w:marTop w:val="0"/>
                      <w:marBottom w:val="0"/>
                      <w:divBdr>
                        <w:top w:val="none" w:sz="0" w:space="0" w:color="auto"/>
                        <w:left w:val="none" w:sz="0" w:space="0" w:color="auto"/>
                        <w:bottom w:val="none" w:sz="0" w:space="0" w:color="auto"/>
                        <w:right w:val="none" w:sz="0" w:space="0" w:color="auto"/>
                      </w:divBdr>
                    </w:div>
                    <w:div w:id="1523086774">
                      <w:marLeft w:val="0"/>
                      <w:marRight w:val="0"/>
                      <w:marTop w:val="0"/>
                      <w:marBottom w:val="0"/>
                      <w:divBdr>
                        <w:top w:val="none" w:sz="0" w:space="0" w:color="auto"/>
                        <w:left w:val="none" w:sz="0" w:space="0" w:color="auto"/>
                        <w:bottom w:val="none" w:sz="0" w:space="0" w:color="auto"/>
                        <w:right w:val="none" w:sz="0" w:space="0" w:color="auto"/>
                      </w:divBdr>
                    </w:div>
                  </w:divsChild>
                </w:div>
                <w:div w:id="1864241248">
                  <w:marLeft w:val="0"/>
                  <w:marRight w:val="0"/>
                  <w:marTop w:val="0"/>
                  <w:marBottom w:val="0"/>
                  <w:divBdr>
                    <w:top w:val="none" w:sz="0" w:space="0" w:color="auto"/>
                    <w:left w:val="none" w:sz="0" w:space="0" w:color="auto"/>
                    <w:bottom w:val="none" w:sz="0" w:space="0" w:color="auto"/>
                    <w:right w:val="none" w:sz="0" w:space="0" w:color="auto"/>
                  </w:divBdr>
                  <w:divsChild>
                    <w:div w:id="2100062148">
                      <w:marLeft w:val="0"/>
                      <w:marRight w:val="0"/>
                      <w:marTop w:val="0"/>
                      <w:marBottom w:val="0"/>
                      <w:divBdr>
                        <w:top w:val="none" w:sz="0" w:space="0" w:color="auto"/>
                        <w:left w:val="none" w:sz="0" w:space="0" w:color="auto"/>
                        <w:bottom w:val="none" w:sz="0" w:space="0" w:color="auto"/>
                        <w:right w:val="none" w:sz="0" w:space="0" w:color="auto"/>
                      </w:divBdr>
                    </w:div>
                  </w:divsChild>
                </w:div>
                <w:div w:id="1338117601">
                  <w:marLeft w:val="0"/>
                  <w:marRight w:val="0"/>
                  <w:marTop w:val="0"/>
                  <w:marBottom w:val="0"/>
                  <w:divBdr>
                    <w:top w:val="none" w:sz="0" w:space="0" w:color="auto"/>
                    <w:left w:val="none" w:sz="0" w:space="0" w:color="auto"/>
                    <w:bottom w:val="none" w:sz="0" w:space="0" w:color="auto"/>
                    <w:right w:val="none" w:sz="0" w:space="0" w:color="auto"/>
                  </w:divBdr>
                  <w:divsChild>
                    <w:div w:id="908924001">
                      <w:marLeft w:val="0"/>
                      <w:marRight w:val="0"/>
                      <w:marTop w:val="0"/>
                      <w:marBottom w:val="0"/>
                      <w:divBdr>
                        <w:top w:val="none" w:sz="0" w:space="0" w:color="auto"/>
                        <w:left w:val="none" w:sz="0" w:space="0" w:color="auto"/>
                        <w:bottom w:val="none" w:sz="0" w:space="0" w:color="auto"/>
                        <w:right w:val="none" w:sz="0" w:space="0" w:color="auto"/>
                      </w:divBdr>
                    </w:div>
                  </w:divsChild>
                </w:div>
                <w:div w:id="1405957648">
                  <w:marLeft w:val="0"/>
                  <w:marRight w:val="0"/>
                  <w:marTop w:val="0"/>
                  <w:marBottom w:val="0"/>
                  <w:divBdr>
                    <w:top w:val="none" w:sz="0" w:space="0" w:color="auto"/>
                    <w:left w:val="none" w:sz="0" w:space="0" w:color="auto"/>
                    <w:bottom w:val="none" w:sz="0" w:space="0" w:color="auto"/>
                    <w:right w:val="none" w:sz="0" w:space="0" w:color="auto"/>
                  </w:divBdr>
                  <w:divsChild>
                    <w:div w:id="2070423924">
                      <w:marLeft w:val="0"/>
                      <w:marRight w:val="0"/>
                      <w:marTop w:val="0"/>
                      <w:marBottom w:val="0"/>
                      <w:divBdr>
                        <w:top w:val="none" w:sz="0" w:space="0" w:color="auto"/>
                        <w:left w:val="none" w:sz="0" w:space="0" w:color="auto"/>
                        <w:bottom w:val="none" w:sz="0" w:space="0" w:color="auto"/>
                        <w:right w:val="none" w:sz="0" w:space="0" w:color="auto"/>
                      </w:divBdr>
                    </w:div>
                  </w:divsChild>
                </w:div>
                <w:div w:id="769273803">
                  <w:marLeft w:val="0"/>
                  <w:marRight w:val="0"/>
                  <w:marTop w:val="0"/>
                  <w:marBottom w:val="0"/>
                  <w:divBdr>
                    <w:top w:val="none" w:sz="0" w:space="0" w:color="auto"/>
                    <w:left w:val="none" w:sz="0" w:space="0" w:color="auto"/>
                    <w:bottom w:val="none" w:sz="0" w:space="0" w:color="auto"/>
                    <w:right w:val="none" w:sz="0" w:space="0" w:color="auto"/>
                  </w:divBdr>
                  <w:divsChild>
                    <w:div w:id="196624193">
                      <w:marLeft w:val="0"/>
                      <w:marRight w:val="0"/>
                      <w:marTop w:val="0"/>
                      <w:marBottom w:val="0"/>
                      <w:divBdr>
                        <w:top w:val="none" w:sz="0" w:space="0" w:color="auto"/>
                        <w:left w:val="none" w:sz="0" w:space="0" w:color="auto"/>
                        <w:bottom w:val="none" w:sz="0" w:space="0" w:color="auto"/>
                        <w:right w:val="none" w:sz="0" w:space="0" w:color="auto"/>
                      </w:divBdr>
                    </w:div>
                  </w:divsChild>
                </w:div>
                <w:div w:id="474418234">
                  <w:marLeft w:val="0"/>
                  <w:marRight w:val="0"/>
                  <w:marTop w:val="0"/>
                  <w:marBottom w:val="0"/>
                  <w:divBdr>
                    <w:top w:val="none" w:sz="0" w:space="0" w:color="auto"/>
                    <w:left w:val="none" w:sz="0" w:space="0" w:color="auto"/>
                    <w:bottom w:val="none" w:sz="0" w:space="0" w:color="auto"/>
                    <w:right w:val="none" w:sz="0" w:space="0" w:color="auto"/>
                  </w:divBdr>
                  <w:divsChild>
                    <w:div w:id="103230705">
                      <w:marLeft w:val="0"/>
                      <w:marRight w:val="0"/>
                      <w:marTop w:val="0"/>
                      <w:marBottom w:val="0"/>
                      <w:divBdr>
                        <w:top w:val="none" w:sz="0" w:space="0" w:color="auto"/>
                        <w:left w:val="none" w:sz="0" w:space="0" w:color="auto"/>
                        <w:bottom w:val="none" w:sz="0" w:space="0" w:color="auto"/>
                        <w:right w:val="none" w:sz="0" w:space="0" w:color="auto"/>
                      </w:divBdr>
                    </w:div>
                  </w:divsChild>
                </w:div>
                <w:div w:id="829517877">
                  <w:marLeft w:val="0"/>
                  <w:marRight w:val="0"/>
                  <w:marTop w:val="0"/>
                  <w:marBottom w:val="0"/>
                  <w:divBdr>
                    <w:top w:val="none" w:sz="0" w:space="0" w:color="auto"/>
                    <w:left w:val="none" w:sz="0" w:space="0" w:color="auto"/>
                    <w:bottom w:val="none" w:sz="0" w:space="0" w:color="auto"/>
                    <w:right w:val="none" w:sz="0" w:space="0" w:color="auto"/>
                  </w:divBdr>
                  <w:divsChild>
                    <w:div w:id="598298360">
                      <w:marLeft w:val="0"/>
                      <w:marRight w:val="0"/>
                      <w:marTop w:val="0"/>
                      <w:marBottom w:val="0"/>
                      <w:divBdr>
                        <w:top w:val="none" w:sz="0" w:space="0" w:color="auto"/>
                        <w:left w:val="none" w:sz="0" w:space="0" w:color="auto"/>
                        <w:bottom w:val="none" w:sz="0" w:space="0" w:color="auto"/>
                        <w:right w:val="none" w:sz="0" w:space="0" w:color="auto"/>
                      </w:divBdr>
                    </w:div>
                  </w:divsChild>
                </w:div>
                <w:div w:id="447240277">
                  <w:marLeft w:val="0"/>
                  <w:marRight w:val="0"/>
                  <w:marTop w:val="0"/>
                  <w:marBottom w:val="0"/>
                  <w:divBdr>
                    <w:top w:val="none" w:sz="0" w:space="0" w:color="auto"/>
                    <w:left w:val="none" w:sz="0" w:space="0" w:color="auto"/>
                    <w:bottom w:val="none" w:sz="0" w:space="0" w:color="auto"/>
                    <w:right w:val="none" w:sz="0" w:space="0" w:color="auto"/>
                  </w:divBdr>
                  <w:divsChild>
                    <w:div w:id="1013068774">
                      <w:marLeft w:val="0"/>
                      <w:marRight w:val="0"/>
                      <w:marTop w:val="0"/>
                      <w:marBottom w:val="0"/>
                      <w:divBdr>
                        <w:top w:val="none" w:sz="0" w:space="0" w:color="auto"/>
                        <w:left w:val="none" w:sz="0" w:space="0" w:color="auto"/>
                        <w:bottom w:val="none" w:sz="0" w:space="0" w:color="auto"/>
                        <w:right w:val="none" w:sz="0" w:space="0" w:color="auto"/>
                      </w:divBdr>
                    </w:div>
                  </w:divsChild>
                </w:div>
                <w:div w:id="1253585136">
                  <w:marLeft w:val="0"/>
                  <w:marRight w:val="0"/>
                  <w:marTop w:val="0"/>
                  <w:marBottom w:val="0"/>
                  <w:divBdr>
                    <w:top w:val="none" w:sz="0" w:space="0" w:color="auto"/>
                    <w:left w:val="none" w:sz="0" w:space="0" w:color="auto"/>
                    <w:bottom w:val="none" w:sz="0" w:space="0" w:color="auto"/>
                    <w:right w:val="none" w:sz="0" w:space="0" w:color="auto"/>
                  </w:divBdr>
                  <w:divsChild>
                    <w:div w:id="1555969760">
                      <w:marLeft w:val="0"/>
                      <w:marRight w:val="0"/>
                      <w:marTop w:val="0"/>
                      <w:marBottom w:val="0"/>
                      <w:divBdr>
                        <w:top w:val="none" w:sz="0" w:space="0" w:color="auto"/>
                        <w:left w:val="none" w:sz="0" w:space="0" w:color="auto"/>
                        <w:bottom w:val="none" w:sz="0" w:space="0" w:color="auto"/>
                        <w:right w:val="none" w:sz="0" w:space="0" w:color="auto"/>
                      </w:divBdr>
                    </w:div>
                  </w:divsChild>
                </w:div>
                <w:div w:id="2135252327">
                  <w:marLeft w:val="0"/>
                  <w:marRight w:val="0"/>
                  <w:marTop w:val="0"/>
                  <w:marBottom w:val="0"/>
                  <w:divBdr>
                    <w:top w:val="none" w:sz="0" w:space="0" w:color="auto"/>
                    <w:left w:val="none" w:sz="0" w:space="0" w:color="auto"/>
                    <w:bottom w:val="none" w:sz="0" w:space="0" w:color="auto"/>
                    <w:right w:val="none" w:sz="0" w:space="0" w:color="auto"/>
                  </w:divBdr>
                  <w:divsChild>
                    <w:div w:id="1896427280">
                      <w:marLeft w:val="0"/>
                      <w:marRight w:val="0"/>
                      <w:marTop w:val="0"/>
                      <w:marBottom w:val="0"/>
                      <w:divBdr>
                        <w:top w:val="none" w:sz="0" w:space="0" w:color="auto"/>
                        <w:left w:val="none" w:sz="0" w:space="0" w:color="auto"/>
                        <w:bottom w:val="none" w:sz="0" w:space="0" w:color="auto"/>
                        <w:right w:val="none" w:sz="0" w:space="0" w:color="auto"/>
                      </w:divBdr>
                    </w:div>
                  </w:divsChild>
                </w:div>
                <w:div w:id="384138094">
                  <w:marLeft w:val="0"/>
                  <w:marRight w:val="0"/>
                  <w:marTop w:val="0"/>
                  <w:marBottom w:val="0"/>
                  <w:divBdr>
                    <w:top w:val="none" w:sz="0" w:space="0" w:color="auto"/>
                    <w:left w:val="none" w:sz="0" w:space="0" w:color="auto"/>
                    <w:bottom w:val="none" w:sz="0" w:space="0" w:color="auto"/>
                    <w:right w:val="none" w:sz="0" w:space="0" w:color="auto"/>
                  </w:divBdr>
                  <w:divsChild>
                    <w:div w:id="1437672127">
                      <w:marLeft w:val="0"/>
                      <w:marRight w:val="0"/>
                      <w:marTop w:val="0"/>
                      <w:marBottom w:val="0"/>
                      <w:divBdr>
                        <w:top w:val="none" w:sz="0" w:space="0" w:color="auto"/>
                        <w:left w:val="none" w:sz="0" w:space="0" w:color="auto"/>
                        <w:bottom w:val="none" w:sz="0" w:space="0" w:color="auto"/>
                        <w:right w:val="none" w:sz="0" w:space="0" w:color="auto"/>
                      </w:divBdr>
                    </w:div>
                  </w:divsChild>
                </w:div>
                <w:div w:id="1643533847">
                  <w:marLeft w:val="0"/>
                  <w:marRight w:val="0"/>
                  <w:marTop w:val="0"/>
                  <w:marBottom w:val="0"/>
                  <w:divBdr>
                    <w:top w:val="none" w:sz="0" w:space="0" w:color="auto"/>
                    <w:left w:val="none" w:sz="0" w:space="0" w:color="auto"/>
                    <w:bottom w:val="none" w:sz="0" w:space="0" w:color="auto"/>
                    <w:right w:val="none" w:sz="0" w:space="0" w:color="auto"/>
                  </w:divBdr>
                  <w:divsChild>
                    <w:div w:id="1778519991">
                      <w:marLeft w:val="0"/>
                      <w:marRight w:val="0"/>
                      <w:marTop w:val="0"/>
                      <w:marBottom w:val="0"/>
                      <w:divBdr>
                        <w:top w:val="none" w:sz="0" w:space="0" w:color="auto"/>
                        <w:left w:val="none" w:sz="0" w:space="0" w:color="auto"/>
                        <w:bottom w:val="none" w:sz="0" w:space="0" w:color="auto"/>
                        <w:right w:val="none" w:sz="0" w:space="0" w:color="auto"/>
                      </w:divBdr>
                    </w:div>
                  </w:divsChild>
                </w:div>
                <w:div w:id="1359894157">
                  <w:marLeft w:val="0"/>
                  <w:marRight w:val="0"/>
                  <w:marTop w:val="0"/>
                  <w:marBottom w:val="0"/>
                  <w:divBdr>
                    <w:top w:val="none" w:sz="0" w:space="0" w:color="auto"/>
                    <w:left w:val="none" w:sz="0" w:space="0" w:color="auto"/>
                    <w:bottom w:val="none" w:sz="0" w:space="0" w:color="auto"/>
                    <w:right w:val="none" w:sz="0" w:space="0" w:color="auto"/>
                  </w:divBdr>
                  <w:divsChild>
                    <w:div w:id="1444232772">
                      <w:marLeft w:val="0"/>
                      <w:marRight w:val="0"/>
                      <w:marTop w:val="0"/>
                      <w:marBottom w:val="0"/>
                      <w:divBdr>
                        <w:top w:val="none" w:sz="0" w:space="0" w:color="auto"/>
                        <w:left w:val="none" w:sz="0" w:space="0" w:color="auto"/>
                        <w:bottom w:val="none" w:sz="0" w:space="0" w:color="auto"/>
                        <w:right w:val="none" w:sz="0" w:space="0" w:color="auto"/>
                      </w:divBdr>
                    </w:div>
                  </w:divsChild>
                </w:div>
                <w:div w:id="2041543263">
                  <w:marLeft w:val="0"/>
                  <w:marRight w:val="0"/>
                  <w:marTop w:val="0"/>
                  <w:marBottom w:val="0"/>
                  <w:divBdr>
                    <w:top w:val="none" w:sz="0" w:space="0" w:color="auto"/>
                    <w:left w:val="none" w:sz="0" w:space="0" w:color="auto"/>
                    <w:bottom w:val="none" w:sz="0" w:space="0" w:color="auto"/>
                    <w:right w:val="none" w:sz="0" w:space="0" w:color="auto"/>
                  </w:divBdr>
                  <w:divsChild>
                    <w:div w:id="89199500">
                      <w:marLeft w:val="0"/>
                      <w:marRight w:val="0"/>
                      <w:marTop w:val="0"/>
                      <w:marBottom w:val="0"/>
                      <w:divBdr>
                        <w:top w:val="none" w:sz="0" w:space="0" w:color="auto"/>
                        <w:left w:val="none" w:sz="0" w:space="0" w:color="auto"/>
                        <w:bottom w:val="none" w:sz="0" w:space="0" w:color="auto"/>
                        <w:right w:val="none" w:sz="0" w:space="0" w:color="auto"/>
                      </w:divBdr>
                    </w:div>
                  </w:divsChild>
                </w:div>
                <w:div w:id="978611969">
                  <w:marLeft w:val="0"/>
                  <w:marRight w:val="0"/>
                  <w:marTop w:val="0"/>
                  <w:marBottom w:val="0"/>
                  <w:divBdr>
                    <w:top w:val="none" w:sz="0" w:space="0" w:color="auto"/>
                    <w:left w:val="none" w:sz="0" w:space="0" w:color="auto"/>
                    <w:bottom w:val="none" w:sz="0" w:space="0" w:color="auto"/>
                    <w:right w:val="none" w:sz="0" w:space="0" w:color="auto"/>
                  </w:divBdr>
                  <w:divsChild>
                    <w:div w:id="1158577155">
                      <w:marLeft w:val="0"/>
                      <w:marRight w:val="0"/>
                      <w:marTop w:val="0"/>
                      <w:marBottom w:val="0"/>
                      <w:divBdr>
                        <w:top w:val="none" w:sz="0" w:space="0" w:color="auto"/>
                        <w:left w:val="none" w:sz="0" w:space="0" w:color="auto"/>
                        <w:bottom w:val="none" w:sz="0" w:space="0" w:color="auto"/>
                        <w:right w:val="none" w:sz="0" w:space="0" w:color="auto"/>
                      </w:divBdr>
                    </w:div>
                  </w:divsChild>
                </w:div>
                <w:div w:id="1221595291">
                  <w:marLeft w:val="0"/>
                  <w:marRight w:val="0"/>
                  <w:marTop w:val="0"/>
                  <w:marBottom w:val="0"/>
                  <w:divBdr>
                    <w:top w:val="none" w:sz="0" w:space="0" w:color="auto"/>
                    <w:left w:val="none" w:sz="0" w:space="0" w:color="auto"/>
                    <w:bottom w:val="none" w:sz="0" w:space="0" w:color="auto"/>
                    <w:right w:val="none" w:sz="0" w:space="0" w:color="auto"/>
                  </w:divBdr>
                  <w:divsChild>
                    <w:div w:id="878007113">
                      <w:marLeft w:val="0"/>
                      <w:marRight w:val="0"/>
                      <w:marTop w:val="0"/>
                      <w:marBottom w:val="0"/>
                      <w:divBdr>
                        <w:top w:val="none" w:sz="0" w:space="0" w:color="auto"/>
                        <w:left w:val="none" w:sz="0" w:space="0" w:color="auto"/>
                        <w:bottom w:val="none" w:sz="0" w:space="0" w:color="auto"/>
                        <w:right w:val="none" w:sz="0" w:space="0" w:color="auto"/>
                      </w:divBdr>
                    </w:div>
                  </w:divsChild>
                </w:div>
                <w:div w:id="476804875">
                  <w:marLeft w:val="0"/>
                  <w:marRight w:val="0"/>
                  <w:marTop w:val="0"/>
                  <w:marBottom w:val="0"/>
                  <w:divBdr>
                    <w:top w:val="none" w:sz="0" w:space="0" w:color="auto"/>
                    <w:left w:val="none" w:sz="0" w:space="0" w:color="auto"/>
                    <w:bottom w:val="none" w:sz="0" w:space="0" w:color="auto"/>
                    <w:right w:val="none" w:sz="0" w:space="0" w:color="auto"/>
                  </w:divBdr>
                  <w:divsChild>
                    <w:div w:id="556746537">
                      <w:marLeft w:val="0"/>
                      <w:marRight w:val="0"/>
                      <w:marTop w:val="0"/>
                      <w:marBottom w:val="0"/>
                      <w:divBdr>
                        <w:top w:val="none" w:sz="0" w:space="0" w:color="auto"/>
                        <w:left w:val="none" w:sz="0" w:space="0" w:color="auto"/>
                        <w:bottom w:val="none" w:sz="0" w:space="0" w:color="auto"/>
                        <w:right w:val="none" w:sz="0" w:space="0" w:color="auto"/>
                      </w:divBdr>
                    </w:div>
                  </w:divsChild>
                </w:div>
                <w:div w:id="1871722036">
                  <w:marLeft w:val="0"/>
                  <w:marRight w:val="0"/>
                  <w:marTop w:val="0"/>
                  <w:marBottom w:val="0"/>
                  <w:divBdr>
                    <w:top w:val="none" w:sz="0" w:space="0" w:color="auto"/>
                    <w:left w:val="none" w:sz="0" w:space="0" w:color="auto"/>
                    <w:bottom w:val="none" w:sz="0" w:space="0" w:color="auto"/>
                    <w:right w:val="none" w:sz="0" w:space="0" w:color="auto"/>
                  </w:divBdr>
                  <w:divsChild>
                    <w:div w:id="320238529">
                      <w:marLeft w:val="0"/>
                      <w:marRight w:val="0"/>
                      <w:marTop w:val="0"/>
                      <w:marBottom w:val="0"/>
                      <w:divBdr>
                        <w:top w:val="none" w:sz="0" w:space="0" w:color="auto"/>
                        <w:left w:val="none" w:sz="0" w:space="0" w:color="auto"/>
                        <w:bottom w:val="none" w:sz="0" w:space="0" w:color="auto"/>
                        <w:right w:val="none" w:sz="0" w:space="0" w:color="auto"/>
                      </w:divBdr>
                    </w:div>
                  </w:divsChild>
                </w:div>
                <w:div w:id="560487874">
                  <w:marLeft w:val="0"/>
                  <w:marRight w:val="0"/>
                  <w:marTop w:val="0"/>
                  <w:marBottom w:val="0"/>
                  <w:divBdr>
                    <w:top w:val="none" w:sz="0" w:space="0" w:color="auto"/>
                    <w:left w:val="none" w:sz="0" w:space="0" w:color="auto"/>
                    <w:bottom w:val="none" w:sz="0" w:space="0" w:color="auto"/>
                    <w:right w:val="none" w:sz="0" w:space="0" w:color="auto"/>
                  </w:divBdr>
                  <w:divsChild>
                    <w:div w:id="1985885976">
                      <w:marLeft w:val="0"/>
                      <w:marRight w:val="0"/>
                      <w:marTop w:val="0"/>
                      <w:marBottom w:val="0"/>
                      <w:divBdr>
                        <w:top w:val="none" w:sz="0" w:space="0" w:color="auto"/>
                        <w:left w:val="none" w:sz="0" w:space="0" w:color="auto"/>
                        <w:bottom w:val="none" w:sz="0" w:space="0" w:color="auto"/>
                        <w:right w:val="none" w:sz="0" w:space="0" w:color="auto"/>
                      </w:divBdr>
                    </w:div>
                  </w:divsChild>
                </w:div>
                <w:div w:id="1773478788">
                  <w:marLeft w:val="0"/>
                  <w:marRight w:val="0"/>
                  <w:marTop w:val="0"/>
                  <w:marBottom w:val="0"/>
                  <w:divBdr>
                    <w:top w:val="none" w:sz="0" w:space="0" w:color="auto"/>
                    <w:left w:val="none" w:sz="0" w:space="0" w:color="auto"/>
                    <w:bottom w:val="none" w:sz="0" w:space="0" w:color="auto"/>
                    <w:right w:val="none" w:sz="0" w:space="0" w:color="auto"/>
                  </w:divBdr>
                  <w:divsChild>
                    <w:div w:id="218592090">
                      <w:marLeft w:val="0"/>
                      <w:marRight w:val="0"/>
                      <w:marTop w:val="0"/>
                      <w:marBottom w:val="0"/>
                      <w:divBdr>
                        <w:top w:val="none" w:sz="0" w:space="0" w:color="auto"/>
                        <w:left w:val="none" w:sz="0" w:space="0" w:color="auto"/>
                        <w:bottom w:val="none" w:sz="0" w:space="0" w:color="auto"/>
                        <w:right w:val="none" w:sz="0" w:space="0" w:color="auto"/>
                      </w:divBdr>
                    </w:div>
                  </w:divsChild>
                </w:div>
                <w:div w:id="173768202">
                  <w:marLeft w:val="0"/>
                  <w:marRight w:val="0"/>
                  <w:marTop w:val="0"/>
                  <w:marBottom w:val="0"/>
                  <w:divBdr>
                    <w:top w:val="none" w:sz="0" w:space="0" w:color="auto"/>
                    <w:left w:val="none" w:sz="0" w:space="0" w:color="auto"/>
                    <w:bottom w:val="none" w:sz="0" w:space="0" w:color="auto"/>
                    <w:right w:val="none" w:sz="0" w:space="0" w:color="auto"/>
                  </w:divBdr>
                  <w:divsChild>
                    <w:div w:id="65540441">
                      <w:marLeft w:val="0"/>
                      <w:marRight w:val="0"/>
                      <w:marTop w:val="0"/>
                      <w:marBottom w:val="0"/>
                      <w:divBdr>
                        <w:top w:val="none" w:sz="0" w:space="0" w:color="auto"/>
                        <w:left w:val="none" w:sz="0" w:space="0" w:color="auto"/>
                        <w:bottom w:val="none" w:sz="0" w:space="0" w:color="auto"/>
                        <w:right w:val="none" w:sz="0" w:space="0" w:color="auto"/>
                      </w:divBdr>
                    </w:div>
                  </w:divsChild>
                </w:div>
                <w:div w:id="2047098076">
                  <w:marLeft w:val="0"/>
                  <w:marRight w:val="0"/>
                  <w:marTop w:val="0"/>
                  <w:marBottom w:val="0"/>
                  <w:divBdr>
                    <w:top w:val="none" w:sz="0" w:space="0" w:color="auto"/>
                    <w:left w:val="none" w:sz="0" w:space="0" w:color="auto"/>
                    <w:bottom w:val="none" w:sz="0" w:space="0" w:color="auto"/>
                    <w:right w:val="none" w:sz="0" w:space="0" w:color="auto"/>
                  </w:divBdr>
                  <w:divsChild>
                    <w:div w:id="1827476518">
                      <w:marLeft w:val="0"/>
                      <w:marRight w:val="0"/>
                      <w:marTop w:val="0"/>
                      <w:marBottom w:val="0"/>
                      <w:divBdr>
                        <w:top w:val="none" w:sz="0" w:space="0" w:color="auto"/>
                        <w:left w:val="none" w:sz="0" w:space="0" w:color="auto"/>
                        <w:bottom w:val="none" w:sz="0" w:space="0" w:color="auto"/>
                        <w:right w:val="none" w:sz="0" w:space="0" w:color="auto"/>
                      </w:divBdr>
                    </w:div>
                  </w:divsChild>
                </w:div>
                <w:div w:id="1489592632">
                  <w:marLeft w:val="0"/>
                  <w:marRight w:val="0"/>
                  <w:marTop w:val="0"/>
                  <w:marBottom w:val="0"/>
                  <w:divBdr>
                    <w:top w:val="none" w:sz="0" w:space="0" w:color="auto"/>
                    <w:left w:val="none" w:sz="0" w:space="0" w:color="auto"/>
                    <w:bottom w:val="none" w:sz="0" w:space="0" w:color="auto"/>
                    <w:right w:val="none" w:sz="0" w:space="0" w:color="auto"/>
                  </w:divBdr>
                  <w:divsChild>
                    <w:div w:id="1633243434">
                      <w:marLeft w:val="0"/>
                      <w:marRight w:val="0"/>
                      <w:marTop w:val="0"/>
                      <w:marBottom w:val="0"/>
                      <w:divBdr>
                        <w:top w:val="none" w:sz="0" w:space="0" w:color="auto"/>
                        <w:left w:val="none" w:sz="0" w:space="0" w:color="auto"/>
                        <w:bottom w:val="none" w:sz="0" w:space="0" w:color="auto"/>
                        <w:right w:val="none" w:sz="0" w:space="0" w:color="auto"/>
                      </w:divBdr>
                    </w:div>
                  </w:divsChild>
                </w:div>
                <w:div w:id="1869295736">
                  <w:marLeft w:val="0"/>
                  <w:marRight w:val="0"/>
                  <w:marTop w:val="0"/>
                  <w:marBottom w:val="0"/>
                  <w:divBdr>
                    <w:top w:val="none" w:sz="0" w:space="0" w:color="auto"/>
                    <w:left w:val="none" w:sz="0" w:space="0" w:color="auto"/>
                    <w:bottom w:val="none" w:sz="0" w:space="0" w:color="auto"/>
                    <w:right w:val="none" w:sz="0" w:space="0" w:color="auto"/>
                  </w:divBdr>
                  <w:divsChild>
                    <w:div w:id="946426331">
                      <w:marLeft w:val="0"/>
                      <w:marRight w:val="0"/>
                      <w:marTop w:val="0"/>
                      <w:marBottom w:val="0"/>
                      <w:divBdr>
                        <w:top w:val="none" w:sz="0" w:space="0" w:color="auto"/>
                        <w:left w:val="none" w:sz="0" w:space="0" w:color="auto"/>
                        <w:bottom w:val="none" w:sz="0" w:space="0" w:color="auto"/>
                        <w:right w:val="none" w:sz="0" w:space="0" w:color="auto"/>
                      </w:divBdr>
                    </w:div>
                  </w:divsChild>
                </w:div>
                <w:div w:id="277835157">
                  <w:marLeft w:val="0"/>
                  <w:marRight w:val="0"/>
                  <w:marTop w:val="0"/>
                  <w:marBottom w:val="0"/>
                  <w:divBdr>
                    <w:top w:val="none" w:sz="0" w:space="0" w:color="auto"/>
                    <w:left w:val="none" w:sz="0" w:space="0" w:color="auto"/>
                    <w:bottom w:val="none" w:sz="0" w:space="0" w:color="auto"/>
                    <w:right w:val="none" w:sz="0" w:space="0" w:color="auto"/>
                  </w:divBdr>
                  <w:divsChild>
                    <w:div w:id="1964115171">
                      <w:marLeft w:val="0"/>
                      <w:marRight w:val="0"/>
                      <w:marTop w:val="0"/>
                      <w:marBottom w:val="0"/>
                      <w:divBdr>
                        <w:top w:val="none" w:sz="0" w:space="0" w:color="auto"/>
                        <w:left w:val="none" w:sz="0" w:space="0" w:color="auto"/>
                        <w:bottom w:val="none" w:sz="0" w:space="0" w:color="auto"/>
                        <w:right w:val="none" w:sz="0" w:space="0" w:color="auto"/>
                      </w:divBdr>
                    </w:div>
                  </w:divsChild>
                </w:div>
                <w:div w:id="120849840">
                  <w:marLeft w:val="0"/>
                  <w:marRight w:val="0"/>
                  <w:marTop w:val="0"/>
                  <w:marBottom w:val="0"/>
                  <w:divBdr>
                    <w:top w:val="none" w:sz="0" w:space="0" w:color="auto"/>
                    <w:left w:val="none" w:sz="0" w:space="0" w:color="auto"/>
                    <w:bottom w:val="none" w:sz="0" w:space="0" w:color="auto"/>
                    <w:right w:val="none" w:sz="0" w:space="0" w:color="auto"/>
                  </w:divBdr>
                  <w:divsChild>
                    <w:div w:id="307977139">
                      <w:marLeft w:val="0"/>
                      <w:marRight w:val="0"/>
                      <w:marTop w:val="0"/>
                      <w:marBottom w:val="0"/>
                      <w:divBdr>
                        <w:top w:val="none" w:sz="0" w:space="0" w:color="auto"/>
                        <w:left w:val="none" w:sz="0" w:space="0" w:color="auto"/>
                        <w:bottom w:val="none" w:sz="0" w:space="0" w:color="auto"/>
                        <w:right w:val="none" w:sz="0" w:space="0" w:color="auto"/>
                      </w:divBdr>
                    </w:div>
                  </w:divsChild>
                </w:div>
                <w:div w:id="1653676123">
                  <w:marLeft w:val="0"/>
                  <w:marRight w:val="0"/>
                  <w:marTop w:val="0"/>
                  <w:marBottom w:val="0"/>
                  <w:divBdr>
                    <w:top w:val="none" w:sz="0" w:space="0" w:color="auto"/>
                    <w:left w:val="none" w:sz="0" w:space="0" w:color="auto"/>
                    <w:bottom w:val="none" w:sz="0" w:space="0" w:color="auto"/>
                    <w:right w:val="none" w:sz="0" w:space="0" w:color="auto"/>
                  </w:divBdr>
                  <w:divsChild>
                    <w:div w:id="1129786177">
                      <w:marLeft w:val="0"/>
                      <w:marRight w:val="0"/>
                      <w:marTop w:val="0"/>
                      <w:marBottom w:val="0"/>
                      <w:divBdr>
                        <w:top w:val="none" w:sz="0" w:space="0" w:color="auto"/>
                        <w:left w:val="none" w:sz="0" w:space="0" w:color="auto"/>
                        <w:bottom w:val="none" w:sz="0" w:space="0" w:color="auto"/>
                        <w:right w:val="none" w:sz="0" w:space="0" w:color="auto"/>
                      </w:divBdr>
                    </w:div>
                  </w:divsChild>
                </w:div>
                <w:div w:id="2063090700">
                  <w:marLeft w:val="0"/>
                  <w:marRight w:val="0"/>
                  <w:marTop w:val="0"/>
                  <w:marBottom w:val="0"/>
                  <w:divBdr>
                    <w:top w:val="none" w:sz="0" w:space="0" w:color="auto"/>
                    <w:left w:val="none" w:sz="0" w:space="0" w:color="auto"/>
                    <w:bottom w:val="none" w:sz="0" w:space="0" w:color="auto"/>
                    <w:right w:val="none" w:sz="0" w:space="0" w:color="auto"/>
                  </w:divBdr>
                  <w:divsChild>
                    <w:div w:id="1505706432">
                      <w:marLeft w:val="0"/>
                      <w:marRight w:val="0"/>
                      <w:marTop w:val="0"/>
                      <w:marBottom w:val="0"/>
                      <w:divBdr>
                        <w:top w:val="none" w:sz="0" w:space="0" w:color="auto"/>
                        <w:left w:val="none" w:sz="0" w:space="0" w:color="auto"/>
                        <w:bottom w:val="none" w:sz="0" w:space="0" w:color="auto"/>
                        <w:right w:val="none" w:sz="0" w:space="0" w:color="auto"/>
                      </w:divBdr>
                    </w:div>
                  </w:divsChild>
                </w:div>
                <w:div w:id="1947737781">
                  <w:marLeft w:val="0"/>
                  <w:marRight w:val="0"/>
                  <w:marTop w:val="0"/>
                  <w:marBottom w:val="0"/>
                  <w:divBdr>
                    <w:top w:val="none" w:sz="0" w:space="0" w:color="auto"/>
                    <w:left w:val="none" w:sz="0" w:space="0" w:color="auto"/>
                    <w:bottom w:val="none" w:sz="0" w:space="0" w:color="auto"/>
                    <w:right w:val="none" w:sz="0" w:space="0" w:color="auto"/>
                  </w:divBdr>
                  <w:divsChild>
                    <w:div w:id="340354882">
                      <w:marLeft w:val="0"/>
                      <w:marRight w:val="0"/>
                      <w:marTop w:val="0"/>
                      <w:marBottom w:val="0"/>
                      <w:divBdr>
                        <w:top w:val="none" w:sz="0" w:space="0" w:color="auto"/>
                        <w:left w:val="none" w:sz="0" w:space="0" w:color="auto"/>
                        <w:bottom w:val="none" w:sz="0" w:space="0" w:color="auto"/>
                        <w:right w:val="none" w:sz="0" w:space="0" w:color="auto"/>
                      </w:divBdr>
                    </w:div>
                  </w:divsChild>
                </w:div>
                <w:div w:id="1767461645">
                  <w:marLeft w:val="0"/>
                  <w:marRight w:val="0"/>
                  <w:marTop w:val="0"/>
                  <w:marBottom w:val="0"/>
                  <w:divBdr>
                    <w:top w:val="none" w:sz="0" w:space="0" w:color="auto"/>
                    <w:left w:val="none" w:sz="0" w:space="0" w:color="auto"/>
                    <w:bottom w:val="none" w:sz="0" w:space="0" w:color="auto"/>
                    <w:right w:val="none" w:sz="0" w:space="0" w:color="auto"/>
                  </w:divBdr>
                  <w:divsChild>
                    <w:div w:id="409696828">
                      <w:marLeft w:val="0"/>
                      <w:marRight w:val="0"/>
                      <w:marTop w:val="0"/>
                      <w:marBottom w:val="0"/>
                      <w:divBdr>
                        <w:top w:val="none" w:sz="0" w:space="0" w:color="auto"/>
                        <w:left w:val="none" w:sz="0" w:space="0" w:color="auto"/>
                        <w:bottom w:val="none" w:sz="0" w:space="0" w:color="auto"/>
                        <w:right w:val="none" w:sz="0" w:space="0" w:color="auto"/>
                      </w:divBdr>
                    </w:div>
                  </w:divsChild>
                </w:div>
                <w:div w:id="870142055">
                  <w:marLeft w:val="0"/>
                  <w:marRight w:val="0"/>
                  <w:marTop w:val="0"/>
                  <w:marBottom w:val="0"/>
                  <w:divBdr>
                    <w:top w:val="none" w:sz="0" w:space="0" w:color="auto"/>
                    <w:left w:val="none" w:sz="0" w:space="0" w:color="auto"/>
                    <w:bottom w:val="none" w:sz="0" w:space="0" w:color="auto"/>
                    <w:right w:val="none" w:sz="0" w:space="0" w:color="auto"/>
                  </w:divBdr>
                  <w:divsChild>
                    <w:div w:id="1152983954">
                      <w:marLeft w:val="0"/>
                      <w:marRight w:val="0"/>
                      <w:marTop w:val="0"/>
                      <w:marBottom w:val="0"/>
                      <w:divBdr>
                        <w:top w:val="none" w:sz="0" w:space="0" w:color="auto"/>
                        <w:left w:val="none" w:sz="0" w:space="0" w:color="auto"/>
                        <w:bottom w:val="none" w:sz="0" w:space="0" w:color="auto"/>
                        <w:right w:val="none" w:sz="0" w:space="0" w:color="auto"/>
                      </w:divBdr>
                    </w:div>
                  </w:divsChild>
                </w:div>
                <w:div w:id="2120174591">
                  <w:marLeft w:val="0"/>
                  <w:marRight w:val="0"/>
                  <w:marTop w:val="0"/>
                  <w:marBottom w:val="0"/>
                  <w:divBdr>
                    <w:top w:val="none" w:sz="0" w:space="0" w:color="auto"/>
                    <w:left w:val="none" w:sz="0" w:space="0" w:color="auto"/>
                    <w:bottom w:val="none" w:sz="0" w:space="0" w:color="auto"/>
                    <w:right w:val="none" w:sz="0" w:space="0" w:color="auto"/>
                  </w:divBdr>
                  <w:divsChild>
                    <w:div w:id="294723403">
                      <w:marLeft w:val="0"/>
                      <w:marRight w:val="0"/>
                      <w:marTop w:val="0"/>
                      <w:marBottom w:val="0"/>
                      <w:divBdr>
                        <w:top w:val="none" w:sz="0" w:space="0" w:color="auto"/>
                        <w:left w:val="none" w:sz="0" w:space="0" w:color="auto"/>
                        <w:bottom w:val="none" w:sz="0" w:space="0" w:color="auto"/>
                        <w:right w:val="none" w:sz="0" w:space="0" w:color="auto"/>
                      </w:divBdr>
                    </w:div>
                  </w:divsChild>
                </w:div>
                <w:div w:id="1053580346">
                  <w:marLeft w:val="0"/>
                  <w:marRight w:val="0"/>
                  <w:marTop w:val="0"/>
                  <w:marBottom w:val="0"/>
                  <w:divBdr>
                    <w:top w:val="none" w:sz="0" w:space="0" w:color="auto"/>
                    <w:left w:val="none" w:sz="0" w:space="0" w:color="auto"/>
                    <w:bottom w:val="none" w:sz="0" w:space="0" w:color="auto"/>
                    <w:right w:val="none" w:sz="0" w:space="0" w:color="auto"/>
                  </w:divBdr>
                  <w:divsChild>
                    <w:div w:id="50929978">
                      <w:marLeft w:val="0"/>
                      <w:marRight w:val="0"/>
                      <w:marTop w:val="0"/>
                      <w:marBottom w:val="0"/>
                      <w:divBdr>
                        <w:top w:val="none" w:sz="0" w:space="0" w:color="auto"/>
                        <w:left w:val="none" w:sz="0" w:space="0" w:color="auto"/>
                        <w:bottom w:val="none" w:sz="0" w:space="0" w:color="auto"/>
                        <w:right w:val="none" w:sz="0" w:space="0" w:color="auto"/>
                      </w:divBdr>
                    </w:div>
                  </w:divsChild>
                </w:div>
                <w:div w:id="16469515">
                  <w:marLeft w:val="0"/>
                  <w:marRight w:val="0"/>
                  <w:marTop w:val="0"/>
                  <w:marBottom w:val="0"/>
                  <w:divBdr>
                    <w:top w:val="none" w:sz="0" w:space="0" w:color="auto"/>
                    <w:left w:val="none" w:sz="0" w:space="0" w:color="auto"/>
                    <w:bottom w:val="none" w:sz="0" w:space="0" w:color="auto"/>
                    <w:right w:val="none" w:sz="0" w:space="0" w:color="auto"/>
                  </w:divBdr>
                  <w:divsChild>
                    <w:div w:id="1044982860">
                      <w:marLeft w:val="0"/>
                      <w:marRight w:val="0"/>
                      <w:marTop w:val="0"/>
                      <w:marBottom w:val="0"/>
                      <w:divBdr>
                        <w:top w:val="none" w:sz="0" w:space="0" w:color="auto"/>
                        <w:left w:val="none" w:sz="0" w:space="0" w:color="auto"/>
                        <w:bottom w:val="none" w:sz="0" w:space="0" w:color="auto"/>
                        <w:right w:val="none" w:sz="0" w:space="0" w:color="auto"/>
                      </w:divBdr>
                    </w:div>
                  </w:divsChild>
                </w:div>
                <w:div w:id="369847298">
                  <w:marLeft w:val="0"/>
                  <w:marRight w:val="0"/>
                  <w:marTop w:val="0"/>
                  <w:marBottom w:val="0"/>
                  <w:divBdr>
                    <w:top w:val="none" w:sz="0" w:space="0" w:color="auto"/>
                    <w:left w:val="none" w:sz="0" w:space="0" w:color="auto"/>
                    <w:bottom w:val="none" w:sz="0" w:space="0" w:color="auto"/>
                    <w:right w:val="none" w:sz="0" w:space="0" w:color="auto"/>
                  </w:divBdr>
                  <w:divsChild>
                    <w:div w:id="448622987">
                      <w:marLeft w:val="0"/>
                      <w:marRight w:val="0"/>
                      <w:marTop w:val="0"/>
                      <w:marBottom w:val="0"/>
                      <w:divBdr>
                        <w:top w:val="none" w:sz="0" w:space="0" w:color="auto"/>
                        <w:left w:val="none" w:sz="0" w:space="0" w:color="auto"/>
                        <w:bottom w:val="none" w:sz="0" w:space="0" w:color="auto"/>
                        <w:right w:val="none" w:sz="0" w:space="0" w:color="auto"/>
                      </w:divBdr>
                    </w:div>
                  </w:divsChild>
                </w:div>
                <w:div w:id="117375684">
                  <w:marLeft w:val="0"/>
                  <w:marRight w:val="0"/>
                  <w:marTop w:val="0"/>
                  <w:marBottom w:val="0"/>
                  <w:divBdr>
                    <w:top w:val="none" w:sz="0" w:space="0" w:color="auto"/>
                    <w:left w:val="none" w:sz="0" w:space="0" w:color="auto"/>
                    <w:bottom w:val="none" w:sz="0" w:space="0" w:color="auto"/>
                    <w:right w:val="none" w:sz="0" w:space="0" w:color="auto"/>
                  </w:divBdr>
                  <w:divsChild>
                    <w:div w:id="612400917">
                      <w:marLeft w:val="0"/>
                      <w:marRight w:val="0"/>
                      <w:marTop w:val="0"/>
                      <w:marBottom w:val="0"/>
                      <w:divBdr>
                        <w:top w:val="none" w:sz="0" w:space="0" w:color="auto"/>
                        <w:left w:val="none" w:sz="0" w:space="0" w:color="auto"/>
                        <w:bottom w:val="none" w:sz="0" w:space="0" w:color="auto"/>
                        <w:right w:val="none" w:sz="0" w:space="0" w:color="auto"/>
                      </w:divBdr>
                    </w:div>
                  </w:divsChild>
                </w:div>
                <w:div w:id="629363225">
                  <w:marLeft w:val="0"/>
                  <w:marRight w:val="0"/>
                  <w:marTop w:val="0"/>
                  <w:marBottom w:val="0"/>
                  <w:divBdr>
                    <w:top w:val="none" w:sz="0" w:space="0" w:color="auto"/>
                    <w:left w:val="none" w:sz="0" w:space="0" w:color="auto"/>
                    <w:bottom w:val="none" w:sz="0" w:space="0" w:color="auto"/>
                    <w:right w:val="none" w:sz="0" w:space="0" w:color="auto"/>
                  </w:divBdr>
                  <w:divsChild>
                    <w:div w:id="475269108">
                      <w:marLeft w:val="0"/>
                      <w:marRight w:val="0"/>
                      <w:marTop w:val="0"/>
                      <w:marBottom w:val="0"/>
                      <w:divBdr>
                        <w:top w:val="none" w:sz="0" w:space="0" w:color="auto"/>
                        <w:left w:val="none" w:sz="0" w:space="0" w:color="auto"/>
                        <w:bottom w:val="none" w:sz="0" w:space="0" w:color="auto"/>
                        <w:right w:val="none" w:sz="0" w:space="0" w:color="auto"/>
                      </w:divBdr>
                    </w:div>
                  </w:divsChild>
                </w:div>
                <w:div w:id="1147476323">
                  <w:marLeft w:val="0"/>
                  <w:marRight w:val="0"/>
                  <w:marTop w:val="0"/>
                  <w:marBottom w:val="0"/>
                  <w:divBdr>
                    <w:top w:val="none" w:sz="0" w:space="0" w:color="auto"/>
                    <w:left w:val="none" w:sz="0" w:space="0" w:color="auto"/>
                    <w:bottom w:val="none" w:sz="0" w:space="0" w:color="auto"/>
                    <w:right w:val="none" w:sz="0" w:space="0" w:color="auto"/>
                  </w:divBdr>
                  <w:divsChild>
                    <w:div w:id="863598375">
                      <w:marLeft w:val="0"/>
                      <w:marRight w:val="0"/>
                      <w:marTop w:val="0"/>
                      <w:marBottom w:val="0"/>
                      <w:divBdr>
                        <w:top w:val="none" w:sz="0" w:space="0" w:color="auto"/>
                        <w:left w:val="none" w:sz="0" w:space="0" w:color="auto"/>
                        <w:bottom w:val="none" w:sz="0" w:space="0" w:color="auto"/>
                        <w:right w:val="none" w:sz="0" w:space="0" w:color="auto"/>
                      </w:divBdr>
                    </w:div>
                  </w:divsChild>
                </w:div>
                <w:div w:id="170225138">
                  <w:marLeft w:val="0"/>
                  <w:marRight w:val="0"/>
                  <w:marTop w:val="0"/>
                  <w:marBottom w:val="0"/>
                  <w:divBdr>
                    <w:top w:val="none" w:sz="0" w:space="0" w:color="auto"/>
                    <w:left w:val="none" w:sz="0" w:space="0" w:color="auto"/>
                    <w:bottom w:val="none" w:sz="0" w:space="0" w:color="auto"/>
                    <w:right w:val="none" w:sz="0" w:space="0" w:color="auto"/>
                  </w:divBdr>
                  <w:divsChild>
                    <w:div w:id="1832714867">
                      <w:marLeft w:val="0"/>
                      <w:marRight w:val="0"/>
                      <w:marTop w:val="0"/>
                      <w:marBottom w:val="0"/>
                      <w:divBdr>
                        <w:top w:val="none" w:sz="0" w:space="0" w:color="auto"/>
                        <w:left w:val="none" w:sz="0" w:space="0" w:color="auto"/>
                        <w:bottom w:val="none" w:sz="0" w:space="0" w:color="auto"/>
                        <w:right w:val="none" w:sz="0" w:space="0" w:color="auto"/>
                      </w:divBdr>
                    </w:div>
                  </w:divsChild>
                </w:div>
                <w:div w:id="519708835">
                  <w:marLeft w:val="0"/>
                  <w:marRight w:val="0"/>
                  <w:marTop w:val="0"/>
                  <w:marBottom w:val="0"/>
                  <w:divBdr>
                    <w:top w:val="none" w:sz="0" w:space="0" w:color="auto"/>
                    <w:left w:val="none" w:sz="0" w:space="0" w:color="auto"/>
                    <w:bottom w:val="none" w:sz="0" w:space="0" w:color="auto"/>
                    <w:right w:val="none" w:sz="0" w:space="0" w:color="auto"/>
                  </w:divBdr>
                  <w:divsChild>
                    <w:div w:id="415905153">
                      <w:marLeft w:val="0"/>
                      <w:marRight w:val="0"/>
                      <w:marTop w:val="0"/>
                      <w:marBottom w:val="0"/>
                      <w:divBdr>
                        <w:top w:val="none" w:sz="0" w:space="0" w:color="auto"/>
                        <w:left w:val="none" w:sz="0" w:space="0" w:color="auto"/>
                        <w:bottom w:val="none" w:sz="0" w:space="0" w:color="auto"/>
                        <w:right w:val="none" w:sz="0" w:space="0" w:color="auto"/>
                      </w:divBdr>
                    </w:div>
                  </w:divsChild>
                </w:div>
                <w:div w:id="1440418848">
                  <w:marLeft w:val="0"/>
                  <w:marRight w:val="0"/>
                  <w:marTop w:val="0"/>
                  <w:marBottom w:val="0"/>
                  <w:divBdr>
                    <w:top w:val="none" w:sz="0" w:space="0" w:color="auto"/>
                    <w:left w:val="none" w:sz="0" w:space="0" w:color="auto"/>
                    <w:bottom w:val="none" w:sz="0" w:space="0" w:color="auto"/>
                    <w:right w:val="none" w:sz="0" w:space="0" w:color="auto"/>
                  </w:divBdr>
                  <w:divsChild>
                    <w:div w:id="465900441">
                      <w:marLeft w:val="0"/>
                      <w:marRight w:val="0"/>
                      <w:marTop w:val="0"/>
                      <w:marBottom w:val="0"/>
                      <w:divBdr>
                        <w:top w:val="none" w:sz="0" w:space="0" w:color="auto"/>
                        <w:left w:val="none" w:sz="0" w:space="0" w:color="auto"/>
                        <w:bottom w:val="none" w:sz="0" w:space="0" w:color="auto"/>
                        <w:right w:val="none" w:sz="0" w:space="0" w:color="auto"/>
                      </w:divBdr>
                    </w:div>
                  </w:divsChild>
                </w:div>
                <w:div w:id="43722024">
                  <w:marLeft w:val="0"/>
                  <w:marRight w:val="0"/>
                  <w:marTop w:val="0"/>
                  <w:marBottom w:val="0"/>
                  <w:divBdr>
                    <w:top w:val="none" w:sz="0" w:space="0" w:color="auto"/>
                    <w:left w:val="none" w:sz="0" w:space="0" w:color="auto"/>
                    <w:bottom w:val="none" w:sz="0" w:space="0" w:color="auto"/>
                    <w:right w:val="none" w:sz="0" w:space="0" w:color="auto"/>
                  </w:divBdr>
                  <w:divsChild>
                    <w:div w:id="647784519">
                      <w:marLeft w:val="0"/>
                      <w:marRight w:val="0"/>
                      <w:marTop w:val="0"/>
                      <w:marBottom w:val="0"/>
                      <w:divBdr>
                        <w:top w:val="none" w:sz="0" w:space="0" w:color="auto"/>
                        <w:left w:val="none" w:sz="0" w:space="0" w:color="auto"/>
                        <w:bottom w:val="none" w:sz="0" w:space="0" w:color="auto"/>
                        <w:right w:val="none" w:sz="0" w:space="0" w:color="auto"/>
                      </w:divBdr>
                    </w:div>
                  </w:divsChild>
                </w:div>
                <w:div w:id="1446267574">
                  <w:marLeft w:val="0"/>
                  <w:marRight w:val="0"/>
                  <w:marTop w:val="0"/>
                  <w:marBottom w:val="0"/>
                  <w:divBdr>
                    <w:top w:val="none" w:sz="0" w:space="0" w:color="auto"/>
                    <w:left w:val="none" w:sz="0" w:space="0" w:color="auto"/>
                    <w:bottom w:val="none" w:sz="0" w:space="0" w:color="auto"/>
                    <w:right w:val="none" w:sz="0" w:space="0" w:color="auto"/>
                  </w:divBdr>
                  <w:divsChild>
                    <w:div w:id="1978802844">
                      <w:marLeft w:val="0"/>
                      <w:marRight w:val="0"/>
                      <w:marTop w:val="0"/>
                      <w:marBottom w:val="0"/>
                      <w:divBdr>
                        <w:top w:val="none" w:sz="0" w:space="0" w:color="auto"/>
                        <w:left w:val="none" w:sz="0" w:space="0" w:color="auto"/>
                        <w:bottom w:val="none" w:sz="0" w:space="0" w:color="auto"/>
                        <w:right w:val="none" w:sz="0" w:space="0" w:color="auto"/>
                      </w:divBdr>
                    </w:div>
                  </w:divsChild>
                </w:div>
                <w:div w:id="735014004">
                  <w:marLeft w:val="0"/>
                  <w:marRight w:val="0"/>
                  <w:marTop w:val="0"/>
                  <w:marBottom w:val="0"/>
                  <w:divBdr>
                    <w:top w:val="none" w:sz="0" w:space="0" w:color="auto"/>
                    <w:left w:val="none" w:sz="0" w:space="0" w:color="auto"/>
                    <w:bottom w:val="none" w:sz="0" w:space="0" w:color="auto"/>
                    <w:right w:val="none" w:sz="0" w:space="0" w:color="auto"/>
                  </w:divBdr>
                  <w:divsChild>
                    <w:div w:id="11726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4394">
          <w:marLeft w:val="0"/>
          <w:marRight w:val="0"/>
          <w:marTop w:val="0"/>
          <w:marBottom w:val="0"/>
          <w:divBdr>
            <w:top w:val="none" w:sz="0" w:space="0" w:color="auto"/>
            <w:left w:val="none" w:sz="0" w:space="0" w:color="auto"/>
            <w:bottom w:val="none" w:sz="0" w:space="0" w:color="auto"/>
            <w:right w:val="none" w:sz="0" w:space="0" w:color="auto"/>
          </w:divBdr>
          <w:divsChild>
            <w:div w:id="1532840589">
              <w:marLeft w:val="0"/>
              <w:marRight w:val="0"/>
              <w:marTop w:val="0"/>
              <w:marBottom w:val="0"/>
              <w:divBdr>
                <w:top w:val="none" w:sz="0" w:space="0" w:color="auto"/>
                <w:left w:val="none" w:sz="0" w:space="0" w:color="auto"/>
                <w:bottom w:val="none" w:sz="0" w:space="0" w:color="auto"/>
                <w:right w:val="none" w:sz="0" w:space="0" w:color="auto"/>
              </w:divBdr>
            </w:div>
            <w:div w:id="1500853133">
              <w:marLeft w:val="0"/>
              <w:marRight w:val="0"/>
              <w:marTop w:val="0"/>
              <w:marBottom w:val="0"/>
              <w:divBdr>
                <w:top w:val="none" w:sz="0" w:space="0" w:color="auto"/>
                <w:left w:val="none" w:sz="0" w:space="0" w:color="auto"/>
                <w:bottom w:val="none" w:sz="0" w:space="0" w:color="auto"/>
                <w:right w:val="none" w:sz="0" w:space="0" w:color="auto"/>
              </w:divBdr>
            </w:div>
            <w:div w:id="1359888197">
              <w:marLeft w:val="0"/>
              <w:marRight w:val="0"/>
              <w:marTop w:val="0"/>
              <w:marBottom w:val="0"/>
              <w:divBdr>
                <w:top w:val="none" w:sz="0" w:space="0" w:color="auto"/>
                <w:left w:val="none" w:sz="0" w:space="0" w:color="auto"/>
                <w:bottom w:val="none" w:sz="0" w:space="0" w:color="auto"/>
                <w:right w:val="none" w:sz="0" w:space="0" w:color="auto"/>
              </w:divBdr>
            </w:div>
            <w:div w:id="1473448681">
              <w:marLeft w:val="0"/>
              <w:marRight w:val="0"/>
              <w:marTop w:val="0"/>
              <w:marBottom w:val="0"/>
              <w:divBdr>
                <w:top w:val="none" w:sz="0" w:space="0" w:color="auto"/>
                <w:left w:val="none" w:sz="0" w:space="0" w:color="auto"/>
                <w:bottom w:val="none" w:sz="0" w:space="0" w:color="auto"/>
                <w:right w:val="none" w:sz="0" w:space="0" w:color="auto"/>
              </w:divBdr>
            </w:div>
            <w:div w:id="623660498">
              <w:marLeft w:val="0"/>
              <w:marRight w:val="0"/>
              <w:marTop w:val="0"/>
              <w:marBottom w:val="0"/>
              <w:divBdr>
                <w:top w:val="none" w:sz="0" w:space="0" w:color="auto"/>
                <w:left w:val="none" w:sz="0" w:space="0" w:color="auto"/>
                <w:bottom w:val="none" w:sz="0" w:space="0" w:color="auto"/>
                <w:right w:val="none" w:sz="0" w:space="0" w:color="auto"/>
              </w:divBdr>
            </w:div>
          </w:divsChild>
        </w:div>
        <w:div w:id="1754742978">
          <w:marLeft w:val="0"/>
          <w:marRight w:val="0"/>
          <w:marTop w:val="0"/>
          <w:marBottom w:val="0"/>
          <w:divBdr>
            <w:top w:val="none" w:sz="0" w:space="0" w:color="auto"/>
            <w:left w:val="none" w:sz="0" w:space="0" w:color="auto"/>
            <w:bottom w:val="none" w:sz="0" w:space="0" w:color="auto"/>
            <w:right w:val="none" w:sz="0" w:space="0" w:color="auto"/>
          </w:divBdr>
          <w:divsChild>
            <w:div w:id="1685474186">
              <w:marLeft w:val="0"/>
              <w:marRight w:val="0"/>
              <w:marTop w:val="0"/>
              <w:marBottom w:val="0"/>
              <w:divBdr>
                <w:top w:val="none" w:sz="0" w:space="0" w:color="auto"/>
                <w:left w:val="none" w:sz="0" w:space="0" w:color="auto"/>
                <w:bottom w:val="none" w:sz="0" w:space="0" w:color="auto"/>
                <w:right w:val="none" w:sz="0" w:space="0" w:color="auto"/>
              </w:divBdr>
            </w:div>
            <w:div w:id="178200164">
              <w:marLeft w:val="0"/>
              <w:marRight w:val="0"/>
              <w:marTop w:val="0"/>
              <w:marBottom w:val="0"/>
              <w:divBdr>
                <w:top w:val="none" w:sz="0" w:space="0" w:color="auto"/>
                <w:left w:val="none" w:sz="0" w:space="0" w:color="auto"/>
                <w:bottom w:val="none" w:sz="0" w:space="0" w:color="auto"/>
                <w:right w:val="none" w:sz="0" w:space="0" w:color="auto"/>
              </w:divBdr>
            </w:div>
            <w:div w:id="1688948488">
              <w:marLeft w:val="0"/>
              <w:marRight w:val="0"/>
              <w:marTop w:val="0"/>
              <w:marBottom w:val="0"/>
              <w:divBdr>
                <w:top w:val="none" w:sz="0" w:space="0" w:color="auto"/>
                <w:left w:val="none" w:sz="0" w:space="0" w:color="auto"/>
                <w:bottom w:val="none" w:sz="0" w:space="0" w:color="auto"/>
                <w:right w:val="none" w:sz="0" w:space="0" w:color="auto"/>
              </w:divBdr>
            </w:div>
            <w:div w:id="344982289">
              <w:marLeft w:val="0"/>
              <w:marRight w:val="0"/>
              <w:marTop w:val="0"/>
              <w:marBottom w:val="0"/>
              <w:divBdr>
                <w:top w:val="none" w:sz="0" w:space="0" w:color="auto"/>
                <w:left w:val="none" w:sz="0" w:space="0" w:color="auto"/>
                <w:bottom w:val="none" w:sz="0" w:space="0" w:color="auto"/>
                <w:right w:val="none" w:sz="0" w:space="0" w:color="auto"/>
              </w:divBdr>
            </w:div>
            <w:div w:id="285090638">
              <w:marLeft w:val="0"/>
              <w:marRight w:val="0"/>
              <w:marTop w:val="0"/>
              <w:marBottom w:val="0"/>
              <w:divBdr>
                <w:top w:val="none" w:sz="0" w:space="0" w:color="auto"/>
                <w:left w:val="none" w:sz="0" w:space="0" w:color="auto"/>
                <w:bottom w:val="none" w:sz="0" w:space="0" w:color="auto"/>
                <w:right w:val="none" w:sz="0" w:space="0" w:color="auto"/>
              </w:divBdr>
            </w:div>
          </w:divsChild>
        </w:div>
        <w:div w:id="260990297">
          <w:marLeft w:val="0"/>
          <w:marRight w:val="0"/>
          <w:marTop w:val="0"/>
          <w:marBottom w:val="0"/>
          <w:divBdr>
            <w:top w:val="none" w:sz="0" w:space="0" w:color="auto"/>
            <w:left w:val="none" w:sz="0" w:space="0" w:color="auto"/>
            <w:bottom w:val="none" w:sz="0" w:space="0" w:color="auto"/>
            <w:right w:val="none" w:sz="0" w:space="0" w:color="auto"/>
          </w:divBdr>
          <w:divsChild>
            <w:div w:id="1739788418">
              <w:marLeft w:val="0"/>
              <w:marRight w:val="0"/>
              <w:marTop w:val="0"/>
              <w:marBottom w:val="0"/>
              <w:divBdr>
                <w:top w:val="none" w:sz="0" w:space="0" w:color="auto"/>
                <w:left w:val="none" w:sz="0" w:space="0" w:color="auto"/>
                <w:bottom w:val="none" w:sz="0" w:space="0" w:color="auto"/>
                <w:right w:val="none" w:sz="0" w:space="0" w:color="auto"/>
              </w:divBdr>
            </w:div>
            <w:div w:id="1428890307">
              <w:marLeft w:val="0"/>
              <w:marRight w:val="0"/>
              <w:marTop w:val="0"/>
              <w:marBottom w:val="0"/>
              <w:divBdr>
                <w:top w:val="none" w:sz="0" w:space="0" w:color="auto"/>
                <w:left w:val="none" w:sz="0" w:space="0" w:color="auto"/>
                <w:bottom w:val="none" w:sz="0" w:space="0" w:color="auto"/>
                <w:right w:val="none" w:sz="0" w:space="0" w:color="auto"/>
              </w:divBdr>
            </w:div>
            <w:div w:id="823818072">
              <w:marLeft w:val="0"/>
              <w:marRight w:val="0"/>
              <w:marTop w:val="0"/>
              <w:marBottom w:val="0"/>
              <w:divBdr>
                <w:top w:val="none" w:sz="0" w:space="0" w:color="auto"/>
                <w:left w:val="none" w:sz="0" w:space="0" w:color="auto"/>
                <w:bottom w:val="none" w:sz="0" w:space="0" w:color="auto"/>
                <w:right w:val="none" w:sz="0" w:space="0" w:color="auto"/>
              </w:divBdr>
            </w:div>
            <w:div w:id="767623195">
              <w:marLeft w:val="0"/>
              <w:marRight w:val="0"/>
              <w:marTop w:val="0"/>
              <w:marBottom w:val="0"/>
              <w:divBdr>
                <w:top w:val="none" w:sz="0" w:space="0" w:color="auto"/>
                <w:left w:val="none" w:sz="0" w:space="0" w:color="auto"/>
                <w:bottom w:val="none" w:sz="0" w:space="0" w:color="auto"/>
                <w:right w:val="none" w:sz="0" w:space="0" w:color="auto"/>
              </w:divBdr>
            </w:div>
            <w:div w:id="90123915">
              <w:marLeft w:val="0"/>
              <w:marRight w:val="0"/>
              <w:marTop w:val="0"/>
              <w:marBottom w:val="0"/>
              <w:divBdr>
                <w:top w:val="none" w:sz="0" w:space="0" w:color="auto"/>
                <w:left w:val="none" w:sz="0" w:space="0" w:color="auto"/>
                <w:bottom w:val="none" w:sz="0" w:space="0" w:color="auto"/>
                <w:right w:val="none" w:sz="0" w:space="0" w:color="auto"/>
              </w:divBdr>
            </w:div>
          </w:divsChild>
        </w:div>
        <w:div w:id="1483161400">
          <w:marLeft w:val="0"/>
          <w:marRight w:val="0"/>
          <w:marTop w:val="0"/>
          <w:marBottom w:val="0"/>
          <w:divBdr>
            <w:top w:val="none" w:sz="0" w:space="0" w:color="auto"/>
            <w:left w:val="none" w:sz="0" w:space="0" w:color="auto"/>
            <w:bottom w:val="none" w:sz="0" w:space="0" w:color="auto"/>
            <w:right w:val="none" w:sz="0" w:space="0" w:color="auto"/>
          </w:divBdr>
          <w:divsChild>
            <w:div w:id="1382825526">
              <w:marLeft w:val="0"/>
              <w:marRight w:val="0"/>
              <w:marTop w:val="0"/>
              <w:marBottom w:val="0"/>
              <w:divBdr>
                <w:top w:val="none" w:sz="0" w:space="0" w:color="auto"/>
                <w:left w:val="none" w:sz="0" w:space="0" w:color="auto"/>
                <w:bottom w:val="none" w:sz="0" w:space="0" w:color="auto"/>
                <w:right w:val="none" w:sz="0" w:space="0" w:color="auto"/>
              </w:divBdr>
            </w:div>
            <w:div w:id="803039772">
              <w:marLeft w:val="0"/>
              <w:marRight w:val="0"/>
              <w:marTop w:val="0"/>
              <w:marBottom w:val="0"/>
              <w:divBdr>
                <w:top w:val="none" w:sz="0" w:space="0" w:color="auto"/>
                <w:left w:val="none" w:sz="0" w:space="0" w:color="auto"/>
                <w:bottom w:val="none" w:sz="0" w:space="0" w:color="auto"/>
                <w:right w:val="none" w:sz="0" w:space="0" w:color="auto"/>
              </w:divBdr>
            </w:div>
            <w:div w:id="1757287907">
              <w:marLeft w:val="0"/>
              <w:marRight w:val="0"/>
              <w:marTop w:val="0"/>
              <w:marBottom w:val="0"/>
              <w:divBdr>
                <w:top w:val="none" w:sz="0" w:space="0" w:color="auto"/>
                <w:left w:val="none" w:sz="0" w:space="0" w:color="auto"/>
                <w:bottom w:val="none" w:sz="0" w:space="0" w:color="auto"/>
                <w:right w:val="none" w:sz="0" w:space="0" w:color="auto"/>
              </w:divBdr>
            </w:div>
            <w:div w:id="1023285875">
              <w:marLeft w:val="0"/>
              <w:marRight w:val="0"/>
              <w:marTop w:val="0"/>
              <w:marBottom w:val="0"/>
              <w:divBdr>
                <w:top w:val="none" w:sz="0" w:space="0" w:color="auto"/>
                <w:left w:val="none" w:sz="0" w:space="0" w:color="auto"/>
                <w:bottom w:val="none" w:sz="0" w:space="0" w:color="auto"/>
                <w:right w:val="none" w:sz="0" w:space="0" w:color="auto"/>
              </w:divBdr>
            </w:div>
            <w:div w:id="1144815233">
              <w:marLeft w:val="0"/>
              <w:marRight w:val="0"/>
              <w:marTop w:val="0"/>
              <w:marBottom w:val="0"/>
              <w:divBdr>
                <w:top w:val="none" w:sz="0" w:space="0" w:color="auto"/>
                <w:left w:val="none" w:sz="0" w:space="0" w:color="auto"/>
                <w:bottom w:val="none" w:sz="0" w:space="0" w:color="auto"/>
                <w:right w:val="none" w:sz="0" w:space="0" w:color="auto"/>
              </w:divBdr>
            </w:div>
          </w:divsChild>
        </w:div>
        <w:div w:id="1105885840">
          <w:marLeft w:val="0"/>
          <w:marRight w:val="0"/>
          <w:marTop w:val="0"/>
          <w:marBottom w:val="0"/>
          <w:divBdr>
            <w:top w:val="none" w:sz="0" w:space="0" w:color="auto"/>
            <w:left w:val="none" w:sz="0" w:space="0" w:color="auto"/>
            <w:bottom w:val="none" w:sz="0" w:space="0" w:color="auto"/>
            <w:right w:val="none" w:sz="0" w:space="0" w:color="auto"/>
          </w:divBdr>
          <w:divsChild>
            <w:div w:id="1372337219">
              <w:marLeft w:val="0"/>
              <w:marRight w:val="0"/>
              <w:marTop w:val="0"/>
              <w:marBottom w:val="0"/>
              <w:divBdr>
                <w:top w:val="none" w:sz="0" w:space="0" w:color="auto"/>
                <w:left w:val="none" w:sz="0" w:space="0" w:color="auto"/>
                <w:bottom w:val="none" w:sz="0" w:space="0" w:color="auto"/>
                <w:right w:val="none" w:sz="0" w:space="0" w:color="auto"/>
              </w:divBdr>
            </w:div>
            <w:div w:id="125394088">
              <w:marLeft w:val="0"/>
              <w:marRight w:val="0"/>
              <w:marTop w:val="0"/>
              <w:marBottom w:val="0"/>
              <w:divBdr>
                <w:top w:val="none" w:sz="0" w:space="0" w:color="auto"/>
                <w:left w:val="none" w:sz="0" w:space="0" w:color="auto"/>
                <w:bottom w:val="none" w:sz="0" w:space="0" w:color="auto"/>
                <w:right w:val="none" w:sz="0" w:space="0" w:color="auto"/>
              </w:divBdr>
            </w:div>
            <w:div w:id="1310792407">
              <w:marLeft w:val="0"/>
              <w:marRight w:val="0"/>
              <w:marTop w:val="0"/>
              <w:marBottom w:val="0"/>
              <w:divBdr>
                <w:top w:val="none" w:sz="0" w:space="0" w:color="auto"/>
                <w:left w:val="none" w:sz="0" w:space="0" w:color="auto"/>
                <w:bottom w:val="none" w:sz="0" w:space="0" w:color="auto"/>
                <w:right w:val="none" w:sz="0" w:space="0" w:color="auto"/>
              </w:divBdr>
            </w:div>
          </w:divsChild>
        </w:div>
        <w:div w:id="885484223">
          <w:marLeft w:val="0"/>
          <w:marRight w:val="0"/>
          <w:marTop w:val="0"/>
          <w:marBottom w:val="0"/>
          <w:divBdr>
            <w:top w:val="none" w:sz="0" w:space="0" w:color="auto"/>
            <w:left w:val="none" w:sz="0" w:space="0" w:color="auto"/>
            <w:bottom w:val="none" w:sz="0" w:space="0" w:color="auto"/>
            <w:right w:val="none" w:sz="0" w:space="0" w:color="auto"/>
          </w:divBdr>
          <w:divsChild>
            <w:div w:id="1188252475">
              <w:marLeft w:val="-75"/>
              <w:marRight w:val="0"/>
              <w:marTop w:val="30"/>
              <w:marBottom w:val="30"/>
              <w:divBdr>
                <w:top w:val="none" w:sz="0" w:space="0" w:color="auto"/>
                <w:left w:val="none" w:sz="0" w:space="0" w:color="auto"/>
                <w:bottom w:val="none" w:sz="0" w:space="0" w:color="auto"/>
                <w:right w:val="none" w:sz="0" w:space="0" w:color="auto"/>
              </w:divBdr>
              <w:divsChild>
                <w:div w:id="107815373">
                  <w:marLeft w:val="0"/>
                  <w:marRight w:val="0"/>
                  <w:marTop w:val="0"/>
                  <w:marBottom w:val="0"/>
                  <w:divBdr>
                    <w:top w:val="none" w:sz="0" w:space="0" w:color="auto"/>
                    <w:left w:val="none" w:sz="0" w:space="0" w:color="auto"/>
                    <w:bottom w:val="none" w:sz="0" w:space="0" w:color="auto"/>
                    <w:right w:val="none" w:sz="0" w:space="0" w:color="auto"/>
                  </w:divBdr>
                  <w:divsChild>
                    <w:div w:id="320039523">
                      <w:marLeft w:val="0"/>
                      <w:marRight w:val="0"/>
                      <w:marTop w:val="0"/>
                      <w:marBottom w:val="0"/>
                      <w:divBdr>
                        <w:top w:val="none" w:sz="0" w:space="0" w:color="auto"/>
                        <w:left w:val="none" w:sz="0" w:space="0" w:color="auto"/>
                        <w:bottom w:val="none" w:sz="0" w:space="0" w:color="auto"/>
                        <w:right w:val="none" w:sz="0" w:space="0" w:color="auto"/>
                      </w:divBdr>
                    </w:div>
                  </w:divsChild>
                </w:div>
                <w:div w:id="914439886">
                  <w:marLeft w:val="0"/>
                  <w:marRight w:val="0"/>
                  <w:marTop w:val="0"/>
                  <w:marBottom w:val="0"/>
                  <w:divBdr>
                    <w:top w:val="none" w:sz="0" w:space="0" w:color="auto"/>
                    <w:left w:val="none" w:sz="0" w:space="0" w:color="auto"/>
                    <w:bottom w:val="none" w:sz="0" w:space="0" w:color="auto"/>
                    <w:right w:val="none" w:sz="0" w:space="0" w:color="auto"/>
                  </w:divBdr>
                  <w:divsChild>
                    <w:div w:id="948900700">
                      <w:marLeft w:val="0"/>
                      <w:marRight w:val="0"/>
                      <w:marTop w:val="0"/>
                      <w:marBottom w:val="0"/>
                      <w:divBdr>
                        <w:top w:val="none" w:sz="0" w:space="0" w:color="auto"/>
                        <w:left w:val="none" w:sz="0" w:space="0" w:color="auto"/>
                        <w:bottom w:val="none" w:sz="0" w:space="0" w:color="auto"/>
                        <w:right w:val="none" w:sz="0" w:space="0" w:color="auto"/>
                      </w:divBdr>
                    </w:div>
                  </w:divsChild>
                </w:div>
                <w:div w:id="2087146194">
                  <w:marLeft w:val="0"/>
                  <w:marRight w:val="0"/>
                  <w:marTop w:val="0"/>
                  <w:marBottom w:val="0"/>
                  <w:divBdr>
                    <w:top w:val="none" w:sz="0" w:space="0" w:color="auto"/>
                    <w:left w:val="none" w:sz="0" w:space="0" w:color="auto"/>
                    <w:bottom w:val="none" w:sz="0" w:space="0" w:color="auto"/>
                    <w:right w:val="none" w:sz="0" w:space="0" w:color="auto"/>
                  </w:divBdr>
                  <w:divsChild>
                    <w:div w:id="275523133">
                      <w:marLeft w:val="0"/>
                      <w:marRight w:val="0"/>
                      <w:marTop w:val="0"/>
                      <w:marBottom w:val="0"/>
                      <w:divBdr>
                        <w:top w:val="none" w:sz="0" w:space="0" w:color="auto"/>
                        <w:left w:val="none" w:sz="0" w:space="0" w:color="auto"/>
                        <w:bottom w:val="none" w:sz="0" w:space="0" w:color="auto"/>
                        <w:right w:val="none" w:sz="0" w:space="0" w:color="auto"/>
                      </w:divBdr>
                    </w:div>
                  </w:divsChild>
                </w:div>
                <w:div w:id="1317303007">
                  <w:marLeft w:val="0"/>
                  <w:marRight w:val="0"/>
                  <w:marTop w:val="0"/>
                  <w:marBottom w:val="0"/>
                  <w:divBdr>
                    <w:top w:val="none" w:sz="0" w:space="0" w:color="auto"/>
                    <w:left w:val="none" w:sz="0" w:space="0" w:color="auto"/>
                    <w:bottom w:val="none" w:sz="0" w:space="0" w:color="auto"/>
                    <w:right w:val="none" w:sz="0" w:space="0" w:color="auto"/>
                  </w:divBdr>
                  <w:divsChild>
                    <w:div w:id="1714229538">
                      <w:marLeft w:val="0"/>
                      <w:marRight w:val="0"/>
                      <w:marTop w:val="0"/>
                      <w:marBottom w:val="0"/>
                      <w:divBdr>
                        <w:top w:val="none" w:sz="0" w:space="0" w:color="auto"/>
                        <w:left w:val="none" w:sz="0" w:space="0" w:color="auto"/>
                        <w:bottom w:val="none" w:sz="0" w:space="0" w:color="auto"/>
                        <w:right w:val="none" w:sz="0" w:space="0" w:color="auto"/>
                      </w:divBdr>
                    </w:div>
                  </w:divsChild>
                </w:div>
                <w:div w:id="1455637466">
                  <w:marLeft w:val="0"/>
                  <w:marRight w:val="0"/>
                  <w:marTop w:val="0"/>
                  <w:marBottom w:val="0"/>
                  <w:divBdr>
                    <w:top w:val="none" w:sz="0" w:space="0" w:color="auto"/>
                    <w:left w:val="none" w:sz="0" w:space="0" w:color="auto"/>
                    <w:bottom w:val="none" w:sz="0" w:space="0" w:color="auto"/>
                    <w:right w:val="none" w:sz="0" w:space="0" w:color="auto"/>
                  </w:divBdr>
                  <w:divsChild>
                    <w:div w:id="1939210342">
                      <w:marLeft w:val="0"/>
                      <w:marRight w:val="0"/>
                      <w:marTop w:val="0"/>
                      <w:marBottom w:val="0"/>
                      <w:divBdr>
                        <w:top w:val="none" w:sz="0" w:space="0" w:color="auto"/>
                        <w:left w:val="none" w:sz="0" w:space="0" w:color="auto"/>
                        <w:bottom w:val="none" w:sz="0" w:space="0" w:color="auto"/>
                        <w:right w:val="none" w:sz="0" w:space="0" w:color="auto"/>
                      </w:divBdr>
                    </w:div>
                  </w:divsChild>
                </w:div>
                <w:div w:id="1115100574">
                  <w:marLeft w:val="0"/>
                  <w:marRight w:val="0"/>
                  <w:marTop w:val="0"/>
                  <w:marBottom w:val="0"/>
                  <w:divBdr>
                    <w:top w:val="none" w:sz="0" w:space="0" w:color="auto"/>
                    <w:left w:val="none" w:sz="0" w:space="0" w:color="auto"/>
                    <w:bottom w:val="none" w:sz="0" w:space="0" w:color="auto"/>
                    <w:right w:val="none" w:sz="0" w:space="0" w:color="auto"/>
                  </w:divBdr>
                  <w:divsChild>
                    <w:div w:id="403839633">
                      <w:marLeft w:val="0"/>
                      <w:marRight w:val="0"/>
                      <w:marTop w:val="0"/>
                      <w:marBottom w:val="0"/>
                      <w:divBdr>
                        <w:top w:val="none" w:sz="0" w:space="0" w:color="auto"/>
                        <w:left w:val="none" w:sz="0" w:space="0" w:color="auto"/>
                        <w:bottom w:val="none" w:sz="0" w:space="0" w:color="auto"/>
                        <w:right w:val="none" w:sz="0" w:space="0" w:color="auto"/>
                      </w:divBdr>
                    </w:div>
                  </w:divsChild>
                </w:div>
                <w:div w:id="1786582231">
                  <w:marLeft w:val="0"/>
                  <w:marRight w:val="0"/>
                  <w:marTop w:val="0"/>
                  <w:marBottom w:val="0"/>
                  <w:divBdr>
                    <w:top w:val="none" w:sz="0" w:space="0" w:color="auto"/>
                    <w:left w:val="none" w:sz="0" w:space="0" w:color="auto"/>
                    <w:bottom w:val="none" w:sz="0" w:space="0" w:color="auto"/>
                    <w:right w:val="none" w:sz="0" w:space="0" w:color="auto"/>
                  </w:divBdr>
                  <w:divsChild>
                    <w:div w:id="1498106608">
                      <w:marLeft w:val="0"/>
                      <w:marRight w:val="0"/>
                      <w:marTop w:val="0"/>
                      <w:marBottom w:val="0"/>
                      <w:divBdr>
                        <w:top w:val="none" w:sz="0" w:space="0" w:color="auto"/>
                        <w:left w:val="none" w:sz="0" w:space="0" w:color="auto"/>
                        <w:bottom w:val="none" w:sz="0" w:space="0" w:color="auto"/>
                        <w:right w:val="none" w:sz="0" w:space="0" w:color="auto"/>
                      </w:divBdr>
                    </w:div>
                  </w:divsChild>
                </w:div>
                <w:div w:id="958098686">
                  <w:marLeft w:val="0"/>
                  <w:marRight w:val="0"/>
                  <w:marTop w:val="0"/>
                  <w:marBottom w:val="0"/>
                  <w:divBdr>
                    <w:top w:val="none" w:sz="0" w:space="0" w:color="auto"/>
                    <w:left w:val="none" w:sz="0" w:space="0" w:color="auto"/>
                    <w:bottom w:val="none" w:sz="0" w:space="0" w:color="auto"/>
                    <w:right w:val="none" w:sz="0" w:space="0" w:color="auto"/>
                  </w:divBdr>
                  <w:divsChild>
                    <w:div w:id="54285136">
                      <w:marLeft w:val="0"/>
                      <w:marRight w:val="0"/>
                      <w:marTop w:val="0"/>
                      <w:marBottom w:val="0"/>
                      <w:divBdr>
                        <w:top w:val="none" w:sz="0" w:space="0" w:color="auto"/>
                        <w:left w:val="none" w:sz="0" w:space="0" w:color="auto"/>
                        <w:bottom w:val="none" w:sz="0" w:space="0" w:color="auto"/>
                        <w:right w:val="none" w:sz="0" w:space="0" w:color="auto"/>
                      </w:divBdr>
                    </w:div>
                  </w:divsChild>
                </w:div>
                <w:div w:id="279190394">
                  <w:marLeft w:val="0"/>
                  <w:marRight w:val="0"/>
                  <w:marTop w:val="0"/>
                  <w:marBottom w:val="0"/>
                  <w:divBdr>
                    <w:top w:val="none" w:sz="0" w:space="0" w:color="auto"/>
                    <w:left w:val="none" w:sz="0" w:space="0" w:color="auto"/>
                    <w:bottom w:val="none" w:sz="0" w:space="0" w:color="auto"/>
                    <w:right w:val="none" w:sz="0" w:space="0" w:color="auto"/>
                  </w:divBdr>
                  <w:divsChild>
                    <w:div w:id="2063365175">
                      <w:marLeft w:val="0"/>
                      <w:marRight w:val="0"/>
                      <w:marTop w:val="0"/>
                      <w:marBottom w:val="0"/>
                      <w:divBdr>
                        <w:top w:val="none" w:sz="0" w:space="0" w:color="auto"/>
                        <w:left w:val="none" w:sz="0" w:space="0" w:color="auto"/>
                        <w:bottom w:val="none" w:sz="0" w:space="0" w:color="auto"/>
                        <w:right w:val="none" w:sz="0" w:space="0" w:color="auto"/>
                      </w:divBdr>
                    </w:div>
                  </w:divsChild>
                </w:div>
                <w:div w:id="1335257479">
                  <w:marLeft w:val="0"/>
                  <w:marRight w:val="0"/>
                  <w:marTop w:val="0"/>
                  <w:marBottom w:val="0"/>
                  <w:divBdr>
                    <w:top w:val="none" w:sz="0" w:space="0" w:color="auto"/>
                    <w:left w:val="none" w:sz="0" w:space="0" w:color="auto"/>
                    <w:bottom w:val="none" w:sz="0" w:space="0" w:color="auto"/>
                    <w:right w:val="none" w:sz="0" w:space="0" w:color="auto"/>
                  </w:divBdr>
                  <w:divsChild>
                    <w:div w:id="406727061">
                      <w:marLeft w:val="0"/>
                      <w:marRight w:val="0"/>
                      <w:marTop w:val="0"/>
                      <w:marBottom w:val="0"/>
                      <w:divBdr>
                        <w:top w:val="none" w:sz="0" w:space="0" w:color="auto"/>
                        <w:left w:val="none" w:sz="0" w:space="0" w:color="auto"/>
                        <w:bottom w:val="none" w:sz="0" w:space="0" w:color="auto"/>
                        <w:right w:val="none" w:sz="0" w:space="0" w:color="auto"/>
                      </w:divBdr>
                    </w:div>
                  </w:divsChild>
                </w:div>
                <w:div w:id="1497458460">
                  <w:marLeft w:val="0"/>
                  <w:marRight w:val="0"/>
                  <w:marTop w:val="0"/>
                  <w:marBottom w:val="0"/>
                  <w:divBdr>
                    <w:top w:val="none" w:sz="0" w:space="0" w:color="auto"/>
                    <w:left w:val="none" w:sz="0" w:space="0" w:color="auto"/>
                    <w:bottom w:val="none" w:sz="0" w:space="0" w:color="auto"/>
                    <w:right w:val="none" w:sz="0" w:space="0" w:color="auto"/>
                  </w:divBdr>
                  <w:divsChild>
                    <w:div w:id="94250573">
                      <w:marLeft w:val="0"/>
                      <w:marRight w:val="0"/>
                      <w:marTop w:val="0"/>
                      <w:marBottom w:val="0"/>
                      <w:divBdr>
                        <w:top w:val="none" w:sz="0" w:space="0" w:color="auto"/>
                        <w:left w:val="none" w:sz="0" w:space="0" w:color="auto"/>
                        <w:bottom w:val="none" w:sz="0" w:space="0" w:color="auto"/>
                        <w:right w:val="none" w:sz="0" w:space="0" w:color="auto"/>
                      </w:divBdr>
                    </w:div>
                  </w:divsChild>
                </w:div>
                <w:div w:id="1090002452">
                  <w:marLeft w:val="0"/>
                  <w:marRight w:val="0"/>
                  <w:marTop w:val="0"/>
                  <w:marBottom w:val="0"/>
                  <w:divBdr>
                    <w:top w:val="none" w:sz="0" w:space="0" w:color="auto"/>
                    <w:left w:val="none" w:sz="0" w:space="0" w:color="auto"/>
                    <w:bottom w:val="none" w:sz="0" w:space="0" w:color="auto"/>
                    <w:right w:val="none" w:sz="0" w:space="0" w:color="auto"/>
                  </w:divBdr>
                  <w:divsChild>
                    <w:div w:id="1132745138">
                      <w:marLeft w:val="0"/>
                      <w:marRight w:val="0"/>
                      <w:marTop w:val="0"/>
                      <w:marBottom w:val="0"/>
                      <w:divBdr>
                        <w:top w:val="none" w:sz="0" w:space="0" w:color="auto"/>
                        <w:left w:val="none" w:sz="0" w:space="0" w:color="auto"/>
                        <w:bottom w:val="none" w:sz="0" w:space="0" w:color="auto"/>
                        <w:right w:val="none" w:sz="0" w:space="0" w:color="auto"/>
                      </w:divBdr>
                    </w:div>
                  </w:divsChild>
                </w:div>
                <w:div w:id="814613911">
                  <w:marLeft w:val="0"/>
                  <w:marRight w:val="0"/>
                  <w:marTop w:val="0"/>
                  <w:marBottom w:val="0"/>
                  <w:divBdr>
                    <w:top w:val="none" w:sz="0" w:space="0" w:color="auto"/>
                    <w:left w:val="none" w:sz="0" w:space="0" w:color="auto"/>
                    <w:bottom w:val="none" w:sz="0" w:space="0" w:color="auto"/>
                    <w:right w:val="none" w:sz="0" w:space="0" w:color="auto"/>
                  </w:divBdr>
                  <w:divsChild>
                    <w:div w:id="1778714265">
                      <w:marLeft w:val="0"/>
                      <w:marRight w:val="0"/>
                      <w:marTop w:val="0"/>
                      <w:marBottom w:val="0"/>
                      <w:divBdr>
                        <w:top w:val="none" w:sz="0" w:space="0" w:color="auto"/>
                        <w:left w:val="none" w:sz="0" w:space="0" w:color="auto"/>
                        <w:bottom w:val="none" w:sz="0" w:space="0" w:color="auto"/>
                        <w:right w:val="none" w:sz="0" w:space="0" w:color="auto"/>
                      </w:divBdr>
                    </w:div>
                  </w:divsChild>
                </w:div>
                <w:div w:id="1579171733">
                  <w:marLeft w:val="0"/>
                  <w:marRight w:val="0"/>
                  <w:marTop w:val="0"/>
                  <w:marBottom w:val="0"/>
                  <w:divBdr>
                    <w:top w:val="none" w:sz="0" w:space="0" w:color="auto"/>
                    <w:left w:val="none" w:sz="0" w:space="0" w:color="auto"/>
                    <w:bottom w:val="none" w:sz="0" w:space="0" w:color="auto"/>
                    <w:right w:val="none" w:sz="0" w:space="0" w:color="auto"/>
                  </w:divBdr>
                  <w:divsChild>
                    <w:div w:id="116224888">
                      <w:marLeft w:val="0"/>
                      <w:marRight w:val="0"/>
                      <w:marTop w:val="0"/>
                      <w:marBottom w:val="0"/>
                      <w:divBdr>
                        <w:top w:val="none" w:sz="0" w:space="0" w:color="auto"/>
                        <w:left w:val="none" w:sz="0" w:space="0" w:color="auto"/>
                        <w:bottom w:val="none" w:sz="0" w:space="0" w:color="auto"/>
                        <w:right w:val="none" w:sz="0" w:space="0" w:color="auto"/>
                      </w:divBdr>
                    </w:div>
                  </w:divsChild>
                </w:div>
                <w:div w:id="346638785">
                  <w:marLeft w:val="0"/>
                  <w:marRight w:val="0"/>
                  <w:marTop w:val="0"/>
                  <w:marBottom w:val="0"/>
                  <w:divBdr>
                    <w:top w:val="none" w:sz="0" w:space="0" w:color="auto"/>
                    <w:left w:val="none" w:sz="0" w:space="0" w:color="auto"/>
                    <w:bottom w:val="none" w:sz="0" w:space="0" w:color="auto"/>
                    <w:right w:val="none" w:sz="0" w:space="0" w:color="auto"/>
                  </w:divBdr>
                  <w:divsChild>
                    <w:div w:id="1636179133">
                      <w:marLeft w:val="0"/>
                      <w:marRight w:val="0"/>
                      <w:marTop w:val="0"/>
                      <w:marBottom w:val="0"/>
                      <w:divBdr>
                        <w:top w:val="none" w:sz="0" w:space="0" w:color="auto"/>
                        <w:left w:val="none" w:sz="0" w:space="0" w:color="auto"/>
                        <w:bottom w:val="none" w:sz="0" w:space="0" w:color="auto"/>
                        <w:right w:val="none" w:sz="0" w:space="0" w:color="auto"/>
                      </w:divBdr>
                    </w:div>
                  </w:divsChild>
                </w:div>
                <w:div w:id="2135633249">
                  <w:marLeft w:val="0"/>
                  <w:marRight w:val="0"/>
                  <w:marTop w:val="0"/>
                  <w:marBottom w:val="0"/>
                  <w:divBdr>
                    <w:top w:val="none" w:sz="0" w:space="0" w:color="auto"/>
                    <w:left w:val="none" w:sz="0" w:space="0" w:color="auto"/>
                    <w:bottom w:val="none" w:sz="0" w:space="0" w:color="auto"/>
                    <w:right w:val="none" w:sz="0" w:space="0" w:color="auto"/>
                  </w:divBdr>
                  <w:divsChild>
                    <w:div w:id="301347426">
                      <w:marLeft w:val="0"/>
                      <w:marRight w:val="0"/>
                      <w:marTop w:val="0"/>
                      <w:marBottom w:val="0"/>
                      <w:divBdr>
                        <w:top w:val="none" w:sz="0" w:space="0" w:color="auto"/>
                        <w:left w:val="none" w:sz="0" w:space="0" w:color="auto"/>
                        <w:bottom w:val="none" w:sz="0" w:space="0" w:color="auto"/>
                        <w:right w:val="none" w:sz="0" w:space="0" w:color="auto"/>
                      </w:divBdr>
                    </w:div>
                  </w:divsChild>
                </w:div>
                <w:div w:id="772091565">
                  <w:marLeft w:val="0"/>
                  <w:marRight w:val="0"/>
                  <w:marTop w:val="0"/>
                  <w:marBottom w:val="0"/>
                  <w:divBdr>
                    <w:top w:val="none" w:sz="0" w:space="0" w:color="auto"/>
                    <w:left w:val="none" w:sz="0" w:space="0" w:color="auto"/>
                    <w:bottom w:val="none" w:sz="0" w:space="0" w:color="auto"/>
                    <w:right w:val="none" w:sz="0" w:space="0" w:color="auto"/>
                  </w:divBdr>
                  <w:divsChild>
                    <w:div w:id="33896433">
                      <w:marLeft w:val="0"/>
                      <w:marRight w:val="0"/>
                      <w:marTop w:val="0"/>
                      <w:marBottom w:val="0"/>
                      <w:divBdr>
                        <w:top w:val="none" w:sz="0" w:space="0" w:color="auto"/>
                        <w:left w:val="none" w:sz="0" w:space="0" w:color="auto"/>
                        <w:bottom w:val="none" w:sz="0" w:space="0" w:color="auto"/>
                        <w:right w:val="none" w:sz="0" w:space="0" w:color="auto"/>
                      </w:divBdr>
                    </w:div>
                  </w:divsChild>
                </w:div>
                <w:div w:id="41757717">
                  <w:marLeft w:val="0"/>
                  <w:marRight w:val="0"/>
                  <w:marTop w:val="0"/>
                  <w:marBottom w:val="0"/>
                  <w:divBdr>
                    <w:top w:val="none" w:sz="0" w:space="0" w:color="auto"/>
                    <w:left w:val="none" w:sz="0" w:space="0" w:color="auto"/>
                    <w:bottom w:val="none" w:sz="0" w:space="0" w:color="auto"/>
                    <w:right w:val="none" w:sz="0" w:space="0" w:color="auto"/>
                  </w:divBdr>
                  <w:divsChild>
                    <w:div w:id="754597859">
                      <w:marLeft w:val="0"/>
                      <w:marRight w:val="0"/>
                      <w:marTop w:val="0"/>
                      <w:marBottom w:val="0"/>
                      <w:divBdr>
                        <w:top w:val="none" w:sz="0" w:space="0" w:color="auto"/>
                        <w:left w:val="none" w:sz="0" w:space="0" w:color="auto"/>
                        <w:bottom w:val="none" w:sz="0" w:space="0" w:color="auto"/>
                        <w:right w:val="none" w:sz="0" w:space="0" w:color="auto"/>
                      </w:divBdr>
                    </w:div>
                  </w:divsChild>
                </w:div>
                <w:div w:id="834298757">
                  <w:marLeft w:val="0"/>
                  <w:marRight w:val="0"/>
                  <w:marTop w:val="0"/>
                  <w:marBottom w:val="0"/>
                  <w:divBdr>
                    <w:top w:val="none" w:sz="0" w:space="0" w:color="auto"/>
                    <w:left w:val="none" w:sz="0" w:space="0" w:color="auto"/>
                    <w:bottom w:val="none" w:sz="0" w:space="0" w:color="auto"/>
                    <w:right w:val="none" w:sz="0" w:space="0" w:color="auto"/>
                  </w:divBdr>
                  <w:divsChild>
                    <w:div w:id="906766303">
                      <w:marLeft w:val="0"/>
                      <w:marRight w:val="0"/>
                      <w:marTop w:val="0"/>
                      <w:marBottom w:val="0"/>
                      <w:divBdr>
                        <w:top w:val="none" w:sz="0" w:space="0" w:color="auto"/>
                        <w:left w:val="none" w:sz="0" w:space="0" w:color="auto"/>
                        <w:bottom w:val="none" w:sz="0" w:space="0" w:color="auto"/>
                        <w:right w:val="none" w:sz="0" w:space="0" w:color="auto"/>
                      </w:divBdr>
                    </w:div>
                  </w:divsChild>
                </w:div>
                <w:div w:id="1625116251">
                  <w:marLeft w:val="0"/>
                  <w:marRight w:val="0"/>
                  <w:marTop w:val="0"/>
                  <w:marBottom w:val="0"/>
                  <w:divBdr>
                    <w:top w:val="none" w:sz="0" w:space="0" w:color="auto"/>
                    <w:left w:val="none" w:sz="0" w:space="0" w:color="auto"/>
                    <w:bottom w:val="none" w:sz="0" w:space="0" w:color="auto"/>
                    <w:right w:val="none" w:sz="0" w:space="0" w:color="auto"/>
                  </w:divBdr>
                  <w:divsChild>
                    <w:div w:id="2114009274">
                      <w:marLeft w:val="0"/>
                      <w:marRight w:val="0"/>
                      <w:marTop w:val="0"/>
                      <w:marBottom w:val="0"/>
                      <w:divBdr>
                        <w:top w:val="none" w:sz="0" w:space="0" w:color="auto"/>
                        <w:left w:val="none" w:sz="0" w:space="0" w:color="auto"/>
                        <w:bottom w:val="none" w:sz="0" w:space="0" w:color="auto"/>
                        <w:right w:val="none" w:sz="0" w:space="0" w:color="auto"/>
                      </w:divBdr>
                    </w:div>
                  </w:divsChild>
                </w:div>
                <w:div w:id="1032538769">
                  <w:marLeft w:val="0"/>
                  <w:marRight w:val="0"/>
                  <w:marTop w:val="0"/>
                  <w:marBottom w:val="0"/>
                  <w:divBdr>
                    <w:top w:val="none" w:sz="0" w:space="0" w:color="auto"/>
                    <w:left w:val="none" w:sz="0" w:space="0" w:color="auto"/>
                    <w:bottom w:val="none" w:sz="0" w:space="0" w:color="auto"/>
                    <w:right w:val="none" w:sz="0" w:space="0" w:color="auto"/>
                  </w:divBdr>
                  <w:divsChild>
                    <w:div w:id="175577955">
                      <w:marLeft w:val="0"/>
                      <w:marRight w:val="0"/>
                      <w:marTop w:val="0"/>
                      <w:marBottom w:val="0"/>
                      <w:divBdr>
                        <w:top w:val="none" w:sz="0" w:space="0" w:color="auto"/>
                        <w:left w:val="none" w:sz="0" w:space="0" w:color="auto"/>
                        <w:bottom w:val="none" w:sz="0" w:space="0" w:color="auto"/>
                        <w:right w:val="none" w:sz="0" w:space="0" w:color="auto"/>
                      </w:divBdr>
                    </w:div>
                  </w:divsChild>
                </w:div>
                <w:div w:id="2106536715">
                  <w:marLeft w:val="0"/>
                  <w:marRight w:val="0"/>
                  <w:marTop w:val="0"/>
                  <w:marBottom w:val="0"/>
                  <w:divBdr>
                    <w:top w:val="none" w:sz="0" w:space="0" w:color="auto"/>
                    <w:left w:val="none" w:sz="0" w:space="0" w:color="auto"/>
                    <w:bottom w:val="none" w:sz="0" w:space="0" w:color="auto"/>
                    <w:right w:val="none" w:sz="0" w:space="0" w:color="auto"/>
                  </w:divBdr>
                  <w:divsChild>
                    <w:div w:id="881791938">
                      <w:marLeft w:val="0"/>
                      <w:marRight w:val="0"/>
                      <w:marTop w:val="0"/>
                      <w:marBottom w:val="0"/>
                      <w:divBdr>
                        <w:top w:val="none" w:sz="0" w:space="0" w:color="auto"/>
                        <w:left w:val="none" w:sz="0" w:space="0" w:color="auto"/>
                        <w:bottom w:val="none" w:sz="0" w:space="0" w:color="auto"/>
                        <w:right w:val="none" w:sz="0" w:space="0" w:color="auto"/>
                      </w:divBdr>
                    </w:div>
                  </w:divsChild>
                </w:div>
                <w:div w:id="1951466906">
                  <w:marLeft w:val="0"/>
                  <w:marRight w:val="0"/>
                  <w:marTop w:val="0"/>
                  <w:marBottom w:val="0"/>
                  <w:divBdr>
                    <w:top w:val="none" w:sz="0" w:space="0" w:color="auto"/>
                    <w:left w:val="none" w:sz="0" w:space="0" w:color="auto"/>
                    <w:bottom w:val="none" w:sz="0" w:space="0" w:color="auto"/>
                    <w:right w:val="none" w:sz="0" w:space="0" w:color="auto"/>
                  </w:divBdr>
                  <w:divsChild>
                    <w:div w:id="1233811781">
                      <w:marLeft w:val="0"/>
                      <w:marRight w:val="0"/>
                      <w:marTop w:val="0"/>
                      <w:marBottom w:val="0"/>
                      <w:divBdr>
                        <w:top w:val="none" w:sz="0" w:space="0" w:color="auto"/>
                        <w:left w:val="none" w:sz="0" w:space="0" w:color="auto"/>
                        <w:bottom w:val="none" w:sz="0" w:space="0" w:color="auto"/>
                        <w:right w:val="none" w:sz="0" w:space="0" w:color="auto"/>
                      </w:divBdr>
                    </w:div>
                  </w:divsChild>
                </w:div>
                <w:div w:id="2004358806">
                  <w:marLeft w:val="0"/>
                  <w:marRight w:val="0"/>
                  <w:marTop w:val="0"/>
                  <w:marBottom w:val="0"/>
                  <w:divBdr>
                    <w:top w:val="none" w:sz="0" w:space="0" w:color="auto"/>
                    <w:left w:val="none" w:sz="0" w:space="0" w:color="auto"/>
                    <w:bottom w:val="none" w:sz="0" w:space="0" w:color="auto"/>
                    <w:right w:val="none" w:sz="0" w:space="0" w:color="auto"/>
                  </w:divBdr>
                  <w:divsChild>
                    <w:div w:id="1918707641">
                      <w:marLeft w:val="0"/>
                      <w:marRight w:val="0"/>
                      <w:marTop w:val="0"/>
                      <w:marBottom w:val="0"/>
                      <w:divBdr>
                        <w:top w:val="none" w:sz="0" w:space="0" w:color="auto"/>
                        <w:left w:val="none" w:sz="0" w:space="0" w:color="auto"/>
                        <w:bottom w:val="none" w:sz="0" w:space="0" w:color="auto"/>
                        <w:right w:val="none" w:sz="0" w:space="0" w:color="auto"/>
                      </w:divBdr>
                    </w:div>
                  </w:divsChild>
                </w:div>
                <w:div w:id="564267088">
                  <w:marLeft w:val="0"/>
                  <w:marRight w:val="0"/>
                  <w:marTop w:val="0"/>
                  <w:marBottom w:val="0"/>
                  <w:divBdr>
                    <w:top w:val="none" w:sz="0" w:space="0" w:color="auto"/>
                    <w:left w:val="none" w:sz="0" w:space="0" w:color="auto"/>
                    <w:bottom w:val="none" w:sz="0" w:space="0" w:color="auto"/>
                    <w:right w:val="none" w:sz="0" w:space="0" w:color="auto"/>
                  </w:divBdr>
                  <w:divsChild>
                    <w:div w:id="99953911">
                      <w:marLeft w:val="0"/>
                      <w:marRight w:val="0"/>
                      <w:marTop w:val="0"/>
                      <w:marBottom w:val="0"/>
                      <w:divBdr>
                        <w:top w:val="none" w:sz="0" w:space="0" w:color="auto"/>
                        <w:left w:val="none" w:sz="0" w:space="0" w:color="auto"/>
                        <w:bottom w:val="none" w:sz="0" w:space="0" w:color="auto"/>
                        <w:right w:val="none" w:sz="0" w:space="0" w:color="auto"/>
                      </w:divBdr>
                    </w:div>
                  </w:divsChild>
                </w:div>
                <w:div w:id="1128014138">
                  <w:marLeft w:val="0"/>
                  <w:marRight w:val="0"/>
                  <w:marTop w:val="0"/>
                  <w:marBottom w:val="0"/>
                  <w:divBdr>
                    <w:top w:val="none" w:sz="0" w:space="0" w:color="auto"/>
                    <w:left w:val="none" w:sz="0" w:space="0" w:color="auto"/>
                    <w:bottom w:val="none" w:sz="0" w:space="0" w:color="auto"/>
                    <w:right w:val="none" w:sz="0" w:space="0" w:color="auto"/>
                  </w:divBdr>
                  <w:divsChild>
                    <w:div w:id="1572736339">
                      <w:marLeft w:val="0"/>
                      <w:marRight w:val="0"/>
                      <w:marTop w:val="0"/>
                      <w:marBottom w:val="0"/>
                      <w:divBdr>
                        <w:top w:val="none" w:sz="0" w:space="0" w:color="auto"/>
                        <w:left w:val="none" w:sz="0" w:space="0" w:color="auto"/>
                        <w:bottom w:val="none" w:sz="0" w:space="0" w:color="auto"/>
                        <w:right w:val="none" w:sz="0" w:space="0" w:color="auto"/>
                      </w:divBdr>
                    </w:div>
                  </w:divsChild>
                </w:div>
                <w:div w:id="51081398">
                  <w:marLeft w:val="0"/>
                  <w:marRight w:val="0"/>
                  <w:marTop w:val="0"/>
                  <w:marBottom w:val="0"/>
                  <w:divBdr>
                    <w:top w:val="none" w:sz="0" w:space="0" w:color="auto"/>
                    <w:left w:val="none" w:sz="0" w:space="0" w:color="auto"/>
                    <w:bottom w:val="none" w:sz="0" w:space="0" w:color="auto"/>
                    <w:right w:val="none" w:sz="0" w:space="0" w:color="auto"/>
                  </w:divBdr>
                  <w:divsChild>
                    <w:div w:id="1026055725">
                      <w:marLeft w:val="0"/>
                      <w:marRight w:val="0"/>
                      <w:marTop w:val="0"/>
                      <w:marBottom w:val="0"/>
                      <w:divBdr>
                        <w:top w:val="none" w:sz="0" w:space="0" w:color="auto"/>
                        <w:left w:val="none" w:sz="0" w:space="0" w:color="auto"/>
                        <w:bottom w:val="none" w:sz="0" w:space="0" w:color="auto"/>
                        <w:right w:val="none" w:sz="0" w:space="0" w:color="auto"/>
                      </w:divBdr>
                    </w:div>
                  </w:divsChild>
                </w:div>
                <w:div w:id="1269894636">
                  <w:marLeft w:val="0"/>
                  <w:marRight w:val="0"/>
                  <w:marTop w:val="0"/>
                  <w:marBottom w:val="0"/>
                  <w:divBdr>
                    <w:top w:val="none" w:sz="0" w:space="0" w:color="auto"/>
                    <w:left w:val="none" w:sz="0" w:space="0" w:color="auto"/>
                    <w:bottom w:val="none" w:sz="0" w:space="0" w:color="auto"/>
                    <w:right w:val="none" w:sz="0" w:space="0" w:color="auto"/>
                  </w:divBdr>
                  <w:divsChild>
                    <w:div w:id="223412269">
                      <w:marLeft w:val="0"/>
                      <w:marRight w:val="0"/>
                      <w:marTop w:val="0"/>
                      <w:marBottom w:val="0"/>
                      <w:divBdr>
                        <w:top w:val="none" w:sz="0" w:space="0" w:color="auto"/>
                        <w:left w:val="none" w:sz="0" w:space="0" w:color="auto"/>
                        <w:bottom w:val="none" w:sz="0" w:space="0" w:color="auto"/>
                        <w:right w:val="none" w:sz="0" w:space="0" w:color="auto"/>
                      </w:divBdr>
                    </w:div>
                  </w:divsChild>
                </w:div>
                <w:div w:id="534273625">
                  <w:marLeft w:val="0"/>
                  <w:marRight w:val="0"/>
                  <w:marTop w:val="0"/>
                  <w:marBottom w:val="0"/>
                  <w:divBdr>
                    <w:top w:val="none" w:sz="0" w:space="0" w:color="auto"/>
                    <w:left w:val="none" w:sz="0" w:space="0" w:color="auto"/>
                    <w:bottom w:val="none" w:sz="0" w:space="0" w:color="auto"/>
                    <w:right w:val="none" w:sz="0" w:space="0" w:color="auto"/>
                  </w:divBdr>
                  <w:divsChild>
                    <w:div w:id="484664414">
                      <w:marLeft w:val="0"/>
                      <w:marRight w:val="0"/>
                      <w:marTop w:val="0"/>
                      <w:marBottom w:val="0"/>
                      <w:divBdr>
                        <w:top w:val="none" w:sz="0" w:space="0" w:color="auto"/>
                        <w:left w:val="none" w:sz="0" w:space="0" w:color="auto"/>
                        <w:bottom w:val="none" w:sz="0" w:space="0" w:color="auto"/>
                        <w:right w:val="none" w:sz="0" w:space="0" w:color="auto"/>
                      </w:divBdr>
                    </w:div>
                  </w:divsChild>
                </w:div>
                <w:div w:id="1499423312">
                  <w:marLeft w:val="0"/>
                  <w:marRight w:val="0"/>
                  <w:marTop w:val="0"/>
                  <w:marBottom w:val="0"/>
                  <w:divBdr>
                    <w:top w:val="none" w:sz="0" w:space="0" w:color="auto"/>
                    <w:left w:val="none" w:sz="0" w:space="0" w:color="auto"/>
                    <w:bottom w:val="none" w:sz="0" w:space="0" w:color="auto"/>
                    <w:right w:val="none" w:sz="0" w:space="0" w:color="auto"/>
                  </w:divBdr>
                  <w:divsChild>
                    <w:div w:id="361322991">
                      <w:marLeft w:val="0"/>
                      <w:marRight w:val="0"/>
                      <w:marTop w:val="0"/>
                      <w:marBottom w:val="0"/>
                      <w:divBdr>
                        <w:top w:val="none" w:sz="0" w:space="0" w:color="auto"/>
                        <w:left w:val="none" w:sz="0" w:space="0" w:color="auto"/>
                        <w:bottom w:val="none" w:sz="0" w:space="0" w:color="auto"/>
                        <w:right w:val="none" w:sz="0" w:space="0" w:color="auto"/>
                      </w:divBdr>
                    </w:div>
                  </w:divsChild>
                </w:div>
                <w:div w:id="664627155">
                  <w:marLeft w:val="0"/>
                  <w:marRight w:val="0"/>
                  <w:marTop w:val="0"/>
                  <w:marBottom w:val="0"/>
                  <w:divBdr>
                    <w:top w:val="none" w:sz="0" w:space="0" w:color="auto"/>
                    <w:left w:val="none" w:sz="0" w:space="0" w:color="auto"/>
                    <w:bottom w:val="none" w:sz="0" w:space="0" w:color="auto"/>
                    <w:right w:val="none" w:sz="0" w:space="0" w:color="auto"/>
                  </w:divBdr>
                  <w:divsChild>
                    <w:div w:id="746148544">
                      <w:marLeft w:val="0"/>
                      <w:marRight w:val="0"/>
                      <w:marTop w:val="0"/>
                      <w:marBottom w:val="0"/>
                      <w:divBdr>
                        <w:top w:val="none" w:sz="0" w:space="0" w:color="auto"/>
                        <w:left w:val="none" w:sz="0" w:space="0" w:color="auto"/>
                        <w:bottom w:val="none" w:sz="0" w:space="0" w:color="auto"/>
                        <w:right w:val="none" w:sz="0" w:space="0" w:color="auto"/>
                      </w:divBdr>
                    </w:div>
                  </w:divsChild>
                </w:div>
                <w:div w:id="1573198457">
                  <w:marLeft w:val="0"/>
                  <w:marRight w:val="0"/>
                  <w:marTop w:val="0"/>
                  <w:marBottom w:val="0"/>
                  <w:divBdr>
                    <w:top w:val="none" w:sz="0" w:space="0" w:color="auto"/>
                    <w:left w:val="none" w:sz="0" w:space="0" w:color="auto"/>
                    <w:bottom w:val="none" w:sz="0" w:space="0" w:color="auto"/>
                    <w:right w:val="none" w:sz="0" w:space="0" w:color="auto"/>
                  </w:divBdr>
                  <w:divsChild>
                    <w:div w:id="1064332295">
                      <w:marLeft w:val="0"/>
                      <w:marRight w:val="0"/>
                      <w:marTop w:val="0"/>
                      <w:marBottom w:val="0"/>
                      <w:divBdr>
                        <w:top w:val="none" w:sz="0" w:space="0" w:color="auto"/>
                        <w:left w:val="none" w:sz="0" w:space="0" w:color="auto"/>
                        <w:bottom w:val="none" w:sz="0" w:space="0" w:color="auto"/>
                        <w:right w:val="none" w:sz="0" w:space="0" w:color="auto"/>
                      </w:divBdr>
                    </w:div>
                  </w:divsChild>
                </w:div>
                <w:div w:id="950625267">
                  <w:marLeft w:val="0"/>
                  <w:marRight w:val="0"/>
                  <w:marTop w:val="0"/>
                  <w:marBottom w:val="0"/>
                  <w:divBdr>
                    <w:top w:val="none" w:sz="0" w:space="0" w:color="auto"/>
                    <w:left w:val="none" w:sz="0" w:space="0" w:color="auto"/>
                    <w:bottom w:val="none" w:sz="0" w:space="0" w:color="auto"/>
                    <w:right w:val="none" w:sz="0" w:space="0" w:color="auto"/>
                  </w:divBdr>
                  <w:divsChild>
                    <w:div w:id="305279491">
                      <w:marLeft w:val="0"/>
                      <w:marRight w:val="0"/>
                      <w:marTop w:val="0"/>
                      <w:marBottom w:val="0"/>
                      <w:divBdr>
                        <w:top w:val="none" w:sz="0" w:space="0" w:color="auto"/>
                        <w:left w:val="none" w:sz="0" w:space="0" w:color="auto"/>
                        <w:bottom w:val="none" w:sz="0" w:space="0" w:color="auto"/>
                        <w:right w:val="none" w:sz="0" w:space="0" w:color="auto"/>
                      </w:divBdr>
                    </w:div>
                  </w:divsChild>
                </w:div>
                <w:div w:id="1406880731">
                  <w:marLeft w:val="0"/>
                  <w:marRight w:val="0"/>
                  <w:marTop w:val="0"/>
                  <w:marBottom w:val="0"/>
                  <w:divBdr>
                    <w:top w:val="none" w:sz="0" w:space="0" w:color="auto"/>
                    <w:left w:val="none" w:sz="0" w:space="0" w:color="auto"/>
                    <w:bottom w:val="none" w:sz="0" w:space="0" w:color="auto"/>
                    <w:right w:val="none" w:sz="0" w:space="0" w:color="auto"/>
                  </w:divBdr>
                  <w:divsChild>
                    <w:div w:id="326448611">
                      <w:marLeft w:val="0"/>
                      <w:marRight w:val="0"/>
                      <w:marTop w:val="0"/>
                      <w:marBottom w:val="0"/>
                      <w:divBdr>
                        <w:top w:val="none" w:sz="0" w:space="0" w:color="auto"/>
                        <w:left w:val="none" w:sz="0" w:space="0" w:color="auto"/>
                        <w:bottom w:val="none" w:sz="0" w:space="0" w:color="auto"/>
                        <w:right w:val="none" w:sz="0" w:space="0" w:color="auto"/>
                      </w:divBdr>
                    </w:div>
                  </w:divsChild>
                </w:div>
                <w:div w:id="733545336">
                  <w:marLeft w:val="0"/>
                  <w:marRight w:val="0"/>
                  <w:marTop w:val="0"/>
                  <w:marBottom w:val="0"/>
                  <w:divBdr>
                    <w:top w:val="none" w:sz="0" w:space="0" w:color="auto"/>
                    <w:left w:val="none" w:sz="0" w:space="0" w:color="auto"/>
                    <w:bottom w:val="none" w:sz="0" w:space="0" w:color="auto"/>
                    <w:right w:val="none" w:sz="0" w:space="0" w:color="auto"/>
                  </w:divBdr>
                  <w:divsChild>
                    <w:div w:id="994259752">
                      <w:marLeft w:val="0"/>
                      <w:marRight w:val="0"/>
                      <w:marTop w:val="0"/>
                      <w:marBottom w:val="0"/>
                      <w:divBdr>
                        <w:top w:val="none" w:sz="0" w:space="0" w:color="auto"/>
                        <w:left w:val="none" w:sz="0" w:space="0" w:color="auto"/>
                        <w:bottom w:val="none" w:sz="0" w:space="0" w:color="auto"/>
                        <w:right w:val="none" w:sz="0" w:space="0" w:color="auto"/>
                      </w:divBdr>
                    </w:div>
                  </w:divsChild>
                </w:div>
                <w:div w:id="1556967090">
                  <w:marLeft w:val="0"/>
                  <w:marRight w:val="0"/>
                  <w:marTop w:val="0"/>
                  <w:marBottom w:val="0"/>
                  <w:divBdr>
                    <w:top w:val="none" w:sz="0" w:space="0" w:color="auto"/>
                    <w:left w:val="none" w:sz="0" w:space="0" w:color="auto"/>
                    <w:bottom w:val="none" w:sz="0" w:space="0" w:color="auto"/>
                    <w:right w:val="none" w:sz="0" w:space="0" w:color="auto"/>
                  </w:divBdr>
                  <w:divsChild>
                    <w:div w:id="263735877">
                      <w:marLeft w:val="0"/>
                      <w:marRight w:val="0"/>
                      <w:marTop w:val="0"/>
                      <w:marBottom w:val="0"/>
                      <w:divBdr>
                        <w:top w:val="none" w:sz="0" w:space="0" w:color="auto"/>
                        <w:left w:val="none" w:sz="0" w:space="0" w:color="auto"/>
                        <w:bottom w:val="none" w:sz="0" w:space="0" w:color="auto"/>
                        <w:right w:val="none" w:sz="0" w:space="0" w:color="auto"/>
                      </w:divBdr>
                    </w:div>
                  </w:divsChild>
                </w:div>
                <w:div w:id="99104226">
                  <w:marLeft w:val="0"/>
                  <w:marRight w:val="0"/>
                  <w:marTop w:val="0"/>
                  <w:marBottom w:val="0"/>
                  <w:divBdr>
                    <w:top w:val="none" w:sz="0" w:space="0" w:color="auto"/>
                    <w:left w:val="none" w:sz="0" w:space="0" w:color="auto"/>
                    <w:bottom w:val="none" w:sz="0" w:space="0" w:color="auto"/>
                    <w:right w:val="none" w:sz="0" w:space="0" w:color="auto"/>
                  </w:divBdr>
                  <w:divsChild>
                    <w:div w:id="1021203268">
                      <w:marLeft w:val="0"/>
                      <w:marRight w:val="0"/>
                      <w:marTop w:val="0"/>
                      <w:marBottom w:val="0"/>
                      <w:divBdr>
                        <w:top w:val="none" w:sz="0" w:space="0" w:color="auto"/>
                        <w:left w:val="none" w:sz="0" w:space="0" w:color="auto"/>
                        <w:bottom w:val="none" w:sz="0" w:space="0" w:color="auto"/>
                        <w:right w:val="none" w:sz="0" w:space="0" w:color="auto"/>
                      </w:divBdr>
                    </w:div>
                  </w:divsChild>
                </w:div>
                <w:div w:id="423114237">
                  <w:marLeft w:val="0"/>
                  <w:marRight w:val="0"/>
                  <w:marTop w:val="0"/>
                  <w:marBottom w:val="0"/>
                  <w:divBdr>
                    <w:top w:val="none" w:sz="0" w:space="0" w:color="auto"/>
                    <w:left w:val="none" w:sz="0" w:space="0" w:color="auto"/>
                    <w:bottom w:val="none" w:sz="0" w:space="0" w:color="auto"/>
                    <w:right w:val="none" w:sz="0" w:space="0" w:color="auto"/>
                  </w:divBdr>
                  <w:divsChild>
                    <w:div w:id="610820033">
                      <w:marLeft w:val="0"/>
                      <w:marRight w:val="0"/>
                      <w:marTop w:val="0"/>
                      <w:marBottom w:val="0"/>
                      <w:divBdr>
                        <w:top w:val="none" w:sz="0" w:space="0" w:color="auto"/>
                        <w:left w:val="none" w:sz="0" w:space="0" w:color="auto"/>
                        <w:bottom w:val="none" w:sz="0" w:space="0" w:color="auto"/>
                        <w:right w:val="none" w:sz="0" w:space="0" w:color="auto"/>
                      </w:divBdr>
                    </w:div>
                  </w:divsChild>
                </w:div>
                <w:div w:id="1134367618">
                  <w:marLeft w:val="0"/>
                  <w:marRight w:val="0"/>
                  <w:marTop w:val="0"/>
                  <w:marBottom w:val="0"/>
                  <w:divBdr>
                    <w:top w:val="none" w:sz="0" w:space="0" w:color="auto"/>
                    <w:left w:val="none" w:sz="0" w:space="0" w:color="auto"/>
                    <w:bottom w:val="none" w:sz="0" w:space="0" w:color="auto"/>
                    <w:right w:val="none" w:sz="0" w:space="0" w:color="auto"/>
                  </w:divBdr>
                  <w:divsChild>
                    <w:div w:id="1328511793">
                      <w:marLeft w:val="0"/>
                      <w:marRight w:val="0"/>
                      <w:marTop w:val="0"/>
                      <w:marBottom w:val="0"/>
                      <w:divBdr>
                        <w:top w:val="none" w:sz="0" w:space="0" w:color="auto"/>
                        <w:left w:val="none" w:sz="0" w:space="0" w:color="auto"/>
                        <w:bottom w:val="none" w:sz="0" w:space="0" w:color="auto"/>
                        <w:right w:val="none" w:sz="0" w:space="0" w:color="auto"/>
                      </w:divBdr>
                    </w:div>
                  </w:divsChild>
                </w:div>
                <w:div w:id="697506181">
                  <w:marLeft w:val="0"/>
                  <w:marRight w:val="0"/>
                  <w:marTop w:val="0"/>
                  <w:marBottom w:val="0"/>
                  <w:divBdr>
                    <w:top w:val="none" w:sz="0" w:space="0" w:color="auto"/>
                    <w:left w:val="none" w:sz="0" w:space="0" w:color="auto"/>
                    <w:bottom w:val="none" w:sz="0" w:space="0" w:color="auto"/>
                    <w:right w:val="none" w:sz="0" w:space="0" w:color="auto"/>
                  </w:divBdr>
                  <w:divsChild>
                    <w:div w:id="1633369530">
                      <w:marLeft w:val="0"/>
                      <w:marRight w:val="0"/>
                      <w:marTop w:val="0"/>
                      <w:marBottom w:val="0"/>
                      <w:divBdr>
                        <w:top w:val="none" w:sz="0" w:space="0" w:color="auto"/>
                        <w:left w:val="none" w:sz="0" w:space="0" w:color="auto"/>
                        <w:bottom w:val="none" w:sz="0" w:space="0" w:color="auto"/>
                        <w:right w:val="none" w:sz="0" w:space="0" w:color="auto"/>
                      </w:divBdr>
                    </w:div>
                  </w:divsChild>
                </w:div>
                <w:div w:id="1961181231">
                  <w:marLeft w:val="0"/>
                  <w:marRight w:val="0"/>
                  <w:marTop w:val="0"/>
                  <w:marBottom w:val="0"/>
                  <w:divBdr>
                    <w:top w:val="none" w:sz="0" w:space="0" w:color="auto"/>
                    <w:left w:val="none" w:sz="0" w:space="0" w:color="auto"/>
                    <w:bottom w:val="none" w:sz="0" w:space="0" w:color="auto"/>
                    <w:right w:val="none" w:sz="0" w:space="0" w:color="auto"/>
                  </w:divBdr>
                  <w:divsChild>
                    <w:div w:id="32116576">
                      <w:marLeft w:val="0"/>
                      <w:marRight w:val="0"/>
                      <w:marTop w:val="0"/>
                      <w:marBottom w:val="0"/>
                      <w:divBdr>
                        <w:top w:val="none" w:sz="0" w:space="0" w:color="auto"/>
                        <w:left w:val="none" w:sz="0" w:space="0" w:color="auto"/>
                        <w:bottom w:val="none" w:sz="0" w:space="0" w:color="auto"/>
                        <w:right w:val="none" w:sz="0" w:space="0" w:color="auto"/>
                      </w:divBdr>
                    </w:div>
                  </w:divsChild>
                </w:div>
                <w:div w:id="438376616">
                  <w:marLeft w:val="0"/>
                  <w:marRight w:val="0"/>
                  <w:marTop w:val="0"/>
                  <w:marBottom w:val="0"/>
                  <w:divBdr>
                    <w:top w:val="none" w:sz="0" w:space="0" w:color="auto"/>
                    <w:left w:val="none" w:sz="0" w:space="0" w:color="auto"/>
                    <w:bottom w:val="none" w:sz="0" w:space="0" w:color="auto"/>
                    <w:right w:val="none" w:sz="0" w:space="0" w:color="auto"/>
                  </w:divBdr>
                  <w:divsChild>
                    <w:div w:id="1912539007">
                      <w:marLeft w:val="0"/>
                      <w:marRight w:val="0"/>
                      <w:marTop w:val="0"/>
                      <w:marBottom w:val="0"/>
                      <w:divBdr>
                        <w:top w:val="none" w:sz="0" w:space="0" w:color="auto"/>
                        <w:left w:val="none" w:sz="0" w:space="0" w:color="auto"/>
                        <w:bottom w:val="none" w:sz="0" w:space="0" w:color="auto"/>
                        <w:right w:val="none" w:sz="0" w:space="0" w:color="auto"/>
                      </w:divBdr>
                    </w:div>
                  </w:divsChild>
                </w:div>
                <w:div w:id="519512633">
                  <w:marLeft w:val="0"/>
                  <w:marRight w:val="0"/>
                  <w:marTop w:val="0"/>
                  <w:marBottom w:val="0"/>
                  <w:divBdr>
                    <w:top w:val="none" w:sz="0" w:space="0" w:color="auto"/>
                    <w:left w:val="none" w:sz="0" w:space="0" w:color="auto"/>
                    <w:bottom w:val="none" w:sz="0" w:space="0" w:color="auto"/>
                    <w:right w:val="none" w:sz="0" w:space="0" w:color="auto"/>
                  </w:divBdr>
                  <w:divsChild>
                    <w:div w:id="2114207172">
                      <w:marLeft w:val="0"/>
                      <w:marRight w:val="0"/>
                      <w:marTop w:val="0"/>
                      <w:marBottom w:val="0"/>
                      <w:divBdr>
                        <w:top w:val="none" w:sz="0" w:space="0" w:color="auto"/>
                        <w:left w:val="none" w:sz="0" w:space="0" w:color="auto"/>
                        <w:bottom w:val="none" w:sz="0" w:space="0" w:color="auto"/>
                        <w:right w:val="none" w:sz="0" w:space="0" w:color="auto"/>
                      </w:divBdr>
                    </w:div>
                  </w:divsChild>
                </w:div>
                <w:div w:id="1667317540">
                  <w:marLeft w:val="0"/>
                  <w:marRight w:val="0"/>
                  <w:marTop w:val="0"/>
                  <w:marBottom w:val="0"/>
                  <w:divBdr>
                    <w:top w:val="none" w:sz="0" w:space="0" w:color="auto"/>
                    <w:left w:val="none" w:sz="0" w:space="0" w:color="auto"/>
                    <w:bottom w:val="none" w:sz="0" w:space="0" w:color="auto"/>
                    <w:right w:val="none" w:sz="0" w:space="0" w:color="auto"/>
                  </w:divBdr>
                  <w:divsChild>
                    <w:div w:id="1777288783">
                      <w:marLeft w:val="0"/>
                      <w:marRight w:val="0"/>
                      <w:marTop w:val="0"/>
                      <w:marBottom w:val="0"/>
                      <w:divBdr>
                        <w:top w:val="none" w:sz="0" w:space="0" w:color="auto"/>
                        <w:left w:val="none" w:sz="0" w:space="0" w:color="auto"/>
                        <w:bottom w:val="none" w:sz="0" w:space="0" w:color="auto"/>
                        <w:right w:val="none" w:sz="0" w:space="0" w:color="auto"/>
                      </w:divBdr>
                    </w:div>
                  </w:divsChild>
                </w:div>
                <w:div w:id="458646953">
                  <w:marLeft w:val="0"/>
                  <w:marRight w:val="0"/>
                  <w:marTop w:val="0"/>
                  <w:marBottom w:val="0"/>
                  <w:divBdr>
                    <w:top w:val="none" w:sz="0" w:space="0" w:color="auto"/>
                    <w:left w:val="none" w:sz="0" w:space="0" w:color="auto"/>
                    <w:bottom w:val="none" w:sz="0" w:space="0" w:color="auto"/>
                    <w:right w:val="none" w:sz="0" w:space="0" w:color="auto"/>
                  </w:divBdr>
                  <w:divsChild>
                    <w:div w:id="1695381253">
                      <w:marLeft w:val="0"/>
                      <w:marRight w:val="0"/>
                      <w:marTop w:val="0"/>
                      <w:marBottom w:val="0"/>
                      <w:divBdr>
                        <w:top w:val="none" w:sz="0" w:space="0" w:color="auto"/>
                        <w:left w:val="none" w:sz="0" w:space="0" w:color="auto"/>
                        <w:bottom w:val="none" w:sz="0" w:space="0" w:color="auto"/>
                        <w:right w:val="none" w:sz="0" w:space="0" w:color="auto"/>
                      </w:divBdr>
                    </w:div>
                  </w:divsChild>
                </w:div>
                <w:div w:id="1586959740">
                  <w:marLeft w:val="0"/>
                  <w:marRight w:val="0"/>
                  <w:marTop w:val="0"/>
                  <w:marBottom w:val="0"/>
                  <w:divBdr>
                    <w:top w:val="none" w:sz="0" w:space="0" w:color="auto"/>
                    <w:left w:val="none" w:sz="0" w:space="0" w:color="auto"/>
                    <w:bottom w:val="none" w:sz="0" w:space="0" w:color="auto"/>
                    <w:right w:val="none" w:sz="0" w:space="0" w:color="auto"/>
                  </w:divBdr>
                  <w:divsChild>
                    <w:div w:id="606935341">
                      <w:marLeft w:val="0"/>
                      <w:marRight w:val="0"/>
                      <w:marTop w:val="0"/>
                      <w:marBottom w:val="0"/>
                      <w:divBdr>
                        <w:top w:val="none" w:sz="0" w:space="0" w:color="auto"/>
                        <w:left w:val="none" w:sz="0" w:space="0" w:color="auto"/>
                        <w:bottom w:val="none" w:sz="0" w:space="0" w:color="auto"/>
                        <w:right w:val="none" w:sz="0" w:space="0" w:color="auto"/>
                      </w:divBdr>
                    </w:div>
                  </w:divsChild>
                </w:div>
                <w:div w:id="2142378735">
                  <w:marLeft w:val="0"/>
                  <w:marRight w:val="0"/>
                  <w:marTop w:val="0"/>
                  <w:marBottom w:val="0"/>
                  <w:divBdr>
                    <w:top w:val="none" w:sz="0" w:space="0" w:color="auto"/>
                    <w:left w:val="none" w:sz="0" w:space="0" w:color="auto"/>
                    <w:bottom w:val="none" w:sz="0" w:space="0" w:color="auto"/>
                    <w:right w:val="none" w:sz="0" w:space="0" w:color="auto"/>
                  </w:divBdr>
                  <w:divsChild>
                    <w:div w:id="891039247">
                      <w:marLeft w:val="0"/>
                      <w:marRight w:val="0"/>
                      <w:marTop w:val="0"/>
                      <w:marBottom w:val="0"/>
                      <w:divBdr>
                        <w:top w:val="none" w:sz="0" w:space="0" w:color="auto"/>
                        <w:left w:val="none" w:sz="0" w:space="0" w:color="auto"/>
                        <w:bottom w:val="none" w:sz="0" w:space="0" w:color="auto"/>
                        <w:right w:val="none" w:sz="0" w:space="0" w:color="auto"/>
                      </w:divBdr>
                    </w:div>
                  </w:divsChild>
                </w:div>
                <w:div w:id="1067219843">
                  <w:marLeft w:val="0"/>
                  <w:marRight w:val="0"/>
                  <w:marTop w:val="0"/>
                  <w:marBottom w:val="0"/>
                  <w:divBdr>
                    <w:top w:val="none" w:sz="0" w:space="0" w:color="auto"/>
                    <w:left w:val="none" w:sz="0" w:space="0" w:color="auto"/>
                    <w:bottom w:val="none" w:sz="0" w:space="0" w:color="auto"/>
                    <w:right w:val="none" w:sz="0" w:space="0" w:color="auto"/>
                  </w:divBdr>
                  <w:divsChild>
                    <w:div w:id="1607272944">
                      <w:marLeft w:val="0"/>
                      <w:marRight w:val="0"/>
                      <w:marTop w:val="0"/>
                      <w:marBottom w:val="0"/>
                      <w:divBdr>
                        <w:top w:val="none" w:sz="0" w:space="0" w:color="auto"/>
                        <w:left w:val="none" w:sz="0" w:space="0" w:color="auto"/>
                        <w:bottom w:val="none" w:sz="0" w:space="0" w:color="auto"/>
                        <w:right w:val="none" w:sz="0" w:space="0" w:color="auto"/>
                      </w:divBdr>
                    </w:div>
                  </w:divsChild>
                </w:div>
                <w:div w:id="670958755">
                  <w:marLeft w:val="0"/>
                  <w:marRight w:val="0"/>
                  <w:marTop w:val="0"/>
                  <w:marBottom w:val="0"/>
                  <w:divBdr>
                    <w:top w:val="none" w:sz="0" w:space="0" w:color="auto"/>
                    <w:left w:val="none" w:sz="0" w:space="0" w:color="auto"/>
                    <w:bottom w:val="none" w:sz="0" w:space="0" w:color="auto"/>
                    <w:right w:val="none" w:sz="0" w:space="0" w:color="auto"/>
                  </w:divBdr>
                  <w:divsChild>
                    <w:div w:id="53086850">
                      <w:marLeft w:val="0"/>
                      <w:marRight w:val="0"/>
                      <w:marTop w:val="0"/>
                      <w:marBottom w:val="0"/>
                      <w:divBdr>
                        <w:top w:val="none" w:sz="0" w:space="0" w:color="auto"/>
                        <w:left w:val="none" w:sz="0" w:space="0" w:color="auto"/>
                        <w:bottom w:val="none" w:sz="0" w:space="0" w:color="auto"/>
                        <w:right w:val="none" w:sz="0" w:space="0" w:color="auto"/>
                      </w:divBdr>
                    </w:div>
                  </w:divsChild>
                </w:div>
                <w:div w:id="288361247">
                  <w:marLeft w:val="0"/>
                  <w:marRight w:val="0"/>
                  <w:marTop w:val="0"/>
                  <w:marBottom w:val="0"/>
                  <w:divBdr>
                    <w:top w:val="none" w:sz="0" w:space="0" w:color="auto"/>
                    <w:left w:val="none" w:sz="0" w:space="0" w:color="auto"/>
                    <w:bottom w:val="none" w:sz="0" w:space="0" w:color="auto"/>
                    <w:right w:val="none" w:sz="0" w:space="0" w:color="auto"/>
                  </w:divBdr>
                  <w:divsChild>
                    <w:div w:id="2032337734">
                      <w:marLeft w:val="0"/>
                      <w:marRight w:val="0"/>
                      <w:marTop w:val="0"/>
                      <w:marBottom w:val="0"/>
                      <w:divBdr>
                        <w:top w:val="none" w:sz="0" w:space="0" w:color="auto"/>
                        <w:left w:val="none" w:sz="0" w:space="0" w:color="auto"/>
                        <w:bottom w:val="none" w:sz="0" w:space="0" w:color="auto"/>
                        <w:right w:val="none" w:sz="0" w:space="0" w:color="auto"/>
                      </w:divBdr>
                    </w:div>
                  </w:divsChild>
                </w:div>
                <w:div w:id="1841699836">
                  <w:marLeft w:val="0"/>
                  <w:marRight w:val="0"/>
                  <w:marTop w:val="0"/>
                  <w:marBottom w:val="0"/>
                  <w:divBdr>
                    <w:top w:val="none" w:sz="0" w:space="0" w:color="auto"/>
                    <w:left w:val="none" w:sz="0" w:space="0" w:color="auto"/>
                    <w:bottom w:val="none" w:sz="0" w:space="0" w:color="auto"/>
                    <w:right w:val="none" w:sz="0" w:space="0" w:color="auto"/>
                  </w:divBdr>
                  <w:divsChild>
                    <w:div w:id="1006328431">
                      <w:marLeft w:val="0"/>
                      <w:marRight w:val="0"/>
                      <w:marTop w:val="0"/>
                      <w:marBottom w:val="0"/>
                      <w:divBdr>
                        <w:top w:val="none" w:sz="0" w:space="0" w:color="auto"/>
                        <w:left w:val="none" w:sz="0" w:space="0" w:color="auto"/>
                        <w:bottom w:val="none" w:sz="0" w:space="0" w:color="auto"/>
                        <w:right w:val="none" w:sz="0" w:space="0" w:color="auto"/>
                      </w:divBdr>
                    </w:div>
                  </w:divsChild>
                </w:div>
                <w:div w:id="386880971">
                  <w:marLeft w:val="0"/>
                  <w:marRight w:val="0"/>
                  <w:marTop w:val="0"/>
                  <w:marBottom w:val="0"/>
                  <w:divBdr>
                    <w:top w:val="none" w:sz="0" w:space="0" w:color="auto"/>
                    <w:left w:val="none" w:sz="0" w:space="0" w:color="auto"/>
                    <w:bottom w:val="none" w:sz="0" w:space="0" w:color="auto"/>
                    <w:right w:val="none" w:sz="0" w:space="0" w:color="auto"/>
                  </w:divBdr>
                  <w:divsChild>
                    <w:div w:id="569577637">
                      <w:marLeft w:val="0"/>
                      <w:marRight w:val="0"/>
                      <w:marTop w:val="0"/>
                      <w:marBottom w:val="0"/>
                      <w:divBdr>
                        <w:top w:val="none" w:sz="0" w:space="0" w:color="auto"/>
                        <w:left w:val="none" w:sz="0" w:space="0" w:color="auto"/>
                        <w:bottom w:val="none" w:sz="0" w:space="0" w:color="auto"/>
                        <w:right w:val="none" w:sz="0" w:space="0" w:color="auto"/>
                      </w:divBdr>
                    </w:div>
                  </w:divsChild>
                </w:div>
                <w:div w:id="1717971659">
                  <w:marLeft w:val="0"/>
                  <w:marRight w:val="0"/>
                  <w:marTop w:val="0"/>
                  <w:marBottom w:val="0"/>
                  <w:divBdr>
                    <w:top w:val="none" w:sz="0" w:space="0" w:color="auto"/>
                    <w:left w:val="none" w:sz="0" w:space="0" w:color="auto"/>
                    <w:bottom w:val="none" w:sz="0" w:space="0" w:color="auto"/>
                    <w:right w:val="none" w:sz="0" w:space="0" w:color="auto"/>
                  </w:divBdr>
                  <w:divsChild>
                    <w:div w:id="1924950189">
                      <w:marLeft w:val="0"/>
                      <w:marRight w:val="0"/>
                      <w:marTop w:val="0"/>
                      <w:marBottom w:val="0"/>
                      <w:divBdr>
                        <w:top w:val="none" w:sz="0" w:space="0" w:color="auto"/>
                        <w:left w:val="none" w:sz="0" w:space="0" w:color="auto"/>
                        <w:bottom w:val="none" w:sz="0" w:space="0" w:color="auto"/>
                        <w:right w:val="none" w:sz="0" w:space="0" w:color="auto"/>
                      </w:divBdr>
                    </w:div>
                  </w:divsChild>
                </w:div>
                <w:div w:id="701397347">
                  <w:marLeft w:val="0"/>
                  <w:marRight w:val="0"/>
                  <w:marTop w:val="0"/>
                  <w:marBottom w:val="0"/>
                  <w:divBdr>
                    <w:top w:val="none" w:sz="0" w:space="0" w:color="auto"/>
                    <w:left w:val="none" w:sz="0" w:space="0" w:color="auto"/>
                    <w:bottom w:val="none" w:sz="0" w:space="0" w:color="auto"/>
                    <w:right w:val="none" w:sz="0" w:space="0" w:color="auto"/>
                  </w:divBdr>
                  <w:divsChild>
                    <w:div w:id="1433280345">
                      <w:marLeft w:val="0"/>
                      <w:marRight w:val="0"/>
                      <w:marTop w:val="0"/>
                      <w:marBottom w:val="0"/>
                      <w:divBdr>
                        <w:top w:val="none" w:sz="0" w:space="0" w:color="auto"/>
                        <w:left w:val="none" w:sz="0" w:space="0" w:color="auto"/>
                        <w:bottom w:val="none" w:sz="0" w:space="0" w:color="auto"/>
                        <w:right w:val="none" w:sz="0" w:space="0" w:color="auto"/>
                      </w:divBdr>
                    </w:div>
                  </w:divsChild>
                </w:div>
                <w:div w:id="2065251594">
                  <w:marLeft w:val="0"/>
                  <w:marRight w:val="0"/>
                  <w:marTop w:val="0"/>
                  <w:marBottom w:val="0"/>
                  <w:divBdr>
                    <w:top w:val="none" w:sz="0" w:space="0" w:color="auto"/>
                    <w:left w:val="none" w:sz="0" w:space="0" w:color="auto"/>
                    <w:bottom w:val="none" w:sz="0" w:space="0" w:color="auto"/>
                    <w:right w:val="none" w:sz="0" w:space="0" w:color="auto"/>
                  </w:divBdr>
                  <w:divsChild>
                    <w:div w:id="153424397">
                      <w:marLeft w:val="0"/>
                      <w:marRight w:val="0"/>
                      <w:marTop w:val="0"/>
                      <w:marBottom w:val="0"/>
                      <w:divBdr>
                        <w:top w:val="none" w:sz="0" w:space="0" w:color="auto"/>
                        <w:left w:val="none" w:sz="0" w:space="0" w:color="auto"/>
                        <w:bottom w:val="none" w:sz="0" w:space="0" w:color="auto"/>
                        <w:right w:val="none" w:sz="0" w:space="0" w:color="auto"/>
                      </w:divBdr>
                    </w:div>
                  </w:divsChild>
                </w:div>
                <w:div w:id="559289980">
                  <w:marLeft w:val="0"/>
                  <w:marRight w:val="0"/>
                  <w:marTop w:val="0"/>
                  <w:marBottom w:val="0"/>
                  <w:divBdr>
                    <w:top w:val="none" w:sz="0" w:space="0" w:color="auto"/>
                    <w:left w:val="none" w:sz="0" w:space="0" w:color="auto"/>
                    <w:bottom w:val="none" w:sz="0" w:space="0" w:color="auto"/>
                    <w:right w:val="none" w:sz="0" w:space="0" w:color="auto"/>
                  </w:divBdr>
                  <w:divsChild>
                    <w:div w:id="1254046198">
                      <w:marLeft w:val="0"/>
                      <w:marRight w:val="0"/>
                      <w:marTop w:val="0"/>
                      <w:marBottom w:val="0"/>
                      <w:divBdr>
                        <w:top w:val="none" w:sz="0" w:space="0" w:color="auto"/>
                        <w:left w:val="none" w:sz="0" w:space="0" w:color="auto"/>
                        <w:bottom w:val="none" w:sz="0" w:space="0" w:color="auto"/>
                        <w:right w:val="none" w:sz="0" w:space="0" w:color="auto"/>
                      </w:divBdr>
                    </w:div>
                  </w:divsChild>
                </w:div>
                <w:div w:id="984120438">
                  <w:marLeft w:val="0"/>
                  <w:marRight w:val="0"/>
                  <w:marTop w:val="0"/>
                  <w:marBottom w:val="0"/>
                  <w:divBdr>
                    <w:top w:val="none" w:sz="0" w:space="0" w:color="auto"/>
                    <w:left w:val="none" w:sz="0" w:space="0" w:color="auto"/>
                    <w:bottom w:val="none" w:sz="0" w:space="0" w:color="auto"/>
                    <w:right w:val="none" w:sz="0" w:space="0" w:color="auto"/>
                  </w:divBdr>
                  <w:divsChild>
                    <w:div w:id="543641327">
                      <w:marLeft w:val="0"/>
                      <w:marRight w:val="0"/>
                      <w:marTop w:val="0"/>
                      <w:marBottom w:val="0"/>
                      <w:divBdr>
                        <w:top w:val="none" w:sz="0" w:space="0" w:color="auto"/>
                        <w:left w:val="none" w:sz="0" w:space="0" w:color="auto"/>
                        <w:bottom w:val="none" w:sz="0" w:space="0" w:color="auto"/>
                        <w:right w:val="none" w:sz="0" w:space="0" w:color="auto"/>
                      </w:divBdr>
                    </w:div>
                  </w:divsChild>
                </w:div>
                <w:div w:id="1954365999">
                  <w:marLeft w:val="0"/>
                  <w:marRight w:val="0"/>
                  <w:marTop w:val="0"/>
                  <w:marBottom w:val="0"/>
                  <w:divBdr>
                    <w:top w:val="none" w:sz="0" w:space="0" w:color="auto"/>
                    <w:left w:val="none" w:sz="0" w:space="0" w:color="auto"/>
                    <w:bottom w:val="none" w:sz="0" w:space="0" w:color="auto"/>
                    <w:right w:val="none" w:sz="0" w:space="0" w:color="auto"/>
                  </w:divBdr>
                  <w:divsChild>
                    <w:div w:id="2056271185">
                      <w:marLeft w:val="0"/>
                      <w:marRight w:val="0"/>
                      <w:marTop w:val="0"/>
                      <w:marBottom w:val="0"/>
                      <w:divBdr>
                        <w:top w:val="none" w:sz="0" w:space="0" w:color="auto"/>
                        <w:left w:val="none" w:sz="0" w:space="0" w:color="auto"/>
                        <w:bottom w:val="none" w:sz="0" w:space="0" w:color="auto"/>
                        <w:right w:val="none" w:sz="0" w:space="0" w:color="auto"/>
                      </w:divBdr>
                    </w:div>
                  </w:divsChild>
                </w:div>
                <w:div w:id="386538570">
                  <w:marLeft w:val="0"/>
                  <w:marRight w:val="0"/>
                  <w:marTop w:val="0"/>
                  <w:marBottom w:val="0"/>
                  <w:divBdr>
                    <w:top w:val="none" w:sz="0" w:space="0" w:color="auto"/>
                    <w:left w:val="none" w:sz="0" w:space="0" w:color="auto"/>
                    <w:bottom w:val="none" w:sz="0" w:space="0" w:color="auto"/>
                    <w:right w:val="none" w:sz="0" w:space="0" w:color="auto"/>
                  </w:divBdr>
                  <w:divsChild>
                    <w:div w:id="288516384">
                      <w:marLeft w:val="0"/>
                      <w:marRight w:val="0"/>
                      <w:marTop w:val="0"/>
                      <w:marBottom w:val="0"/>
                      <w:divBdr>
                        <w:top w:val="none" w:sz="0" w:space="0" w:color="auto"/>
                        <w:left w:val="none" w:sz="0" w:space="0" w:color="auto"/>
                        <w:bottom w:val="none" w:sz="0" w:space="0" w:color="auto"/>
                        <w:right w:val="none" w:sz="0" w:space="0" w:color="auto"/>
                      </w:divBdr>
                    </w:div>
                  </w:divsChild>
                </w:div>
                <w:div w:id="1796217283">
                  <w:marLeft w:val="0"/>
                  <w:marRight w:val="0"/>
                  <w:marTop w:val="0"/>
                  <w:marBottom w:val="0"/>
                  <w:divBdr>
                    <w:top w:val="none" w:sz="0" w:space="0" w:color="auto"/>
                    <w:left w:val="none" w:sz="0" w:space="0" w:color="auto"/>
                    <w:bottom w:val="none" w:sz="0" w:space="0" w:color="auto"/>
                    <w:right w:val="none" w:sz="0" w:space="0" w:color="auto"/>
                  </w:divBdr>
                  <w:divsChild>
                    <w:div w:id="1708214527">
                      <w:marLeft w:val="0"/>
                      <w:marRight w:val="0"/>
                      <w:marTop w:val="0"/>
                      <w:marBottom w:val="0"/>
                      <w:divBdr>
                        <w:top w:val="none" w:sz="0" w:space="0" w:color="auto"/>
                        <w:left w:val="none" w:sz="0" w:space="0" w:color="auto"/>
                        <w:bottom w:val="none" w:sz="0" w:space="0" w:color="auto"/>
                        <w:right w:val="none" w:sz="0" w:space="0" w:color="auto"/>
                      </w:divBdr>
                    </w:div>
                  </w:divsChild>
                </w:div>
                <w:div w:id="2040621739">
                  <w:marLeft w:val="0"/>
                  <w:marRight w:val="0"/>
                  <w:marTop w:val="0"/>
                  <w:marBottom w:val="0"/>
                  <w:divBdr>
                    <w:top w:val="none" w:sz="0" w:space="0" w:color="auto"/>
                    <w:left w:val="none" w:sz="0" w:space="0" w:color="auto"/>
                    <w:bottom w:val="none" w:sz="0" w:space="0" w:color="auto"/>
                    <w:right w:val="none" w:sz="0" w:space="0" w:color="auto"/>
                  </w:divBdr>
                  <w:divsChild>
                    <w:div w:id="1685326375">
                      <w:marLeft w:val="0"/>
                      <w:marRight w:val="0"/>
                      <w:marTop w:val="0"/>
                      <w:marBottom w:val="0"/>
                      <w:divBdr>
                        <w:top w:val="none" w:sz="0" w:space="0" w:color="auto"/>
                        <w:left w:val="none" w:sz="0" w:space="0" w:color="auto"/>
                        <w:bottom w:val="none" w:sz="0" w:space="0" w:color="auto"/>
                        <w:right w:val="none" w:sz="0" w:space="0" w:color="auto"/>
                      </w:divBdr>
                    </w:div>
                  </w:divsChild>
                </w:div>
                <w:div w:id="820848286">
                  <w:marLeft w:val="0"/>
                  <w:marRight w:val="0"/>
                  <w:marTop w:val="0"/>
                  <w:marBottom w:val="0"/>
                  <w:divBdr>
                    <w:top w:val="none" w:sz="0" w:space="0" w:color="auto"/>
                    <w:left w:val="none" w:sz="0" w:space="0" w:color="auto"/>
                    <w:bottom w:val="none" w:sz="0" w:space="0" w:color="auto"/>
                    <w:right w:val="none" w:sz="0" w:space="0" w:color="auto"/>
                  </w:divBdr>
                  <w:divsChild>
                    <w:div w:id="995690504">
                      <w:marLeft w:val="0"/>
                      <w:marRight w:val="0"/>
                      <w:marTop w:val="0"/>
                      <w:marBottom w:val="0"/>
                      <w:divBdr>
                        <w:top w:val="none" w:sz="0" w:space="0" w:color="auto"/>
                        <w:left w:val="none" w:sz="0" w:space="0" w:color="auto"/>
                        <w:bottom w:val="none" w:sz="0" w:space="0" w:color="auto"/>
                        <w:right w:val="none" w:sz="0" w:space="0" w:color="auto"/>
                      </w:divBdr>
                    </w:div>
                  </w:divsChild>
                </w:div>
                <w:div w:id="327830852">
                  <w:marLeft w:val="0"/>
                  <w:marRight w:val="0"/>
                  <w:marTop w:val="0"/>
                  <w:marBottom w:val="0"/>
                  <w:divBdr>
                    <w:top w:val="none" w:sz="0" w:space="0" w:color="auto"/>
                    <w:left w:val="none" w:sz="0" w:space="0" w:color="auto"/>
                    <w:bottom w:val="none" w:sz="0" w:space="0" w:color="auto"/>
                    <w:right w:val="none" w:sz="0" w:space="0" w:color="auto"/>
                  </w:divBdr>
                  <w:divsChild>
                    <w:div w:id="2130852662">
                      <w:marLeft w:val="0"/>
                      <w:marRight w:val="0"/>
                      <w:marTop w:val="0"/>
                      <w:marBottom w:val="0"/>
                      <w:divBdr>
                        <w:top w:val="none" w:sz="0" w:space="0" w:color="auto"/>
                        <w:left w:val="none" w:sz="0" w:space="0" w:color="auto"/>
                        <w:bottom w:val="none" w:sz="0" w:space="0" w:color="auto"/>
                        <w:right w:val="none" w:sz="0" w:space="0" w:color="auto"/>
                      </w:divBdr>
                    </w:div>
                  </w:divsChild>
                </w:div>
                <w:div w:id="1288585531">
                  <w:marLeft w:val="0"/>
                  <w:marRight w:val="0"/>
                  <w:marTop w:val="0"/>
                  <w:marBottom w:val="0"/>
                  <w:divBdr>
                    <w:top w:val="none" w:sz="0" w:space="0" w:color="auto"/>
                    <w:left w:val="none" w:sz="0" w:space="0" w:color="auto"/>
                    <w:bottom w:val="none" w:sz="0" w:space="0" w:color="auto"/>
                    <w:right w:val="none" w:sz="0" w:space="0" w:color="auto"/>
                  </w:divBdr>
                  <w:divsChild>
                    <w:div w:id="1301183125">
                      <w:marLeft w:val="0"/>
                      <w:marRight w:val="0"/>
                      <w:marTop w:val="0"/>
                      <w:marBottom w:val="0"/>
                      <w:divBdr>
                        <w:top w:val="none" w:sz="0" w:space="0" w:color="auto"/>
                        <w:left w:val="none" w:sz="0" w:space="0" w:color="auto"/>
                        <w:bottom w:val="none" w:sz="0" w:space="0" w:color="auto"/>
                        <w:right w:val="none" w:sz="0" w:space="0" w:color="auto"/>
                      </w:divBdr>
                    </w:div>
                  </w:divsChild>
                </w:div>
                <w:div w:id="1595239990">
                  <w:marLeft w:val="0"/>
                  <w:marRight w:val="0"/>
                  <w:marTop w:val="0"/>
                  <w:marBottom w:val="0"/>
                  <w:divBdr>
                    <w:top w:val="none" w:sz="0" w:space="0" w:color="auto"/>
                    <w:left w:val="none" w:sz="0" w:space="0" w:color="auto"/>
                    <w:bottom w:val="none" w:sz="0" w:space="0" w:color="auto"/>
                    <w:right w:val="none" w:sz="0" w:space="0" w:color="auto"/>
                  </w:divBdr>
                  <w:divsChild>
                    <w:div w:id="3021051">
                      <w:marLeft w:val="0"/>
                      <w:marRight w:val="0"/>
                      <w:marTop w:val="0"/>
                      <w:marBottom w:val="0"/>
                      <w:divBdr>
                        <w:top w:val="none" w:sz="0" w:space="0" w:color="auto"/>
                        <w:left w:val="none" w:sz="0" w:space="0" w:color="auto"/>
                        <w:bottom w:val="none" w:sz="0" w:space="0" w:color="auto"/>
                        <w:right w:val="none" w:sz="0" w:space="0" w:color="auto"/>
                      </w:divBdr>
                    </w:div>
                  </w:divsChild>
                </w:div>
                <w:div w:id="1541237426">
                  <w:marLeft w:val="0"/>
                  <w:marRight w:val="0"/>
                  <w:marTop w:val="0"/>
                  <w:marBottom w:val="0"/>
                  <w:divBdr>
                    <w:top w:val="none" w:sz="0" w:space="0" w:color="auto"/>
                    <w:left w:val="none" w:sz="0" w:space="0" w:color="auto"/>
                    <w:bottom w:val="none" w:sz="0" w:space="0" w:color="auto"/>
                    <w:right w:val="none" w:sz="0" w:space="0" w:color="auto"/>
                  </w:divBdr>
                  <w:divsChild>
                    <w:div w:id="666787255">
                      <w:marLeft w:val="0"/>
                      <w:marRight w:val="0"/>
                      <w:marTop w:val="0"/>
                      <w:marBottom w:val="0"/>
                      <w:divBdr>
                        <w:top w:val="none" w:sz="0" w:space="0" w:color="auto"/>
                        <w:left w:val="none" w:sz="0" w:space="0" w:color="auto"/>
                        <w:bottom w:val="none" w:sz="0" w:space="0" w:color="auto"/>
                        <w:right w:val="none" w:sz="0" w:space="0" w:color="auto"/>
                      </w:divBdr>
                    </w:div>
                  </w:divsChild>
                </w:div>
                <w:div w:id="1114322718">
                  <w:marLeft w:val="0"/>
                  <w:marRight w:val="0"/>
                  <w:marTop w:val="0"/>
                  <w:marBottom w:val="0"/>
                  <w:divBdr>
                    <w:top w:val="none" w:sz="0" w:space="0" w:color="auto"/>
                    <w:left w:val="none" w:sz="0" w:space="0" w:color="auto"/>
                    <w:bottom w:val="none" w:sz="0" w:space="0" w:color="auto"/>
                    <w:right w:val="none" w:sz="0" w:space="0" w:color="auto"/>
                  </w:divBdr>
                  <w:divsChild>
                    <w:div w:id="1287927720">
                      <w:marLeft w:val="0"/>
                      <w:marRight w:val="0"/>
                      <w:marTop w:val="0"/>
                      <w:marBottom w:val="0"/>
                      <w:divBdr>
                        <w:top w:val="none" w:sz="0" w:space="0" w:color="auto"/>
                        <w:left w:val="none" w:sz="0" w:space="0" w:color="auto"/>
                        <w:bottom w:val="none" w:sz="0" w:space="0" w:color="auto"/>
                        <w:right w:val="none" w:sz="0" w:space="0" w:color="auto"/>
                      </w:divBdr>
                    </w:div>
                  </w:divsChild>
                </w:div>
                <w:div w:id="1603142720">
                  <w:marLeft w:val="0"/>
                  <w:marRight w:val="0"/>
                  <w:marTop w:val="0"/>
                  <w:marBottom w:val="0"/>
                  <w:divBdr>
                    <w:top w:val="none" w:sz="0" w:space="0" w:color="auto"/>
                    <w:left w:val="none" w:sz="0" w:space="0" w:color="auto"/>
                    <w:bottom w:val="none" w:sz="0" w:space="0" w:color="auto"/>
                    <w:right w:val="none" w:sz="0" w:space="0" w:color="auto"/>
                  </w:divBdr>
                  <w:divsChild>
                    <w:div w:id="44838734">
                      <w:marLeft w:val="0"/>
                      <w:marRight w:val="0"/>
                      <w:marTop w:val="0"/>
                      <w:marBottom w:val="0"/>
                      <w:divBdr>
                        <w:top w:val="none" w:sz="0" w:space="0" w:color="auto"/>
                        <w:left w:val="none" w:sz="0" w:space="0" w:color="auto"/>
                        <w:bottom w:val="none" w:sz="0" w:space="0" w:color="auto"/>
                        <w:right w:val="none" w:sz="0" w:space="0" w:color="auto"/>
                      </w:divBdr>
                    </w:div>
                  </w:divsChild>
                </w:div>
                <w:div w:id="213204338">
                  <w:marLeft w:val="0"/>
                  <w:marRight w:val="0"/>
                  <w:marTop w:val="0"/>
                  <w:marBottom w:val="0"/>
                  <w:divBdr>
                    <w:top w:val="none" w:sz="0" w:space="0" w:color="auto"/>
                    <w:left w:val="none" w:sz="0" w:space="0" w:color="auto"/>
                    <w:bottom w:val="none" w:sz="0" w:space="0" w:color="auto"/>
                    <w:right w:val="none" w:sz="0" w:space="0" w:color="auto"/>
                  </w:divBdr>
                  <w:divsChild>
                    <w:div w:id="242186058">
                      <w:marLeft w:val="0"/>
                      <w:marRight w:val="0"/>
                      <w:marTop w:val="0"/>
                      <w:marBottom w:val="0"/>
                      <w:divBdr>
                        <w:top w:val="none" w:sz="0" w:space="0" w:color="auto"/>
                        <w:left w:val="none" w:sz="0" w:space="0" w:color="auto"/>
                        <w:bottom w:val="none" w:sz="0" w:space="0" w:color="auto"/>
                        <w:right w:val="none" w:sz="0" w:space="0" w:color="auto"/>
                      </w:divBdr>
                    </w:div>
                  </w:divsChild>
                </w:div>
                <w:div w:id="241374769">
                  <w:marLeft w:val="0"/>
                  <w:marRight w:val="0"/>
                  <w:marTop w:val="0"/>
                  <w:marBottom w:val="0"/>
                  <w:divBdr>
                    <w:top w:val="none" w:sz="0" w:space="0" w:color="auto"/>
                    <w:left w:val="none" w:sz="0" w:space="0" w:color="auto"/>
                    <w:bottom w:val="none" w:sz="0" w:space="0" w:color="auto"/>
                    <w:right w:val="none" w:sz="0" w:space="0" w:color="auto"/>
                  </w:divBdr>
                  <w:divsChild>
                    <w:div w:id="1744646087">
                      <w:marLeft w:val="0"/>
                      <w:marRight w:val="0"/>
                      <w:marTop w:val="0"/>
                      <w:marBottom w:val="0"/>
                      <w:divBdr>
                        <w:top w:val="none" w:sz="0" w:space="0" w:color="auto"/>
                        <w:left w:val="none" w:sz="0" w:space="0" w:color="auto"/>
                        <w:bottom w:val="none" w:sz="0" w:space="0" w:color="auto"/>
                        <w:right w:val="none" w:sz="0" w:space="0" w:color="auto"/>
                      </w:divBdr>
                    </w:div>
                  </w:divsChild>
                </w:div>
                <w:div w:id="809634876">
                  <w:marLeft w:val="0"/>
                  <w:marRight w:val="0"/>
                  <w:marTop w:val="0"/>
                  <w:marBottom w:val="0"/>
                  <w:divBdr>
                    <w:top w:val="none" w:sz="0" w:space="0" w:color="auto"/>
                    <w:left w:val="none" w:sz="0" w:space="0" w:color="auto"/>
                    <w:bottom w:val="none" w:sz="0" w:space="0" w:color="auto"/>
                    <w:right w:val="none" w:sz="0" w:space="0" w:color="auto"/>
                  </w:divBdr>
                  <w:divsChild>
                    <w:div w:id="1637106070">
                      <w:marLeft w:val="0"/>
                      <w:marRight w:val="0"/>
                      <w:marTop w:val="0"/>
                      <w:marBottom w:val="0"/>
                      <w:divBdr>
                        <w:top w:val="none" w:sz="0" w:space="0" w:color="auto"/>
                        <w:left w:val="none" w:sz="0" w:space="0" w:color="auto"/>
                        <w:bottom w:val="none" w:sz="0" w:space="0" w:color="auto"/>
                        <w:right w:val="none" w:sz="0" w:space="0" w:color="auto"/>
                      </w:divBdr>
                    </w:div>
                  </w:divsChild>
                </w:div>
                <w:div w:id="2029983593">
                  <w:marLeft w:val="0"/>
                  <w:marRight w:val="0"/>
                  <w:marTop w:val="0"/>
                  <w:marBottom w:val="0"/>
                  <w:divBdr>
                    <w:top w:val="none" w:sz="0" w:space="0" w:color="auto"/>
                    <w:left w:val="none" w:sz="0" w:space="0" w:color="auto"/>
                    <w:bottom w:val="none" w:sz="0" w:space="0" w:color="auto"/>
                    <w:right w:val="none" w:sz="0" w:space="0" w:color="auto"/>
                  </w:divBdr>
                  <w:divsChild>
                    <w:div w:id="1401172999">
                      <w:marLeft w:val="0"/>
                      <w:marRight w:val="0"/>
                      <w:marTop w:val="0"/>
                      <w:marBottom w:val="0"/>
                      <w:divBdr>
                        <w:top w:val="none" w:sz="0" w:space="0" w:color="auto"/>
                        <w:left w:val="none" w:sz="0" w:space="0" w:color="auto"/>
                        <w:bottom w:val="none" w:sz="0" w:space="0" w:color="auto"/>
                        <w:right w:val="none" w:sz="0" w:space="0" w:color="auto"/>
                      </w:divBdr>
                    </w:div>
                  </w:divsChild>
                </w:div>
                <w:div w:id="866214242">
                  <w:marLeft w:val="0"/>
                  <w:marRight w:val="0"/>
                  <w:marTop w:val="0"/>
                  <w:marBottom w:val="0"/>
                  <w:divBdr>
                    <w:top w:val="none" w:sz="0" w:space="0" w:color="auto"/>
                    <w:left w:val="none" w:sz="0" w:space="0" w:color="auto"/>
                    <w:bottom w:val="none" w:sz="0" w:space="0" w:color="auto"/>
                    <w:right w:val="none" w:sz="0" w:space="0" w:color="auto"/>
                  </w:divBdr>
                  <w:divsChild>
                    <w:div w:id="613295291">
                      <w:marLeft w:val="0"/>
                      <w:marRight w:val="0"/>
                      <w:marTop w:val="0"/>
                      <w:marBottom w:val="0"/>
                      <w:divBdr>
                        <w:top w:val="none" w:sz="0" w:space="0" w:color="auto"/>
                        <w:left w:val="none" w:sz="0" w:space="0" w:color="auto"/>
                        <w:bottom w:val="none" w:sz="0" w:space="0" w:color="auto"/>
                        <w:right w:val="none" w:sz="0" w:space="0" w:color="auto"/>
                      </w:divBdr>
                    </w:div>
                  </w:divsChild>
                </w:div>
                <w:div w:id="462892122">
                  <w:marLeft w:val="0"/>
                  <w:marRight w:val="0"/>
                  <w:marTop w:val="0"/>
                  <w:marBottom w:val="0"/>
                  <w:divBdr>
                    <w:top w:val="none" w:sz="0" w:space="0" w:color="auto"/>
                    <w:left w:val="none" w:sz="0" w:space="0" w:color="auto"/>
                    <w:bottom w:val="none" w:sz="0" w:space="0" w:color="auto"/>
                    <w:right w:val="none" w:sz="0" w:space="0" w:color="auto"/>
                  </w:divBdr>
                  <w:divsChild>
                    <w:div w:id="222062103">
                      <w:marLeft w:val="0"/>
                      <w:marRight w:val="0"/>
                      <w:marTop w:val="0"/>
                      <w:marBottom w:val="0"/>
                      <w:divBdr>
                        <w:top w:val="none" w:sz="0" w:space="0" w:color="auto"/>
                        <w:left w:val="none" w:sz="0" w:space="0" w:color="auto"/>
                        <w:bottom w:val="none" w:sz="0" w:space="0" w:color="auto"/>
                        <w:right w:val="none" w:sz="0" w:space="0" w:color="auto"/>
                      </w:divBdr>
                    </w:div>
                  </w:divsChild>
                </w:div>
                <w:div w:id="416172532">
                  <w:marLeft w:val="0"/>
                  <w:marRight w:val="0"/>
                  <w:marTop w:val="0"/>
                  <w:marBottom w:val="0"/>
                  <w:divBdr>
                    <w:top w:val="none" w:sz="0" w:space="0" w:color="auto"/>
                    <w:left w:val="none" w:sz="0" w:space="0" w:color="auto"/>
                    <w:bottom w:val="none" w:sz="0" w:space="0" w:color="auto"/>
                    <w:right w:val="none" w:sz="0" w:space="0" w:color="auto"/>
                  </w:divBdr>
                  <w:divsChild>
                    <w:div w:id="743954">
                      <w:marLeft w:val="0"/>
                      <w:marRight w:val="0"/>
                      <w:marTop w:val="0"/>
                      <w:marBottom w:val="0"/>
                      <w:divBdr>
                        <w:top w:val="none" w:sz="0" w:space="0" w:color="auto"/>
                        <w:left w:val="none" w:sz="0" w:space="0" w:color="auto"/>
                        <w:bottom w:val="none" w:sz="0" w:space="0" w:color="auto"/>
                        <w:right w:val="none" w:sz="0" w:space="0" w:color="auto"/>
                      </w:divBdr>
                    </w:div>
                  </w:divsChild>
                </w:div>
                <w:div w:id="1482849011">
                  <w:marLeft w:val="0"/>
                  <w:marRight w:val="0"/>
                  <w:marTop w:val="0"/>
                  <w:marBottom w:val="0"/>
                  <w:divBdr>
                    <w:top w:val="none" w:sz="0" w:space="0" w:color="auto"/>
                    <w:left w:val="none" w:sz="0" w:space="0" w:color="auto"/>
                    <w:bottom w:val="none" w:sz="0" w:space="0" w:color="auto"/>
                    <w:right w:val="none" w:sz="0" w:space="0" w:color="auto"/>
                  </w:divBdr>
                  <w:divsChild>
                    <w:div w:id="999387266">
                      <w:marLeft w:val="0"/>
                      <w:marRight w:val="0"/>
                      <w:marTop w:val="0"/>
                      <w:marBottom w:val="0"/>
                      <w:divBdr>
                        <w:top w:val="none" w:sz="0" w:space="0" w:color="auto"/>
                        <w:left w:val="none" w:sz="0" w:space="0" w:color="auto"/>
                        <w:bottom w:val="none" w:sz="0" w:space="0" w:color="auto"/>
                        <w:right w:val="none" w:sz="0" w:space="0" w:color="auto"/>
                      </w:divBdr>
                    </w:div>
                  </w:divsChild>
                </w:div>
                <w:div w:id="2131900810">
                  <w:marLeft w:val="0"/>
                  <w:marRight w:val="0"/>
                  <w:marTop w:val="0"/>
                  <w:marBottom w:val="0"/>
                  <w:divBdr>
                    <w:top w:val="none" w:sz="0" w:space="0" w:color="auto"/>
                    <w:left w:val="none" w:sz="0" w:space="0" w:color="auto"/>
                    <w:bottom w:val="none" w:sz="0" w:space="0" w:color="auto"/>
                    <w:right w:val="none" w:sz="0" w:space="0" w:color="auto"/>
                  </w:divBdr>
                  <w:divsChild>
                    <w:div w:id="2006933040">
                      <w:marLeft w:val="0"/>
                      <w:marRight w:val="0"/>
                      <w:marTop w:val="0"/>
                      <w:marBottom w:val="0"/>
                      <w:divBdr>
                        <w:top w:val="none" w:sz="0" w:space="0" w:color="auto"/>
                        <w:left w:val="none" w:sz="0" w:space="0" w:color="auto"/>
                        <w:bottom w:val="none" w:sz="0" w:space="0" w:color="auto"/>
                        <w:right w:val="none" w:sz="0" w:space="0" w:color="auto"/>
                      </w:divBdr>
                    </w:div>
                  </w:divsChild>
                </w:div>
                <w:div w:id="693312292">
                  <w:marLeft w:val="0"/>
                  <w:marRight w:val="0"/>
                  <w:marTop w:val="0"/>
                  <w:marBottom w:val="0"/>
                  <w:divBdr>
                    <w:top w:val="none" w:sz="0" w:space="0" w:color="auto"/>
                    <w:left w:val="none" w:sz="0" w:space="0" w:color="auto"/>
                    <w:bottom w:val="none" w:sz="0" w:space="0" w:color="auto"/>
                    <w:right w:val="none" w:sz="0" w:space="0" w:color="auto"/>
                  </w:divBdr>
                  <w:divsChild>
                    <w:div w:id="226847749">
                      <w:marLeft w:val="0"/>
                      <w:marRight w:val="0"/>
                      <w:marTop w:val="0"/>
                      <w:marBottom w:val="0"/>
                      <w:divBdr>
                        <w:top w:val="none" w:sz="0" w:space="0" w:color="auto"/>
                        <w:left w:val="none" w:sz="0" w:space="0" w:color="auto"/>
                        <w:bottom w:val="none" w:sz="0" w:space="0" w:color="auto"/>
                        <w:right w:val="none" w:sz="0" w:space="0" w:color="auto"/>
                      </w:divBdr>
                    </w:div>
                  </w:divsChild>
                </w:div>
                <w:div w:id="1240673544">
                  <w:marLeft w:val="0"/>
                  <w:marRight w:val="0"/>
                  <w:marTop w:val="0"/>
                  <w:marBottom w:val="0"/>
                  <w:divBdr>
                    <w:top w:val="none" w:sz="0" w:space="0" w:color="auto"/>
                    <w:left w:val="none" w:sz="0" w:space="0" w:color="auto"/>
                    <w:bottom w:val="none" w:sz="0" w:space="0" w:color="auto"/>
                    <w:right w:val="none" w:sz="0" w:space="0" w:color="auto"/>
                  </w:divBdr>
                  <w:divsChild>
                    <w:div w:id="1394087422">
                      <w:marLeft w:val="0"/>
                      <w:marRight w:val="0"/>
                      <w:marTop w:val="0"/>
                      <w:marBottom w:val="0"/>
                      <w:divBdr>
                        <w:top w:val="none" w:sz="0" w:space="0" w:color="auto"/>
                        <w:left w:val="none" w:sz="0" w:space="0" w:color="auto"/>
                        <w:bottom w:val="none" w:sz="0" w:space="0" w:color="auto"/>
                        <w:right w:val="none" w:sz="0" w:space="0" w:color="auto"/>
                      </w:divBdr>
                    </w:div>
                  </w:divsChild>
                </w:div>
                <w:div w:id="220601103">
                  <w:marLeft w:val="0"/>
                  <w:marRight w:val="0"/>
                  <w:marTop w:val="0"/>
                  <w:marBottom w:val="0"/>
                  <w:divBdr>
                    <w:top w:val="none" w:sz="0" w:space="0" w:color="auto"/>
                    <w:left w:val="none" w:sz="0" w:space="0" w:color="auto"/>
                    <w:bottom w:val="none" w:sz="0" w:space="0" w:color="auto"/>
                    <w:right w:val="none" w:sz="0" w:space="0" w:color="auto"/>
                  </w:divBdr>
                  <w:divsChild>
                    <w:div w:id="706175437">
                      <w:marLeft w:val="0"/>
                      <w:marRight w:val="0"/>
                      <w:marTop w:val="0"/>
                      <w:marBottom w:val="0"/>
                      <w:divBdr>
                        <w:top w:val="none" w:sz="0" w:space="0" w:color="auto"/>
                        <w:left w:val="none" w:sz="0" w:space="0" w:color="auto"/>
                        <w:bottom w:val="none" w:sz="0" w:space="0" w:color="auto"/>
                        <w:right w:val="none" w:sz="0" w:space="0" w:color="auto"/>
                      </w:divBdr>
                    </w:div>
                  </w:divsChild>
                </w:div>
                <w:div w:id="1778329555">
                  <w:marLeft w:val="0"/>
                  <w:marRight w:val="0"/>
                  <w:marTop w:val="0"/>
                  <w:marBottom w:val="0"/>
                  <w:divBdr>
                    <w:top w:val="none" w:sz="0" w:space="0" w:color="auto"/>
                    <w:left w:val="none" w:sz="0" w:space="0" w:color="auto"/>
                    <w:bottom w:val="none" w:sz="0" w:space="0" w:color="auto"/>
                    <w:right w:val="none" w:sz="0" w:space="0" w:color="auto"/>
                  </w:divBdr>
                  <w:divsChild>
                    <w:div w:id="724453470">
                      <w:marLeft w:val="0"/>
                      <w:marRight w:val="0"/>
                      <w:marTop w:val="0"/>
                      <w:marBottom w:val="0"/>
                      <w:divBdr>
                        <w:top w:val="none" w:sz="0" w:space="0" w:color="auto"/>
                        <w:left w:val="none" w:sz="0" w:space="0" w:color="auto"/>
                        <w:bottom w:val="none" w:sz="0" w:space="0" w:color="auto"/>
                        <w:right w:val="none" w:sz="0" w:space="0" w:color="auto"/>
                      </w:divBdr>
                    </w:div>
                  </w:divsChild>
                </w:div>
                <w:div w:id="799300614">
                  <w:marLeft w:val="0"/>
                  <w:marRight w:val="0"/>
                  <w:marTop w:val="0"/>
                  <w:marBottom w:val="0"/>
                  <w:divBdr>
                    <w:top w:val="none" w:sz="0" w:space="0" w:color="auto"/>
                    <w:left w:val="none" w:sz="0" w:space="0" w:color="auto"/>
                    <w:bottom w:val="none" w:sz="0" w:space="0" w:color="auto"/>
                    <w:right w:val="none" w:sz="0" w:space="0" w:color="auto"/>
                  </w:divBdr>
                  <w:divsChild>
                    <w:div w:id="1848597268">
                      <w:marLeft w:val="0"/>
                      <w:marRight w:val="0"/>
                      <w:marTop w:val="0"/>
                      <w:marBottom w:val="0"/>
                      <w:divBdr>
                        <w:top w:val="none" w:sz="0" w:space="0" w:color="auto"/>
                        <w:left w:val="none" w:sz="0" w:space="0" w:color="auto"/>
                        <w:bottom w:val="none" w:sz="0" w:space="0" w:color="auto"/>
                        <w:right w:val="none" w:sz="0" w:space="0" w:color="auto"/>
                      </w:divBdr>
                    </w:div>
                  </w:divsChild>
                </w:div>
                <w:div w:id="1286428002">
                  <w:marLeft w:val="0"/>
                  <w:marRight w:val="0"/>
                  <w:marTop w:val="0"/>
                  <w:marBottom w:val="0"/>
                  <w:divBdr>
                    <w:top w:val="none" w:sz="0" w:space="0" w:color="auto"/>
                    <w:left w:val="none" w:sz="0" w:space="0" w:color="auto"/>
                    <w:bottom w:val="none" w:sz="0" w:space="0" w:color="auto"/>
                    <w:right w:val="none" w:sz="0" w:space="0" w:color="auto"/>
                  </w:divBdr>
                  <w:divsChild>
                    <w:div w:id="1857577486">
                      <w:marLeft w:val="0"/>
                      <w:marRight w:val="0"/>
                      <w:marTop w:val="0"/>
                      <w:marBottom w:val="0"/>
                      <w:divBdr>
                        <w:top w:val="none" w:sz="0" w:space="0" w:color="auto"/>
                        <w:left w:val="none" w:sz="0" w:space="0" w:color="auto"/>
                        <w:bottom w:val="none" w:sz="0" w:space="0" w:color="auto"/>
                        <w:right w:val="none" w:sz="0" w:space="0" w:color="auto"/>
                      </w:divBdr>
                    </w:div>
                  </w:divsChild>
                </w:div>
                <w:div w:id="1513840465">
                  <w:marLeft w:val="0"/>
                  <w:marRight w:val="0"/>
                  <w:marTop w:val="0"/>
                  <w:marBottom w:val="0"/>
                  <w:divBdr>
                    <w:top w:val="none" w:sz="0" w:space="0" w:color="auto"/>
                    <w:left w:val="none" w:sz="0" w:space="0" w:color="auto"/>
                    <w:bottom w:val="none" w:sz="0" w:space="0" w:color="auto"/>
                    <w:right w:val="none" w:sz="0" w:space="0" w:color="auto"/>
                  </w:divBdr>
                  <w:divsChild>
                    <w:div w:id="995380141">
                      <w:marLeft w:val="0"/>
                      <w:marRight w:val="0"/>
                      <w:marTop w:val="0"/>
                      <w:marBottom w:val="0"/>
                      <w:divBdr>
                        <w:top w:val="none" w:sz="0" w:space="0" w:color="auto"/>
                        <w:left w:val="none" w:sz="0" w:space="0" w:color="auto"/>
                        <w:bottom w:val="none" w:sz="0" w:space="0" w:color="auto"/>
                        <w:right w:val="none" w:sz="0" w:space="0" w:color="auto"/>
                      </w:divBdr>
                    </w:div>
                  </w:divsChild>
                </w:div>
                <w:div w:id="1235244072">
                  <w:marLeft w:val="0"/>
                  <w:marRight w:val="0"/>
                  <w:marTop w:val="0"/>
                  <w:marBottom w:val="0"/>
                  <w:divBdr>
                    <w:top w:val="none" w:sz="0" w:space="0" w:color="auto"/>
                    <w:left w:val="none" w:sz="0" w:space="0" w:color="auto"/>
                    <w:bottom w:val="none" w:sz="0" w:space="0" w:color="auto"/>
                    <w:right w:val="none" w:sz="0" w:space="0" w:color="auto"/>
                  </w:divBdr>
                  <w:divsChild>
                    <w:div w:id="1108235355">
                      <w:marLeft w:val="0"/>
                      <w:marRight w:val="0"/>
                      <w:marTop w:val="0"/>
                      <w:marBottom w:val="0"/>
                      <w:divBdr>
                        <w:top w:val="none" w:sz="0" w:space="0" w:color="auto"/>
                        <w:left w:val="none" w:sz="0" w:space="0" w:color="auto"/>
                        <w:bottom w:val="none" w:sz="0" w:space="0" w:color="auto"/>
                        <w:right w:val="none" w:sz="0" w:space="0" w:color="auto"/>
                      </w:divBdr>
                    </w:div>
                  </w:divsChild>
                </w:div>
                <w:div w:id="1621566931">
                  <w:marLeft w:val="0"/>
                  <w:marRight w:val="0"/>
                  <w:marTop w:val="0"/>
                  <w:marBottom w:val="0"/>
                  <w:divBdr>
                    <w:top w:val="none" w:sz="0" w:space="0" w:color="auto"/>
                    <w:left w:val="none" w:sz="0" w:space="0" w:color="auto"/>
                    <w:bottom w:val="none" w:sz="0" w:space="0" w:color="auto"/>
                    <w:right w:val="none" w:sz="0" w:space="0" w:color="auto"/>
                  </w:divBdr>
                  <w:divsChild>
                    <w:div w:id="296373836">
                      <w:marLeft w:val="0"/>
                      <w:marRight w:val="0"/>
                      <w:marTop w:val="0"/>
                      <w:marBottom w:val="0"/>
                      <w:divBdr>
                        <w:top w:val="none" w:sz="0" w:space="0" w:color="auto"/>
                        <w:left w:val="none" w:sz="0" w:space="0" w:color="auto"/>
                        <w:bottom w:val="none" w:sz="0" w:space="0" w:color="auto"/>
                        <w:right w:val="none" w:sz="0" w:space="0" w:color="auto"/>
                      </w:divBdr>
                    </w:div>
                  </w:divsChild>
                </w:div>
                <w:div w:id="2013332804">
                  <w:marLeft w:val="0"/>
                  <w:marRight w:val="0"/>
                  <w:marTop w:val="0"/>
                  <w:marBottom w:val="0"/>
                  <w:divBdr>
                    <w:top w:val="none" w:sz="0" w:space="0" w:color="auto"/>
                    <w:left w:val="none" w:sz="0" w:space="0" w:color="auto"/>
                    <w:bottom w:val="none" w:sz="0" w:space="0" w:color="auto"/>
                    <w:right w:val="none" w:sz="0" w:space="0" w:color="auto"/>
                  </w:divBdr>
                  <w:divsChild>
                    <w:div w:id="834103690">
                      <w:marLeft w:val="0"/>
                      <w:marRight w:val="0"/>
                      <w:marTop w:val="0"/>
                      <w:marBottom w:val="0"/>
                      <w:divBdr>
                        <w:top w:val="none" w:sz="0" w:space="0" w:color="auto"/>
                        <w:left w:val="none" w:sz="0" w:space="0" w:color="auto"/>
                        <w:bottom w:val="none" w:sz="0" w:space="0" w:color="auto"/>
                        <w:right w:val="none" w:sz="0" w:space="0" w:color="auto"/>
                      </w:divBdr>
                    </w:div>
                  </w:divsChild>
                </w:div>
                <w:div w:id="923148637">
                  <w:marLeft w:val="0"/>
                  <w:marRight w:val="0"/>
                  <w:marTop w:val="0"/>
                  <w:marBottom w:val="0"/>
                  <w:divBdr>
                    <w:top w:val="none" w:sz="0" w:space="0" w:color="auto"/>
                    <w:left w:val="none" w:sz="0" w:space="0" w:color="auto"/>
                    <w:bottom w:val="none" w:sz="0" w:space="0" w:color="auto"/>
                    <w:right w:val="none" w:sz="0" w:space="0" w:color="auto"/>
                  </w:divBdr>
                  <w:divsChild>
                    <w:div w:id="474492275">
                      <w:marLeft w:val="0"/>
                      <w:marRight w:val="0"/>
                      <w:marTop w:val="0"/>
                      <w:marBottom w:val="0"/>
                      <w:divBdr>
                        <w:top w:val="none" w:sz="0" w:space="0" w:color="auto"/>
                        <w:left w:val="none" w:sz="0" w:space="0" w:color="auto"/>
                        <w:bottom w:val="none" w:sz="0" w:space="0" w:color="auto"/>
                        <w:right w:val="none" w:sz="0" w:space="0" w:color="auto"/>
                      </w:divBdr>
                    </w:div>
                  </w:divsChild>
                </w:div>
                <w:div w:id="198589115">
                  <w:marLeft w:val="0"/>
                  <w:marRight w:val="0"/>
                  <w:marTop w:val="0"/>
                  <w:marBottom w:val="0"/>
                  <w:divBdr>
                    <w:top w:val="none" w:sz="0" w:space="0" w:color="auto"/>
                    <w:left w:val="none" w:sz="0" w:space="0" w:color="auto"/>
                    <w:bottom w:val="none" w:sz="0" w:space="0" w:color="auto"/>
                    <w:right w:val="none" w:sz="0" w:space="0" w:color="auto"/>
                  </w:divBdr>
                  <w:divsChild>
                    <w:div w:id="1898473386">
                      <w:marLeft w:val="0"/>
                      <w:marRight w:val="0"/>
                      <w:marTop w:val="0"/>
                      <w:marBottom w:val="0"/>
                      <w:divBdr>
                        <w:top w:val="none" w:sz="0" w:space="0" w:color="auto"/>
                        <w:left w:val="none" w:sz="0" w:space="0" w:color="auto"/>
                        <w:bottom w:val="none" w:sz="0" w:space="0" w:color="auto"/>
                        <w:right w:val="none" w:sz="0" w:space="0" w:color="auto"/>
                      </w:divBdr>
                    </w:div>
                  </w:divsChild>
                </w:div>
                <w:div w:id="1390569833">
                  <w:marLeft w:val="0"/>
                  <w:marRight w:val="0"/>
                  <w:marTop w:val="0"/>
                  <w:marBottom w:val="0"/>
                  <w:divBdr>
                    <w:top w:val="none" w:sz="0" w:space="0" w:color="auto"/>
                    <w:left w:val="none" w:sz="0" w:space="0" w:color="auto"/>
                    <w:bottom w:val="none" w:sz="0" w:space="0" w:color="auto"/>
                    <w:right w:val="none" w:sz="0" w:space="0" w:color="auto"/>
                  </w:divBdr>
                  <w:divsChild>
                    <w:div w:id="598756763">
                      <w:marLeft w:val="0"/>
                      <w:marRight w:val="0"/>
                      <w:marTop w:val="0"/>
                      <w:marBottom w:val="0"/>
                      <w:divBdr>
                        <w:top w:val="none" w:sz="0" w:space="0" w:color="auto"/>
                        <w:left w:val="none" w:sz="0" w:space="0" w:color="auto"/>
                        <w:bottom w:val="none" w:sz="0" w:space="0" w:color="auto"/>
                        <w:right w:val="none" w:sz="0" w:space="0" w:color="auto"/>
                      </w:divBdr>
                    </w:div>
                  </w:divsChild>
                </w:div>
                <w:div w:id="2006207136">
                  <w:marLeft w:val="0"/>
                  <w:marRight w:val="0"/>
                  <w:marTop w:val="0"/>
                  <w:marBottom w:val="0"/>
                  <w:divBdr>
                    <w:top w:val="none" w:sz="0" w:space="0" w:color="auto"/>
                    <w:left w:val="none" w:sz="0" w:space="0" w:color="auto"/>
                    <w:bottom w:val="none" w:sz="0" w:space="0" w:color="auto"/>
                    <w:right w:val="none" w:sz="0" w:space="0" w:color="auto"/>
                  </w:divBdr>
                  <w:divsChild>
                    <w:div w:id="379525365">
                      <w:marLeft w:val="0"/>
                      <w:marRight w:val="0"/>
                      <w:marTop w:val="0"/>
                      <w:marBottom w:val="0"/>
                      <w:divBdr>
                        <w:top w:val="none" w:sz="0" w:space="0" w:color="auto"/>
                        <w:left w:val="none" w:sz="0" w:space="0" w:color="auto"/>
                        <w:bottom w:val="none" w:sz="0" w:space="0" w:color="auto"/>
                        <w:right w:val="none" w:sz="0" w:space="0" w:color="auto"/>
                      </w:divBdr>
                    </w:div>
                  </w:divsChild>
                </w:div>
                <w:div w:id="80103667">
                  <w:marLeft w:val="0"/>
                  <w:marRight w:val="0"/>
                  <w:marTop w:val="0"/>
                  <w:marBottom w:val="0"/>
                  <w:divBdr>
                    <w:top w:val="none" w:sz="0" w:space="0" w:color="auto"/>
                    <w:left w:val="none" w:sz="0" w:space="0" w:color="auto"/>
                    <w:bottom w:val="none" w:sz="0" w:space="0" w:color="auto"/>
                    <w:right w:val="none" w:sz="0" w:space="0" w:color="auto"/>
                  </w:divBdr>
                  <w:divsChild>
                    <w:div w:id="99687202">
                      <w:marLeft w:val="0"/>
                      <w:marRight w:val="0"/>
                      <w:marTop w:val="0"/>
                      <w:marBottom w:val="0"/>
                      <w:divBdr>
                        <w:top w:val="none" w:sz="0" w:space="0" w:color="auto"/>
                        <w:left w:val="none" w:sz="0" w:space="0" w:color="auto"/>
                        <w:bottom w:val="none" w:sz="0" w:space="0" w:color="auto"/>
                        <w:right w:val="none" w:sz="0" w:space="0" w:color="auto"/>
                      </w:divBdr>
                    </w:div>
                  </w:divsChild>
                </w:div>
                <w:div w:id="1948614028">
                  <w:marLeft w:val="0"/>
                  <w:marRight w:val="0"/>
                  <w:marTop w:val="0"/>
                  <w:marBottom w:val="0"/>
                  <w:divBdr>
                    <w:top w:val="none" w:sz="0" w:space="0" w:color="auto"/>
                    <w:left w:val="none" w:sz="0" w:space="0" w:color="auto"/>
                    <w:bottom w:val="none" w:sz="0" w:space="0" w:color="auto"/>
                    <w:right w:val="none" w:sz="0" w:space="0" w:color="auto"/>
                  </w:divBdr>
                  <w:divsChild>
                    <w:div w:id="1117724003">
                      <w:marLeft w:val="0"/>
                      <w:marRight w:val="0"/>
                      <w:marTop w:val="0"/>
                      <w:marBottom w:val="0"/>
                      <w:divBdr>
                        <w:top w:val="none" w:sz="0" w:space="0" w:color="auto"/>
                        <w:left w:val="none" w:sz="0" w:space="0" w:color="auto"/>
                        <w:bottom w:val="none" w:sz="0" w:space="0" w:color="auto"/>
                        <w:right w:val="none" w:sz="0" w:space="0" w:color="auto"/>
                      </w:divBdr>
                    </w:div>
                  </w:divsChild>
                </w:div>
                <w:div w:id="81879324">
                  <w:marLeft w:val="0"/>
                  <w:marRight w:val="0"/>
                  <w:marTop w:val="0"/>
                  <w:marBottom w:val="0"/>
                  <w:divBdr>
                    <w:top w:val="none" w:sz="0" w:space="0" w:color="auto"/>
                    <w:left w:val="none" w:sz="0" w:space="0" w:color="auto"/>
                    <w:bottom w:val="none" w:sz="0" w:space="0" w:color="auto"/>
                    <w:right w:val="none" w:sz="0" w:space="0" w:color="auto"/>
                  </w:divBdr>
                  <w:divsChild>
                    <w:div w:id="134108620">
                      <w:marLeft w:val="0"/>
                      <w:marRight w:val="0"/>
                      <w:marTop w:val="0"/>
                      <w:marBottom w:val="0"/>
                      <w:divBdr>
                        <w:top w:val="none" w:sz="0" w:space="0" w:color="auto"/>
                        <w:left w:val="none" w:sz="0" w:space="0" w:color="auto"/>
                        <w:bottom w:val="none" w:sz="0" w:space="0" w:color="auto"/>
                        <w:right w:val="none" w:sz="0" w:space="0" w:color="auto"/>
                      </w:divBdr>
                    </w:div>
                  </w:divsChild>
                </w:div>
                <w:div w:id="931624876">
                  <w:marLeft w:val="0"/>
                  <w:marRight w:val="0"/>
                  <w:marTop w:val="0"/>
                  <w:marBottom w:val="0"/>
                  <w:divBdr>
                    <w:top w:val="none" w:sz="0" w:space="0" w:color="auto"/>
                    <w:left w:val="none" w:sz="0" w:space="0" w:color="auto"/>
                    <w:bottom w:val="none" w:sz="0" w:space="0" w:color="auto"/>
                    <w:right w:val="none" w:sz="0" w:space="0" w:color="auto"/>
                  </w:divBdr>
                  <w:divsChild>
                    <w:div w:id="183444457">
                      <w:marLeft w:val="0"/>
                      <w:marRight w:val="0"/>
                      <w:marTop w:val="0"/>
                      <w:marBottom w:val="0"/>
                      <w:divBdr>
                        <w:top w:val="none" w:sz="0" w:space="0" w:color="auto"/>
                        <w:left w:val="none" w:sz="0" w:space="0" w:color="auto"/>
                        <w:bottom w:val="none" w:sz="0" w:space="0" w:color="auto"/>
                        <w:right w:val="none" w:sz="0" w:space="0" w:color="auto"/>
                      </w:divBdr>
                    </w:div>
                  </w:divsChild>
                </w:div>
                <w:div w:id="1332297792">
                  <w:marLeft w:val="0"/>
                  <w:marRight w:val="0"/>
                  <w:marTop w:val="0"/>
                  <w:marBottom w:val="0"/>
                  <w:divBdr>
                    <w:top w:val="none" w:sz="0" w:space="0" w:color="auto"/>
                    <w:left w:val="none" w:sz="0" w:space="0" w:color="auto"/>
                    <w:bottom w:val="none" w:sz="0" w:space="0" w:color="auto"/>
                    <w:right w:val="none" w:sz="0" w:space="0" w:color="auto"/>
                  </w:divBdr>
                  <w:divsChild>
                    <w:div w:id="796608048">
                      <w:marLeft w:val="0"/>
                      <w:marRight w:val="0"/>
                      <w:marTop w:val="0"/>
                      <w:marBottom w:val="0"/>
                      <w:divBdr>
                        <w:top w:val="none" w:sz="0" w:space="0" w:color="auto"/>
                        <w:left w:val="none" w:sz="0" w:space="0" w:color="auto"/>
                        <w:bottom w:val="none" w:sz="0" w:space="0" w:color="auto"/>
                        <w:right w:val="none" w:sz="0" w:space="0" w:color="auto"/>
                      </w:divBdr>
                    </w:div>
                  </w:divsChild>
                </w:div>
                <w:div w:id="1394620024">
                  <w:marLeft w:val="0"/>
                  <w:marRight w:val="0"/>
                  <w:marTop w:val="0"/>
                  <w:marBottom w:val="0"/>
                  <w:divBdr>
                    <w:top w:val="none" w:sz="0" w:space="0" w:color="auto"/>
                    <w:left w:val="none" w:sz="0" w:space="0" w:color="auto"/>
                    <w:bottom w:val="none" w:sz="0" w:space="0" w:color="auto"/>
                    <w:right w:val="none" w:sz="0" w:space="0" w:color="auto"/>
                  </w:divBdr>
                  <w:divsChild>
                    <w:div w:id="11494319">
                      <w:marLeft w:val="0"/>
                      <w:marRight w:val="0"/>
                      <w:marTop w:val="0"/>
                      <w:marBottom w:val="0"/>
                      <w:divBdr>
                        <w:top w:val="none" w:sz="0" w:space="0" w:color="auto"/>
                        <w:left w:val="none" w:sz="0" w:space="0" w:color="auto"/>
                        <w:bottom w:val="none" w:sz="0" w:space="0" w:color="auto"/>
                        <w:right w:val="none" w:sz="0" w:space="0" w:color="auto"/>
                      </w:divBdr>
                    </w:div>
                  </w:divsChild>
                </w:div>
                <w:div w:id="1073118358">
                  <w:marLeft w:val="0"/>
                  <w:marRight w:val="0"/>
                  <w:marTop w:val="0"/>
                  <w:marBottom w:val="0"/>
                  <w:divBdr>
                    <w:top w:val="none" w:sz="0" w:space="0" w:color="auto"/>
                    <w:left w:val="none" w:sz="0" w:space="0" w:color="auto"/>
                    <w:bottom w:val="none" w:sz="0" w:space="0" w:color="auto"/>
                    <w:right w:val="none" w:sz="0" w:space="0" w:color="auto"/>
                  </w:divBdr>
                  <w:divsChild>
                    <w:div w:id="906575041">
                      <w:marLeft w:val="0"/>
                      <w:marRight w:val="0"/>
                      <w:marTop w:val="0"/>
                      <w:marBottom w:val="0"/>
                      <w:divBdr>
                        <w:top w:val="none" w:sz="0" w:space="0" w:color="auto"/>
                        <w:left w:val="none" w:sz="0" w:space="0" w:color="auto"/>
                        <w:bottom w:val="none" w:sz="0" w:space="0" w:color="auto"/>
                        <w:right w:val="none" w:sz="0" w:space="0" w:color="auto"/>
                      </w:divBdr>
                    </w:div>
                  </w:divsChild>
                </w:div>
                <w:div w:id="1840273802">
                  <w:marLeft w:val="0"/>
                  <w:marRight w:val="0"/>
                  <w:marTop w:val="0"/>
                  <w:marBottom w:val="0"/>
                  <w:divBdr>
                    <w:top w:val="none" w:sz="0" w:space="0" w:color="auto"/>
                    <w:left w:val="none" w:sz="0" w:space="0" w:color="auto"/>
                    <w:bottom w:val="none" w:sz="0" w:space="0" w:color="auto"/>
                    <w:right w:val="none" w:sz="0" w:space="0" w:color="auto"/>
                  </w:divBdr>
                  <w:divsChild>
                    <w:div w:id="635837241">
                      <w:marLeft w:val="0"/>
                      <w:marRight w:val="0"/>
                      <w:marTop w:val="0"/>
                      <w:marBottom w:val="0"/>
                      <w:divBdr>
                        <w:top w:val="none" w:sz="0" w:space="0" w:color="auto"/>
                        <w:left w:val="none" w:sz="0" w:space="0" w:color="auto"/>
                        <w:bottom w:val="none" w:sz="0" w:space="0" w:color="auto"/>
                        <w:right w:val="none" w:sz="0" w:space="0" w:color="auto"/>
                      </w:divBdr>
                    </w:div>
                  </w:divsChild>
                </w:div>
                <w:div w:id="1588124">
                  <w:marLeft w:val="0"/>
                  <w:marRight w:val="0"/>
                  <w:marTop w:val="0"/>
                  <w:marBottom w:val="0"/>
                  <w:divBdr>
                    <w:top w:val="none" w:sz="0" w:space="0" w:color="auto"/>
                    <w:left w:val="none" w:sz="0" w:space="0" w:color="auto"/>
                    <w:bottom w:val="none" w:sz="0" w:space="0" w:color="auto"/>
                    <w:right w:val="none" w:sz="0" w:space="0" w:color="auto"/>
                  </w:divBdr>
                  <w:divsChild>
                    <w:div w:id="770392282">
                      <w:marLeft w:val="0"/>
                      <w:marRight w:val="0"/>
                      <w:marTop w:val="0"/>
                      <w:marBottom w:val="0"/>
                      <w:divBdr>
                        <w:top w:val="none" w:sz="0" w:space="0" w:color="auto"/>
                        <w:left w:val="none" w:sz="0" w:space="0" w:color="auto"/>
                        <w:bottom w:val="none" w:sz="0" w:space="0" w:color="auto"/>
                        <w:right w:val="none" w:sz="0" w:space="0" w:color="auto"/>
                      </w:divBdr>
                    </w:div>
                  </w:divsChild>
                </w:div>
                <w:div w:id="1518732603">
                  <w:marLeft w:val="0"/>
                  <w:marRight w:val="0"/>
                  <w:marTop w:val="0"/>
                  <w:marBottom w:val="0"/>
                  <w:divBdr>
                    <w:top w:val="none" w:sz="0" w:space="0" w:color="auto"/>
                    <w:left w:val="none" w:sz="0" w:space="0" w:color="auto"/>
                    <w:bottom w:val="none" w:sz="0" w:space="0" w:color="auto"/>
                    <w:right w:val="none" w:sz="0" w:space="0" w:color="auto"/>
                  </w:divBdr>
                  <w:divsChild>
                    <w:div w:id="1760059584">
                      <w:marLeft w:val="0"/>
                      <w:marRight w:val="0"/>
                      <w:marTop w:val="0"/>
                      <w:marBottom w:val="0"/>
                      <w:divBdr>
                        <w:top w:val="none" w:sz="0" w:space="0" w:color="auto"/>
                        <w:left w:val="none" w:sz="0" w:space="0" w:color="auto"/>
                        <w:bottom w:val="none" w:sz="0" w:space="0" w:color="auto"/>
                        <w:right w:val="none" w:sz="0" w:space="0" w:color="auto"/>
                      </w:divBdr>
                    </w:div>
                  </w:divsChild>
                </w:div>
                <w:div w:id="1496264933">
                  <w:marLeft w:val="0"/>
                  <w:marRight w:val="0"/>
                  <w:marTop w:val="0"/>
                  <w:marBottom w:val="0"/>
                  <w:divBdr>
                    <w:top w:val="none" w:sz="0" w:space="0" w:color="auto"/>
                    <w:left w:val="none" w:sz="0" w:space="0" w:color="auto"/>
                    <w:bottom w:val="none" w:sz="0" w:space="0" w:color="auto"/>
                    <w:right w:val="none" w:sz="0" w:space="0" w:color="auto"/>
                  </w:divBdr>
                  <w:divsChild>
                    <w:div w:id="705252079">
                      <w:marLeft w:val="0"/>
                      <w:marRight w:val="0"/>
                      <w:marTop w:val="0"/>
                      <w:marBottom w:val="0"/>
                      <w:divBdr>
                        <w:top w:val="none" w:sz="0" w:space="0" w:color="auto"/>
                        <w:left w:val="none" w:sz="0" w:space="0" w:color="auto"/>
                        <w:bottom w:val="none" w:sz="0" w:space="0" w:color="auto"/>
                        <w:right w:val="none" w:sz="0" w:space="0" w:color="auto"/>
                      </w:divBdr>
                    </w:div>
                  </w:divsChild>
                </w:div>
                <w:div w:id="2075279194">
                  <w:marLeft w:val="0"/>
                  <w:marRight w:val="0"/>
                  <w:marTop w:val="0"/>
                  <w:marBottom w:val="0"/>
                  <w:divBdr>
                    <w:top w:val="none" w:sz="0" w:space="0" w:color="auto"/>
                    <w:left w:val="none" w:sz="0" w:space="0" w:color="auto"/>
                    <w:bottom w:val="none" w:sz="0" w:space="0" w:color="auto"/>
                    <w:right w:val="none" w:sz="0" w:space="0" w:color="auto"/>
                  </w:divBdr>
                  <w:divsChild>
                    <w:div w:id="1507136964">
                      <w:marLeft w:val="0"/>
                      <w:marRight w:val="0"/>
                      <w:marTop w:val="0"/>
                      <w:marBottom w:val="0"/>
                      <w:divBdr>
                        <w:top w:val="none" w:sz="0" w:space="0" w:color="auto"/>
                        <w:left w:val="none" w:sz="0" w:space="0" w:color="auto"/>
                        <w:bottom w:val="none" w:sz="0" w:space="0" w:color="auto"/>
                        <w:right w:val="none" w:sz="0" w:space="0" w:color="auto"/>
                      </w:divBdr>
                    </w:div>
                  </w:divsChild>
                </w:div>
                <w:div w:id="1825386820">
                  <w:marLeft w:val="0"/>
                  <w:marRight w:val="0"/>
                  <w:marTop w:val="0"/>
                  <w:marBottom w:val="0"/>
                  <w:divBdr>
                    <w:top w:val="none" w:sz="0" w:space="0" w:color="auto"/>
                    <w:left w:val="none" w:sz="0" w:space="0" w:color="auto"/>
                    <w:bottom w:val="none" w:sz="0" w:space="0" w:color="auto"/>
                    <w:right w:val="none" w:sz="0" w:space="0" w:color="auto"/>
                  </w:divBdr>
                  <w:divsChild>
                    <w:div w:id="1841189159">
                      <w:marLeft w:val="0"/>
                      <w:marRight w:val="0"/>
                      <w:marTop w:val="0"/>
                      <w:marBottom w:val="0"/>
                      <w:divBdr>
                        <w:top w:val="none" w:sz="0" w:space="0" w:color="auto"/>
                        <w:left w:val="none" w:sz="0" w:space="0" w:color="auto"/>
                        <w:bottom w:val="none" w:sz="0" w:space="0" w:color="auto"/>
                        <w:right w:val="none" w:sz="0" w:space="0" w:color="auto"/>
                      </w:divBdr>
                    </w:div>
                  </w:divsChild>
                </w:div>
                <w:div w:id="302346842">
                  <w:marLeft w:val="0"/>
                  <w:marRight w:val="0"/>
                  <w:marTop w:val="0"/>
                  <w:marBottom w:val="0"/>
                  <w:divBdr>
                    <w:top w:val="none" w:sz="0" w:space="0" w:color="auto"/>
                    <w:left w:val="none" w:sz="0" w:space="0" w:color="auto"/>
                    <w:bottom w:val="none" w:sz="0" w:space="0" w:color="auto"/>
                    <w:right w:val="none" w:sz="0" w:space="0" w:color="auto"/>
                  </w:divBdr>
                  <w:divsChild>
                    <w:div w:id="198978487">
                      <w:marLeft w:val="0"/>
                      <w:marRight w:val="0"/>
                      <w:marTop w:val="0"/>
                      <w:marBottom w:val="0"/>
                      <w:divBdr>
                        <w:top w:val="none" w:sz="0" w:space="0" w:color="auto"/>
                        <w:left w:val="none" w:sz="0" w:space="0" w:color="auto"/>
                        <w:bottom w:val="none" w:sz="0" w:space="0" w:color="auto"/>
                        <w:right w:val="none" w:sz="0" w:space="0" w:color="auto"/>
                      </w:divBdr>
                    </w:div>
                  </w:divsChild>
                </w:div>
                <w:div w:id="1041632972">
                  <w:marLeft w:val="0"/>
                  <w:marRight w:val="0"/>
                  <w:marTop w:val="0"/>
                  <w:marBottom w:val="0"/>
                  <w:divBdr>
                    <w:top w:val="none" w:sz="0" w:space="0" w:color="auto"/>
                    <w:left w:val="none" w:sz="0" w:space="0" w:color="auto"/>
                    <w:bottom w:val="none" w:sz="0" w:space="0" w:color="auto"/>
                    <w:right w:val="none" w:sz="0" w:space="0" w:color="auto"/>
                  </w:divBdr>
                  <w:divsChild>
                    <w:div w:id="323779387">
                      <w:marLeft w:val="0"/>
                      <w:marRight w:val="0"/>
                      <w:marTop w:val="0"/>
                      <w:marBottom w:val="0"/>
                      <w:divBdr>
                        <w:top w:val="none" w:sz="0" w:space="0" w:color="auto"/>
                        <w:left w:val="none" w:sz="0" w:space="0" w:color="auto"/>
                        <w:bottom w:val="none" w:sz="0" w:space="0" w:color="auto"/>
                        <w:right w:val="none" w:sz="0" w:space="0" w:color="auto"/>
                      </w:divBdr>
                    </w:div>
                  </w:divsChild>
                </w:div>
                <w:div w:id="2121603100">
                  <w:marLeft w:val="0"/>
                  <w:marRight w:val="0"/>
                  <w:marTop w:val="0"/>
                  <w:marBottom w:val="0"/>
                  <w:divBdr>
                    <w:top w:val="none" w:sz="0" w:space="0" w:color="auto"/>
                    <w:left w:val="none" w:sz="0" w:space="0" w:color="auto"/>
                    <w:bottom w:val="none" w:sz="0" w:space="0" w:color="auto"/>
                    <w:right w:val="none" w:sz="0" w:space="0" w:color="auto"/>
                  </w:divBdr>
                  <w:divsChild>
                    <w:div w:id="793450651">
                      <w:marLeft w:val="0"/>
                      <w:marRight w:val="0"/>
                      <w:marTop w:val="0"/>
                      <w:marBottom w:val="0"/>
                      <w:divBdr>
                        <w:top w:val="none" w:sz="0" w:space="0" w:color="auto"/>
                        <w:left w:val="none" w:sz="0" w:space="0" w:color="auto"/>
                        <w:bottom w:val="none" w:sz="0" w:space="0" w:color="auto"/>
                        <w:right w:val="none" w:sz="0" w:space="0" w:color="auto"/>
                      </w:divBdr>
                    </w:div>
                  </w:divsChild>
                </w:div>
                <w:div w:id="968127628">
                  <w:marLeft w:val="0"/>
                  <w:marRight w:val="0"/>
                  <w:marTop w:val="0"/>
                  <w:marBottom w:val="0"/>
                  <w:divBdr>
                    <w:top w:val="none" w:sz="0" w:space="0" w:color="auto"/>
                    <w:left w:val="none" w:sz="0" w:space="0" w:color="auto"/>
                    <w:bottom w:val="none" w:sz="0" w:space="0" w:color="auto"/>
                    <w:right w:val="none" w:sz="0" w:space="0" w:color="auto"/>
                  </w:divBdr>
                  <w:divsChild>
                    <w:div w:id="1955403759">
                      <w:marLeft w:val="0"/>
                      <w:marRight w:val="0"/>
                      <w:marTop w:val="0"/>
                      <w:marBottom w:val="0"/>
                      <w:divBdr>
                        <w:top w:val="none" w:sz="0" w:space="0" w:color="auto"/>
                        <w:left w:val="none" w:sz="0" w:space="0" w:color="auto"/>
                        <w:bottom w:val="none" w:sz="0" w:space="0" w:color="auto"/>
                        <w:right w:val="none" w:sz="0" w:space="0" w:color="auto"/>
                      </w:divBdr>
                    </w:div>
                  </w:divsChild>
                </w:div>
                <w:div w:id="1988363763">
                  <w:marLeft w:val="0"/>
                  <w:marRight w:val="0"/>
                  <w:marTop w:val="0"/>
                  <w:marBottom w:val="0"/>
                  <w:divBdr>
                    <w:top w:val="none" w:sz="0" w:space="0" w:color="auto"/>
                    <w:left w:val="none" w:sz="0" w:space="0" w:color="auto"/>
                    <w:bottom w:val="none" w:sz="0" w:space="0" w:color="auto"/>
                    <w:right w:val="none" w:sz="0" w:space="0" w:color="auto"/>
                  </w:divBdr>
                  <w:divsChild>
                    <w:div w:id="1119374748">
                      <w:marLeft w:val="0"/>
                      <w:marRight w:val="0"/>
                      <w:marTop w:val="0"/>
                      <w:marBottom w:val="0"/>
                      <w:divBdr>
                        <w:top w:val="none" w:sz="0" w:space="0" w:color="auto"/>
                        <w:left w:val="none" w:sz="0" w:space="0" w:color="auto"/>
                        <w:bottom w:val="none" w:sz="0" w:space="0" w:color="auto"/>
                        <w:right w:val="none" w:sz="0" w:space="0" w:color="auto"/>
                      </w:divBdr>
                    </w:div>
                  </w:divsChild>
                </w:div>
                <w:div w:id="572204433">
                  <w:marLeft w:val="0"/>
                  <w:marRight w:val="0"/>
                  <w:marTop w:val="0"/>
                  <w:marBottom w:val="0"/>
                  <w:divBdr>
                    <w:top w:val="none" w:sz="0" w:space="0" w:color="auto"/>
                    <w:left w:val="none" w:sz="0" w:space="0" w:color="auto"/>
                    <w:bottom w:val="none" w:sz="0" w:space="0" w:color="auto"/>
                    <w:right w:val="none" w:sz="0" w:space="0" w:color="auto"/>
                  </w:divBdr>
                  <w:divsChild>
                    <w:div w:id="1225720256">
                      <w:marLeft w:val="0"/>
                      <w:marRight w:val="0"/>
                      <w:marTop w:val="0"/>
                      <w:marBottom w:val="0"/>
                      <w:divBdr>
                        <w:top w:val="none" w:sz="0" w:space="0" w:color="auto"/>
                        <w:left w:val="none" w:sz="0" w:space="0" w:color="auto"/>
                        <w:bottom w:val="none" w:sz="0" w:space="0" w:color="auto"/>
                        <w:right w:val="none" w:sz="0" w:space="0" w:color="auto"/>
                      </w:divBdr>
                    </w:div>
                  </w:divsChild>
                </w:div>
                <w:div w:id="655838634">
                  <w:marLeft w:val="0"/>
                  <w:marRight w:val="0"/>
                  <w:marTop w:val="0"/>
                  <w:marBottom w:val="0"/>
                  <w:divBdr>
                    <w:top w:val="none" w:sz="0" w:space="0" w:color="auto"/>
                    <w:left w:val="none" w:sz="0" w:space="0" w:color="auto"/>
                    <w:bottom w:val="none" w:sz="0" w:space="0" w:color="auto"/>
                    <w:right w:val="none" w:sz="0" w:space="0" w:color="auto"/>
                  </w:divBdr>
                  <w:divsChild>
                    <w:div w:id="1198274201">
                      <w:marLeft w:val="0"/>
                      <w:marRight w:val="0"/>
                      <w:marTop w:val="0"/>
                      <w:marBottom w:val="0"/>
                      <w:divBdr>
                        <w:top w:val="none" w:sz="0" w:space="0" w:color="auto"/>
                        <w:left w:val="none" w:sz="0" w:space="0" w:color="auto"/>
                        <w:bottom w:val="none" w:sz="0" w:space="0" w:color="auto"/>
                        <w:right w:val="none" w:sz="0" w:space="0" w:color="auto"/>
                      </w:divBdr>
                    </w:div>
                  </w:divsChild>
                </w:div>
                <w:div w:id="1403677826">
                  <w:marLeft w:val="0"/>
                  <w:marRight w:val="0"/>
                  <w:marTop w:val="0"/>
                  <w:marBottom w:val="0"/>
                  <w:divBdr>
                    <w:top w:val="none" w:sz="0" w:space="0" w:color="auto"/>
                    <w:left w:val="none" w:sz="0" w:space="0" w:color="auto"/>
                    <w:bottom w:val="none" w:sz="0" w:space="0" w:color="auto"/>
                    <w:right w:val="none" w:sz="0" w:space="0" w:color="auto"/>
                  </w:divBdr>
                  <w:divsChild>
                    <w:div w:id="611324845">
                      <w:marLeft w:val="0"/>
                      <w:marRight w:val="0"/>
                      <w:marTop w:val="0"/>
                      <w:marBottom w:val="0"/>
                      <w:divBdr>
                        <w:top w:val="none" w:sz="0" w:space="0" w:color="auto"/>
                        <w:left w:val="none" w:sz="0" w:space="0" w:color="auto"/>
                        <w:bottom w:val="none" w:sz="0" w:space="0" w:color="auto"/>
                        <w:right w:val="none" w:sz="0" w:space="0" w:color="auto"/>
                      </w:divBdr>
                    </w:div>
                  </w:divsChild>
                </w:div>
                <w:div w:id="828054969">
                  <w:marLeft w:val="0"/>
                  <w:marRight w:val="0"/>
                  <w:marTop w:val="0"/>
                  <w:marBottom w:val="0"/>
                  <w:divBdr>
                    <w:top w:val="none" w:sz="0" w:space="0" w:color="auto"/>
                    <w:left w:val="none" w:sz="0" w:space="0" w:color="auto"/>
                    <w:bottom w:val="none" w:sz="0" w:space="0" w:color="auto"/>
                    <w:right w:val="none" w:sz="0" w:space="0" w:color="auto"/>
                  </w:divBdr>
                  <w:divsChild>
                    <w:div w:id="1661037880">
                      <w:marLeft w:val="0"/>
                      <w:marRight w:val="0"/>
                      <w:marTop w:val="0"/>
                      <w:marBottom w:val="0"/>
                      <w:divBdr>
                        <w:top w:val="none" w:sz="0" w:space="0" w:color="auto"/>
                        <w:left w:val="none" w:sz="0" w:space="0" w:color="auto"/>
                        <w:bottom w:val="none" w:sz="0" w:space="0" w:color="auto"/>
                        <w:right w:val="none" w:sz="0" w:space="0" w:color="auto"/>
                      </w:divBdr>
                    </w:div>
                  </w:divsChild>
                </w:div>
                <w:div w:id="274751260">
                  <w:marLeft w:val="0"/>
                  <w:marRight w:val="0"/>
                  <w:marTop w:val="0"/>
                  <w:marBottom w:val="0"/>
                  <w:divBdr>
                    <w:top w:val="none" w:sz="0" w:space="0" w:color="auto"/>
                    <w:left w:val="none" w:sz="0" w:space="0" w:color="auto"/>
                    <w:bottom w:val="none" w:sz="0" w:space="0" w:color="auto"/>
                    <w:right w:val="none" w:sz="0" w:space="0" w:color="auto"/>
                  </w:divBdr>
                  <w:divsChild>
                    <w:div w:id="11083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7841">
          <w:marLeft w:val="0"/>
          <w:marRight w:val="0"/>
          <w:marTop w:val="0"/>
          <w:marBottom w:val="0"/>
          <w:divBdr>
            <w:top w:val="none" w:sz="0" w:space="0" w:color="auto"/>
            <w:left w:val="none" w:sz="0" w:space="0" w:color="auto"/>
            <w:bottom w:val="none" w:sz="0" w:space="0" w:color="auto"/>
            <w:right w:val="none" w:sz="0" w:space="0" w:color="auto"/>
          </w:divBdr>
          <w:divsChild>
            <w:div w:id="1468203696">
              <w:marLeft w:val="0"/>
              <w:marRight w:val="0"/>
              <w:marTop w:val="0"/>
              <w:marBottom w:val="0"/>
              <w:divBdr>
                <w:top w:val="none" w:sz="0" w:space="0" w:color="auto"/>
                <w:left w:val="none" w:sz="0" w:space="0" w:color="auto"/>
                <w:bottom w:val="none" w:sz="0" w:space="0" w:color="auto"/>
                <w:right w:val="none" w:sz="0" w:space="0" w:color="auto"/>
              </w:divBdr>
            </w:div>
            <w:div w:id="761921830">
              <w:marLeft w:val="0"/>
              <w:marRight w:val="0"/>
              <w:marTop w:val="0"/>
              <w:marBottom w:val="0"/>
              <w:divBdr>
                <w:top w:val="none" w:sz="0" w:space="0" w:color="auto"/>
                <w:left w:val="none" w:sz="0" w:space="0" w:color="auto"/>
                <w:bottom w:val="none" w:sz="0" w:space="0" w:color="auto"/>
                <w:right w:val="none" w:sz="0" w:space="0" w:color="auto"/>
              </w:divBdr>
            </w:div>
            <w:div w:id="156238860">
              <w:marLeft w:val="0"/>
              <w:marRight w:val="0"/>
              <w:marTop w:val="0"/>
              <w:marBottom w:val="0"/>
              <w:divBdr>
                <w:top w:val="none" w:sz="0" w:space="0" w:color="auto"/>
                <w:left w:val="none" w:sz="0" w:space="0" w:color="auto"/>
                <w:bottom w:val="none" w:sz="0" w:space="0" w:color="auto"/>
                <w:right w:val="none" w:sz="0" w:space="0" w:color="auto"/>
              </w:divBdr>
            </w:div>
            <w:div w:id="1052968954">
              <w:marLeft w:val="0"/>
              <w:marRight w:val="0"/>
              <w:marTop w:val="0"/>
              <w:marBottom w:val="0"/>
              <w:divBdr>
                <w:top w:val="none" w:sz="0" w:space="0" w:color="auto"/>
                <w:left w:val="none" w:sz="0" w:space="0" w:color="auto"/>
                <w:bottom w:val="none" w:sz="0" w:space="0" w:color="auto"/>
                <w:right w:val="none" w:sz="0" w:space="0" w:color="auto"/>
              </w:divBdr>
            </w:div>
            <w:div w:id="1129323670">
              <w:marLeft w:val="0"/>
              <w:marRight w:val="0"/>
              <w:marTop w:val="0"/>
              <w:marBottom w:val="0"/>
              <w:divBdr>
                <w:top w:val="none" w:sz="0" w:space="0" w:color="auto"/>
                <w:left w:val="none" w:sz="0" w:space="0" w:color="auto"/>
                <w:bottom w:val="none" w:sz="0" w:space="0" w:color="auto"/>
                <w:right w:val="none" w:sz="0" w:space="0" w:color="auto"/>
              </w:divBdr>
            </w:div>
          </w:divsChild>
        </w:div>
        <w:div w:id="735130243">
          <w:marLeft w:val="0"/>
          <w:marRight w:val="0"/>
          <w:marTop w:val="0"/>
          <w:marBottom w:val="0"/>
          <w:divBdr>
            <w:top w:val="none" w:sz="0" w:space="0" w:color="auto"/>
            <w:left w:val="none" w:sz="0" w:space="0" w:color="auto"/>
            <w:bottom w:val="none" w:sz="0" w:space="0" w:color="auto"/>
            <w:right w:val="none" w:sz="0" w:space="0" w:color="auto"/>
          </w:divBdr>
        </w:div>
        <w:div w:id="1719746206">
          <w:marLeft w:val="0"/>
          <w:marRight w:val="0"/>
          <w:marTop w:val="0"/>
          <w:marBottom w:val="0"/>
          <w:divBdr>
            <w:top w:val="none" w:sz="0" w:space="0" w:color="auto"/>
            <w:left w:val="none" w:sz="0" w:space="0" w:color="auto"/>
            <w:bottom w:val="none" w:sz="0" w:space="0" w:color="auto"/>
            <w:right w:val="none" w:sz="0" w:space="0" w:color="auto"/>
          </w:divBdr>
          <w:divsChild>
            <w:div w:id="877860111">
              <w:marLeft w:val="-75"/>
              <w:marRight w:val="0"/>
              <w:marTop w:val="30"/>
              <w:marBottom w:val="30"/>
              <w:divBdr>
                <w:top w:val="none" w:sz="0" w:space="0" w:color="auto"/>
                <w:left w:val="none" w:sz="0" w:space="0" w:color="auto"/>
                <w:bottom w:val="none" w:sz="0" w:space="0" w:color="auto"/>
                <w:right w:val="none" w:sz="0" w:space="0" w:color="auto"/>
              </w:divBdr>
              <w:divsChild>
                <w:div w:id="331953974">
                  <w:marLeft w:val="0"/>
                  <w:marRight w:val="0"/>
                  <w:marTop w:val="0"/>
                  <w:marBottom w:val="0"/>
                  <w:divBdr>
                    <w:top w:val="none" w:sz="0" w:space="0" w:color="auto"/>
                    <w:left w:val="none" w:sz="0" w:space="0" w:color="auto"/>
                    <w:bottom w:val="none" w:sz="0" w:space="0" w:color="auto"/>
                    <w:right w:val="none" w:sz="0" w:space="0" w:color="auto"/>
                  </w:divBdr>
                  <w:divsChild>
                    <w:div w:id="1385369798">
                      <w:marLeft w:val="0"/>
                      <w:marRight w:val="0"/>
                      <w:marTop w:val="0"/>
                      <w:marBottom w:val="0"/>
                      <w:divBdr>
                        <w:top w:val="none" w:sz="0" w:space="0" w:color="auto"/>
                        <w:left w:val="none" w:sz="0" w:space="0" w:color="auto"/>
                        <w:bottom w:val="none" w:sz="0" w:space="0" w:color="auto"/>
                        <w:right w:val="none" w:sz="0" w:space="0" w:color="auto"/>
                      </w:divBdr>
                    </w:div>
                  </w:divsChild>
                </w:div>
                <w:div w:id="681976775">
                  <w:marLeft w:val="0"/>
                  <w:marRight w:val="0"/>
                  <w:marTop w:val="0"/>
                  <w:marBottom w:val="0"/>
                  <w:divBdr>
                    <w:top w:val="none" w:sz="0" w:space="0" w:color="auto"/>
                    <w:left w:val="none" w:sz="0" w:space="0" w:color="auto"/>
                    <w:bottom w:val="none" w:sz="0" w:space="0" w:color="auto"/>
                    <w:right w:val="none" w:sz="0" w:space="0" w:color="auto"/>
                  </w:divBdr>
                  <w:divsChild>
                    <w:div w:id="592980172">
                      <w:marLeft w:val="0"/>
                      <w:marRight w:val="0"/>
                      <w:marTop w:val="0"/>
                      <w:marBottom w:val="0"/>
                      <w:divBdr>
                        <w:top w:val="none" w:sz="0" w:space="0" w:color="auto"/>
                        <w:left w:val="none" w:sz="0" w:space="0" w:color="auto"/>
                        <w:bottom w:val="none" w:sz="0" w:space="0" w:color="auto"/>
                        <w:right w:val="none" w:sz="0" w:space="0" w:color="auto"/>
                      </w:divBdr>
                    </w:div>
                  </w:divsChild>
                </w:div>
                <w:div w:id="1161656999">
                  <w:marLeft w:val="0"/>
                  <w:marRight w:val="0"/>
                  <w:marTop w:val="0"/>
                  <w:marBottom w:val="0"/>
                  <w:divBdr>
                    <w:top w:val="none" w:sz="0" w:space="0" w:color="auto"/>
                    <w:left w:val="none" w:sz="0" w:space="0" w:color="auto"/>
                    <w:bottom w:val="none" w:sz="0" w:space="0" w:color="auto"/>
                    <w:right w:val="none" w:sz="0" w:space="0" w:color="auto"/>
                  </w:divBdr>
                  <w:divsChild>
                    <w:div w:id="781651784">
                      <w:marLeft w:val="0"/>
                      <w:marRight w:val="0"/>
                      <w:marTop w:val="0"/>
                      <w:marBottom w:val="0"/>
                      <w:divBdr>
                        <w:top w:val="none" w:sz="0" w:space="0" w:color="auto"/>
                        <w:left w:val="none" w:sz="0" w:space="0" w:color="auto"/>
                        <w:bottom w:val="none" w:sz="0" w:space="0" w:color="auto"/>
                        <w:right w:val="none" w:sz="0" w:space="0" w:color="auto"/>
                      </w:divBdr>
                    </w:div>
                  </w:divsChild>
                </w:div>
                <w:div w:id="265237006">
                  <w:marLeft w:val="0"/>
                  <w:marRight w:val="0"/>
                  <w:marTop w:val="0"/>
                  <w:marBottom w:val="0"/>
                  <w:divBdr>
                    <w:top w:val="none" w:sz="0" w:space="0" w:color="auto"/>
                    <w:left w:val="none" w:sz="0" w:space="0" w:color="auto"/>
                    <w:bottom w:val="none" w:sz="0" w:space="0" w:color="auto"/>
                    <w:right w:val="none" w:sz="0" w:space="0" w:color="auto"/>
                  </w:divBdr>
                  <w:divsChild>
                    <w:div w:id="42758586">
                      <w:marLeft w:val="0"/>
                      <w:marRight w:val="0"/>
                      <w:marTop w:val="0"/>
                      <w:marBottom w:val="0"/>
                      <w:divBdr>
                        <w:top w:val="none" w:sz="0" w:space="0" w:color="auto"/>
                        <w:left w:val="none" w:sz="0" w:space="0" w:color="auto"/>
                        <w:bottom w:val="none" w:sz="0" w:space="0" w:color="auto"/>
                        <w:right w:val="none" w:sz="0" w:space="0" w:color="auto"/>
                      </w:divBdr>
                    </w:div>
                  </w:divsChild>
                </w:div>
                <w:div w:id="243807912">
                  <w:marLeft w:val="0"/>
                  <w:marRight w:val="0"/>
                  <w:marTop w:val="0"/>
                  <w:marBottom w:val="0"/>
                  <w:divBdr>
                    <w:top w:val="none" w:sz="0" w:space="0" w:color="auto"/>
                    <w:left w:val="none" w:sz="0" w:space="0" w:color="auto"/>
                    <w:bottom w:val="none" w:sz="0" w:space="0" w:color="auto"/>
                    <w:right w:val="none" w:sz="0" w:space="0" w:color="auto"/>
                  </w:divBdr>
                  <w:divsChild>
                    <w:div w:id="1422221676">
                      <w:marLeft w:val="0"/>
                      <w:marRight w:val="0"/>
                      <w:marTop w:val="0"/>
                      <w:marBottom w:val="0"/>
                      <w:divBdr>
                        <w:top w:val="none" w:sz="0" w:space="0" w:color="auto"/>
                        <w:left w:val="none" w:sz="0" w:space="0" w:color="auto"/>
                        <w:bottom w:val="none" w:sz="0" w:space="0" w:color="auto"/>
                        <w:right w:val="none" w:sz="0" w:space="0" w:color="auto"/>
                      </w:divBdr>
                    </w:div>
                  </w:divsChild>
                </w:div>
                <w:div w:id="1630237497">
                  <w:marLeft w:val="0"/>
                  <w:marRight w:val="0"/>
                  <w:marTop w:val="0"/>
                  <w:marBottom w:val="0"/>
                  <w:divBdr>
                    <w:top w:val="none" w:sz="0" w:space="0" w:color="auto"/>
                    <w:left w:val="none" w:sz="0" w:space="0" w:color="auto"/>
                    <w:bottom w:val="none" w:sz="0" w:space="0" w:color="auto"/>
                    <w:right w:val="none" w:sz="0" w:space="0" w:color="auto"/>
                  </w:divBdr>
                  <w:divsChild>
                    <w:div w:id="1962224529">
                      <w:marLeft w:val="0"/>
                      <w:marRight w:val="0"/>
                      <w:marTop w:val="0"/>
                      <w:marBottom w:val="0"/>
                      <w:divBdr>
                        <w:top w:val="none" w:sz="0" w:space="0" w:color="auto"/>
                        <w:left w:val="none" w:sz="0" w:space="0" w:color="auto"/>
                        <w:bottom w:val="none" w:sz="0" w:space="0" w:color="auto"/>
                        <w:right w:val="none" w:sz="0" w:space="0" w:color="auto"/>
                      </w:divBdr>
                    </w:div>
                  </w:divsChild>
                </w:div>
                <w:div w:id="343478847">
                  <w:marLeft w:val="0"/>
                  <w:marRight w:val="0"/>
                  <w:marTop w:val="0"/>
                  <w:marBottom w:val="0"/>
                  <w:divBdr>
                    <w:top w:val="none" w:sz="0" w:space="0" w:color="auto"/>
                    <w:left w:val="none" w:sz="0" w:space="0" w:color="auto"/>
                    <w:bottom w:val="none" w:sz="0" w:space="0" w:color="auto"/>
                    <w:right w:val="none" w:sz="0" w:space="0" w:color="auto"/>
                  </w:divBdr>
                  <w:divsChild>
                    <w:div w:id="2018925445">
                      <w:marLeft w:val="0"/>
                      <w:marRight w:val="0"/>
                      <w:marTop w:val="0"/>
                      <w:marBottom w:val="0"/>
                      <w:divBdr>
                        <w:top w:val="none" w:sz="0" w:space="0" w:color="auto"/>
                        <w:left w:val="none" w:sz="0" w:space="0" w:color="auto"/>
                        <w:bottom w:val="none" w:sz="0" w:space="0" w:color="auto"/>
                        <w:right w:val="none" w:sz="0" w:space="0" w:color="auto"/>
                      </w:divBdr>
                    </w:div>
                  </w:divsChild>
                </w:div>
                <w:div w:id="725641392">
                  <w:marLeft w:val="0"/>
                  <w:marRight w:val="0"/>
                  <w:marTop w:val="0"/>
                  <w:marBottom w:val="0"/>
                  <w:divBdr>
                    <w:top w:val="none" w:sz="0" w:space="0" w:color="auto"/>
                    <w:left w:val="none" w:sz="0" w:space="0" w:color="auto"/>
                    <w:bottom w:val="none" w:sz="0" w:space="0" w:color="auto"/>
                    <w:right w:val="none" w:sz="0" w:space="0" w:color="auto"/>
                  </w:divBdr>
                  <w:divsChild>
                    <w:div w:id="306669793">
                      <w:marLeft w:val="0"/>
                      <w:marRight w:val="0"/>
                      <w:marTop w:val="0"/>
                      <w:marBottom w:val="0"/>
                      <w:divBdr>
                        <w:top w:val="none" w:sz="0" w:space="0" w:color="auto"/>
                        <w:left w:val="none" w:sz="0" w:space="0" w:color="auto"/>
                        <w:bottom w:val="none" w:sz="0" w:space="0" w:color="auto"/>
                        <w:right w:val="none" w:sz="0" w:space="0" w:color="auto"/>
                      </w:divBdr>
                    </w:div>
                  </w:divsChild>
                </w:div>
                <w:div w:id="1713922248">
                  <w:marLeft w:val="0"/>
                  <w:marRight w:val="0"/>
                  <w:marTop w:val="0"/>
                  <w:marBottom w:val="0"/>
                  <w:divBdr>
                    <w:top w:val="none" w:sz="0" w:space="0" w:color="auto"/>
                    <w:left w:val="none" w:sz="0" w:space="0" w:color="auto"/>
                    <w:bottom w:val="none" w:sz="0" w:space="0" w:color="auto"/>
                    <w:right w:val="none" w:sz="0" w:space="0" w:color="auto"/>
                  </w:divBdr>
                  <w:divsChild>
                    <w:div w:id="1102192311">
                      <w:marLeft w:val="0"/>
                      <w:marRight w:val="0"/>
                      <w:marTop w:val="0"/>
                      <w:marBottom w:val="0"/>
                      <w:divBdr>
                        <w:top w:val="none" w:sz="0" w:space="0" w:color="auto"/>
                        <w:left w:val="none" w:sz="0" w:space="0" w:color="auto"/>
                        <w:bottom w:val="none" w:sz="0" w:space="0" w:color="auto"/>
                        <w:right w:val="none" w:sz="0" w:space="0" w:color="auto"/>
                      </w:divBdr>
                    </w:div>
                  </w:divsChild>
                </w:div>
                <w:div w:id="1429424784">
                  <w:marLeft w:val="0"/>
                  <w:marRight w:val="0"/>
                  <w:marTop w:val="0"/>
                  <w:marBottom w:val="0"/>
                  <w:divBdr>
                    <w:top w:val="none" w:sz="0" w:space="0" w:color="auto"/>
                    <w:left w:val="none" w:sz="0" w:space="0" w:color="auto"/>
                    <w:bottom w:val="none" w:sz="0" w:space="0" w:color="auto"/>
                    <w:right w:val="none" w:sz="0" w:space="0" w:color="auto"/>
                  </w:divBdr>
                  <w:divsChild>
                    <w:div w:id="1920946677">
                      <w:marLeft w:val="0"/>
                      <w:marRight w:val="0"/>
                      <w:marTop w:val="0"/>
                      <w:marBottom w:val="0"/>
                      <w:divBdr>
                        <w:top w:val="none" w:sz="0" w:space="0" w:color="auto"/>
                        <w:left w:val="none" w:sz="0" w:space="0" w:color="auto"/>
                        <w:bottom w:val="none" w:sz="0" w:space="0" w:color="auto"/>
                        <w:right w:val="none" w:sz="0" w:space="0" w:color="auto"/>
                      </w:divBdr>
                    </w:div>
                  </w:divsChild>
                </w:div>
                <w:div w:id="367800964">
                  <w:marLeft w:val="0"/>
                  <w:marRight w:val="0"/>
                  <w:marTop w:val="0"/>
                  <w:marBottom w:val="0"/>
                  <w:divBdr>
                    <w:top w:val="none" w:sz="0" w:space="0" w:color="auto"/>
                    <w:left w:val="none" w:sz="0" w:space="0" w:color="auto"/>
                    <w:bottom w:val="none" w:sz="0" w:space="0" w:color="auto"/>
                    <w:right w:val="none" w:sz="0" w:space="0" w:color="auto"/>
                  </w:divBdr>
                  <w:divsChild>
                    <w:div w:id="649406137">
                      <w:marLeft w:val="0"/>
                      <w:marRight w:val="0"/>
                      <w:marTop w:val="0"/>
                      <w:marBottom w:val="0"/>
                      <w:divBdr>
                        <w:top w:val="none" w:sz="0" w:space="0" w:color="auto"/>
                        <w:left w:val="none" w:sz="0" w:space="0" w:color="auto"/>
                        <w:bottom w:val="none" w:sz="0" w:space="0" w:color="auto"/>
                        <w:right w:val="none" w:sz="0" w:space="0" w:color="auto"/>
                      </w:divBdr>
                    </w:div>
                  </w:divsChild>
                </w:div>
                <w:div w:id="1885822131">
                  <w:marLeft w:val="0"/>
                  <w:marRight w:val="0"/>
                  <w:marTop w:val="0"/>
                  <w:marBottom w:val="0"/>
                  <w:divBdr>
                    <w:top w:val="none" w:sz="0" w:space="0" w:color="auto"/>
                    <w:left w:val="none" w:sz="0" w:space="0" w:color="auto"/>
                    <w:bottom w:val="none" w:sz="0" w:space="0" w:color="auto"/>
                    <w:right w:val="none" w:sz="0" w:space="0" w:color="auto"/>
                  </w:divBdr>
                  <w:divsChild>
                    <w:div w:id="342632030">
                      <w:marLeft w:val="0"/>
                      <w:marRight w:val="0"/>
                      <w:marTop w:val="0"/>
                      <w:marBottom w:val="0"/>
                      <w:divBdr>
                        <w:top w:val="none" w:sz="0" w:space="0" w:color="auto"/>
                        <w:left w:val="none" w:sz="0" w:space="0" w:color="auto"/>
                        <w:bottom w:val="none" w:sz="0" w:space="0" w:color="auto"/>
                        <w:right w:val="none" w:sz="0" w:space="0" w:color="auto"/>
                      </w:divBdr>
                    </w:div>
                  </w:divsChild>
                </w:div>
                <w:div w:id="678310636">
                  <w:marLeft w:val="0"/>
                  <w:marRight w:val="0"/>
                  <w:marTop w:val="0"/>
                  <w:marBottom w:val="0"/>
                  <w:divBdr>
                    <w:top w:val="none" w:sz="0" w:space="0" w:color="auto"/>
                    <w:left w:val="none" w:sz="0" w:space="0" w:color="auto"/>
                    <w:bottom w:val="none" w:sz="0" w:space="0" w:color="auto"/>
                    <w:right w:val="none" w:sz="0" w:space="0" w:color="auto"/>
                  </w:divBdr>
                  <w:divsChild>
                    <w:div w:id="1924995622">
                      <w:marLeft w:val="0"/>
                      <w:marRight w:val="0"/>
                      <w:marTop w:val="0"/>
                      <w:marBottom w:val="0"/>
                      <w:divBdr>
                        <w:top w:val="none" w:sz="0" w:space="0" w:color="auto"/>
                        <w:left w:val="none" w:sz="0" w:space="0" w:color="auto"/>
                        <w:bottom w:val="none" w:sz="0" w:space="0" w:color="auto"/>
                        <w:right w:val="none" w:sz="0" w:space="0" w:color="auto"/>
                      </w:divBdr>
                    </w:div>
                  </w:divsChild>
                </w:div>
                <w:div w:id="248537841">
                  <w:marLeft w:val="0"/>
                  <w:marRight w:val="0"/>
                  <w:marTop w:val="0"/>
                  <w:marBottom w:val="0"/>
                  <w:divBdr>
                    <w:top w:val="none" w:sz="0" w:space="0" w:color="auto"/>
                    <w:left w:val="none" w:sz="0" w:space="0" w:color="auto"/>
                    <w:bottom w:val="none" w:sz="0" w:space="0" w:color="auto"/>
                    <w:right w:val="none" w:sz="0" w:space="0" w:color="auto"/>
                  </w:divBdr>
                  <w:divsChild>
                    <w:div w:id="684095497">
                      <w:marLeft w:val="0"/>
                      <w:marRight w:val="0"/>
                      <w:marTop w:val="0"/>
                      <w:marBottom w:val="0"/>
                      <w:divBdr>
                        <w:top w:val="none" w:sz="0" w:space="0" w:color="auto"/>
                        <w:left w:val="none" w:sz="0" w:space="0" w:color="auto"/>
                        <w:bottom w:val="none" w:sz="0" w:space="0" w:color="auto"/>
                        <w:right w:val="none" w:sz="0" w:space="0" w:color="auto"/>
                      </w:divBdr>
                    </w:div>
                  </w:divsChild>
                </w:div>
                <w:div w:id="1314917208">
                  <w:marLeft w:val="0"/>
                  <w:marRight w:val="0"/>
                  <w:marTop w:val="0"/>
                  <w:marBottom w:val="0"/>
                  <w:divBdr>
                    <w:top w:val="none" w:sz="0" w:space="0" w:color="auto"/>
                    <w:left w:val="none" w:sz="0" w:space="0" w:color="auto"/>
                    <w:bottom w:val="none" w:sz="0" w:space="0" w:color="auto"/>
                    <w:right w:val="none" w:sz="0" w:space="0" w:color="auto"/>
                  </w:divBdr>
                  <w:divsChild>
                    <w:div w:id="14781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4038">
          <w:marLeft w:val="0"/>
          <w:marRight w:val="0"/>
          <w:marTop w:val="0"/>
          <w:marBottom w:val="0"/>
          <w:divBdr>
            <w:top w:val="none" w:sz="0" w:space="0" w:color="auto"/>
            <w:left w:val="none" w:sz="0" w:space="0" w:color="auto"/>
            <w:bottom w:val="none" w:sz="0" w:space="0" w:color="auto"/>
            <w:right w:val="none" w:sz="0" w:space="0" w:color="auto"/>
          </w:divBdr>
          <w:divsChild>
            <w:div w:id="1510216900">
              <w:marLeft w:val="0"/>
              <w:marRight w:val="0"/>
              <w:marTop w:val="0"/>
              <w:marBottom w:val="0"/>
              <w:divBdr>
                <w:top w:val="none" w:sz="0" w:space="0" w:color="auto"/>
                <w:left w:val="none" w:sz="0" w:space="0" w:color="auto"/>
                <w:bottom w:val="none" w:sz="0" w:space="0" w:color="auto"/>
                <w:right w:val="none" w:sz="0" w:space="0" w:color="auto"/>
              </w:divBdr>
            </w:div>
            <w:div w:id="1961764461">
              <w:marLeft w:val="0"/>
              <w:marRight w:val="0"/>
              <w:marTop w:val="0"/>
              <w:marBottom w:val="0"/>
              <w:divBdr>
                <w:top w:val="none" w:sz="0" w:space="0" w:color="auto"/>
                <w:left w:val="none" w:sz="0" w:space="0" w:color="auto"/>
                <w:bottom w:val="none" w:sz="0" w:space="0" w:color="auto"/>
                <w:right w:val="none" w:sz="0" w:space="0" w:color="auto"/>
              </w:divBdr>
            </w:div>
            <w:div w:id="886530722">
              <w:marLeft w:val="0"/>
              <w:marRight w:val="0"/>
              <w:marTop w:val="0"/>
              <w:marBottom w:val="0"/>
              <w:divBdr>
                <w:top w:val="none" w:sz="0" w:space="0" w:color="auto"/>
                <w:left w:val="none" w:sz="0" w:space="0" w:color="auto"/>
                <w:bottom w:val="none" w:sz="0" w:space="0" w:color="auto"/>
                <w:right w:val="none" w:sz="0" w:space="0" w:color="auto"/>
              </w:divBdr>
            </w:div>
          </w:divsChild>
        </w:div>
        <w:div w:id="1831092283">
          <w:marLeft w:val="0"/>
          <w:marRight w:val="0"/>
          <w:marTop w:val="0"/>
          <w:marBottom w:val="0"/>
          <w:divBdr>
            <w:top w:val="none" w:sz="0" w:space="0" w:color="auto"/>
            <w:left w:val="none" w:sz="0" w:space="0" w:color="auto"/>
            <w:bottom w:val="none" w:sz="0" w:space="0" w:color="auto"/>
            <w:right w:val="none" w:sz="0" w:space="0" w:color="auto"/>
          </w:divBdr>
          <w:divsChild>
            <w:div w:id="372849160">
              <w:marLeft w:val="-75"/>
              <w:marRight w:val="0"/>
              <w:marTop w:val="30"/>
              <w:marBottom w:val="30"/>
              <w:divBdr>
                <w:top w:val="none" w:sz="0" w:space="0" w:color="auto"/>
                <w:left w:val="none" w:sz="0" w:space="0" w:color="auto"/>
                <w:bottom w:val="none" w:sz="0" w:space="0" w:color="auto"/>
                <w:right w:val="none" w:sz="0" w:space="0" w:color="auto"/>
              </w:divBdr>
              <w:divsChild>
                <w:div w:id="834032419">
                  <w:marLeft w:val="0"/>
                  <w:marRight w:val="0"/>
                  <w:marTop w:val="0"/>
                  <w:marBottom w:val="0"/>
                  <w:divBdr>
                    <w:top w:val="none" w:sz="0" w:space="0" w:color="auto"/>
                    <w:left w:val="none" w:sz="0" w:space="0" w:color="auto"/>
                    <w:bottom w:val="none" w:sz="0" w:space="0" w:color="auto"/>
                    <w:right w:val="none" w:sz="0" w:space="0" w:color="auto"/>
                  </w:divBdr>
                  <w:divsChild>
                    <w:div w:id="1396050732">
                      <w:marLeft w:val="0"/>
                      <w:marRight w:val="0"/>
                      <w:marTop w:val="0"/>
                      <w:marBottom w:val="0"/>
                      <w:divBdr>
                        <w:top w:val="none" w:sz="0" w:space="0" w:color="auto"/>
                        <w:left w:val="none" w:sz="0" w:space="0" w:color="auto"/>
                        <w:bottom w:val="none" w:sz="0" w:space="0" w:color="auto"/>
                        <w:right w:val="none" w:sz="0" w:space="0" w:color="auto"/>
                      </w:divBdr>
                    </w:div>
                  </w:divsChild>
                </w:div>
                <w:div w:id="1948731337">
                  <w:marLeft w:val="0"/>
                  <w:marRight w:val="0"/>
                  <w:marTop w:val="0"/>
                  <w:marBottom w:val="0"/>
                  <w:divBdr>
                    <w:top w:val="none" w:sz="0" w:space="0" w:color="auto"/>
                    <w:left w:val="none" w:sz="0" w:space="0" w:color="auto"/>
                    <w:bottom w:val="none" w:sz="0" w:space="0" w:color="auto"/>
                    <w:right w:val="none" w:sz="0" w:space="0" w:color="auto"/>
                  </w:divBdr>
                  <w:divsChild>
                    <w:div w:id="146174426">
                      <w:marLeft w:val="0"/>
                      <w:marRight w:val="0"/>
                      <w:marTop w:val="0"/>
                      <w:marBottom w:val="0"/>
                      <w:divBdr>
                        <w:top w:val="none" w:sz="0" w:space="0" w:color="auto"/>
                        <w:left w:val="none" w:sz="0" w:space="0" w:color="auto"/>
                        <w:bottom w:val="none" w:sz="0" w:space="0" w:color="auto"/>
                        <w:right w:val="none" w:sz="0" w:space="0" w:color="auto"/>
                      </w:divBdr>
                    </w:div>
                  </w:divsChild>
                </w:div>
                <w:div w:id="2117406633">
                  <w:marLeft w:val="0"/>
                  <w:marRight w:val="0"/>
                  <w:marTop w:val="0"/>
                  <w:marBottom w:val="0"/>
                  <w:divBdr>
                    <w:top w:val="none" w:sz="0" w:space="0" w:color="auto"/>
                    <w:left w:val="none" w:sz="0" w:space="0" w:color="auto"/>
                    <w:bottom w:val="none" w:sz="0" w:space="0" w:color="auto"/>
                    <w:right w:val="none" w:sz="0" w:space="0" w:color="auto"/>
                  </w:divBdr>
                  <w:divsChild>
                    <w:div w:id="177433941">
                      <w:marLeft w:val="0"/>
                      <w:marRight w:val="0"/>
                      <w:marTop w:val="0"/>
                      <w:marBottom w:val="0"/>
                      <w:divBdr>
                        <w:top w:val="none" w:sz="0" w:space="0" w:color="auto"/>
                        <w:left w:val="none" w:sz="0" w:space="0" w:color="auto"/>
                        <w:bottom w:val="none" w:sz="0" w:space="0" w:color="auto"/>
                        <w:right w:val="none" w:sz="0" w:space="0" w:color="auto"/>
                      </w:divBdr>
                    </w:div>
                  </w:divsChild>
                </w:div>
                <w:div w:id="1644433683">
                  <w:marLeft w:val="0"/>
                  <w:marRight w:val="0"/>
                  <w:marTop w:val="0"/>
                  <w:marBottom w:val="0"/>
                  <w:divBdr>
                    <w:top w:val="none" w:sz="0" w:space="0" w:color="auto"/>
                    <w:left w:val="none" w:sz="0" w:space="0" w:color="auto"/>
                    <w:bottom w:val="none" w:sz="0" w:space="0" w:color="auto"/>
                    <w:right w:val="none" w:sz="0" w:space="0" w:color="auto"/>
                  </w:divBdr>
                  <w:divsChild>
                    <w:div w:id="1277445844">
                      <w:marLeft w:val="0"/>
                      <w:marRight w:val="0"/>
                      <w:marTop w:val="0"/>
                      <w:marBottom w:val="0"/>
                      <w:divBdr>
                        <w:top w:val="none" w:sz="0" w:space="0" w:color="auto"/>
                        <w:left w:val="none" w:sz="0" w:space="0" w:color="auto"/>
                        <w:bottom w:val="none" w:sz="0" w:space="0" w:color="auto"/>
                        <w:right w:val="none" w:sz="0" w:space="0" w:color="auto"/>
                      </w:divBdr>
                    </w:div>
                  </w:divsChild>
                </w:div>
                <w:div w:id="1023439623">
                  <w:marLeft w:val="0"/>
                  <w:marRight w:val="0"/>
                  <w:marTop w:val="0"/>
                  <w:marBottom w:val="0"/>
                  <w:divBdr>
                    <w:top w:val="none" w:sz="0" w:space="0" w:color="auto"/>
                    <w:left w:val="none" w:sz="0" w:space="0" w:color="auto"/>
                    <w:bottom w:val="none" w:sz="0" w:space="0" w:color="auto"/>
                    <w:right w:val="none" w:sz="0" w:space="0" w:color="auto"/>
                  </w:divBdr>
                  <w:divsChild>
                    <w:div w:id="526915117">
                      <w:marLeft w:val="0"/>
                      <w:marRight w:val="0"/>
                      <w:marTop w:val="0"/>
                      <w:marBottom w:val="0"/>
                      <w:divBdr>
                        <w:top w:val="none" w:sz="0" w:space="0" w:color="auto"/>
                        <w:left w:val="none" w:sz="0" w:space="0" w:color="auto"/>
                        <w:bottom w:val="none" w:sz="0" w:space="0" w:color="auto"/>
                        <w:right w:val="none" w:sz="0" w:space="0" w:color="auto"/>
                      </w:divBdr>
                    </w:div>
                  </w:divsChild>
                </w:div>
                <w:div w:id="1484392872">
                  <w:marLeft w:val="0"/>
                  <w:marRight w:val="0"/>
                  <w:marTop w:val="0"/>
                  <w:marBottom w:val="0"/>
                  <w:divBdr>
                    <w:top w:val="none" w:sz="0" w:space="0" w:color="auto"/>
                    <w:left w:val="none" w:sz="0" w:space="0" w:color="auto"/>
                    <w:bottom w:val="none" w:sz="0" w:space="0" w:color="auto"/>
                    <w:right w:val="none" w:sz="0" w:space="0" w:color="auto"/>
                  </w:divBdr>
                  <w:divsChild>
                    <w:div w:id="20328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6398">
          <w:marLeft w:val="0"/>
          <w:marRight w:val="0"/>
          <w:marTop w:val="0"/>
          <w:marBottom w:val="0"/>
          <w:divBdr>
            <w:top w:val="none" w:sz="0" w:space="0" w:color="auto"/>
            <w:left w:val="none" w:sz="0" w:space="0" w:color="auto"/>
            <w:bottom w:val="none" w:sz="0" w:space="0" w:color="auto"/>
            <w:right w:val="none" w:sz="0" w:space="0" w:color="auto"/>
          </w:divBdr>
          <w:divsChild>
            <w:div w:id="1084689752">
              <w:marLeft w:val="0"/>
              <w:marRight w:val="0"/>
              <w:marTop w:val="0"/>
              <w:marBottom w:val="0"/>
              <w:divBdr>
                <w:top w:val="none" w:sz="0" w:space="0" w:color="auto"/>
                <w:left w:val="none" w:sz="0" w:space="0" w:color="auto"/>
                <w:bottom w:val="none" w:sz="0" w:space="0" w:color="auto"/>
                <w:right w:val="none" w:sz="0" w:space="0" w:color="auto"/>
              </w:divBdr>
            </w:div>
            <w:div w:id="183325286">
              <w:marLeft w:val="0"/>
              <w:marRight w:val="0"/>
              <w:marTop w:val="0"/>
              <w:marBottom w:val="0"/>
              <w:divBdr>
                <w:top w:val="none" w:sz="0" w:space="0" w:color="auto"/>
                <w:left w:val="none" w:sz="0" w:space="0" w:color="auto"/>
                <w:bottom w:val="none" w:sz="0" w:space="0" w:color="auto"/>
                <w:right w:val="none" w:sz="0" w:space="0" w:color="auto"/>
              </w:divBdr>
            </w:div>
            <w:div w:id="879246954">
              <w:marLeft w:val="0"/>
              <w:marRight w:val="0"/>
              <w:marTop w:val="0"/>
              <w:marBottom w:val="0"/>
              <w:divBdr>
                <w:top w:val="none" w:sz="0" w:space="0" w:color="auto"/>
                <w:left w:val="none" w:sz="0" w:space="0" w:color="auto"/>
                <w:bottom w:val="none" w:sz="0" w:space="0" w:color="auto"/>
                <w:right w:val="none" w:sz="0" w:space="0" w:color="auto"/>
              </w:divBdr>
            </w:div>
          </w:divsChild>
        </w:div>
        <w:div w:id="31922474">
          <w:marLeft w:val="0"/>
          <w:marRight w:val="0"/>
          <w:marTop w:val="0"/>
          <w:marBottom w:val="0"/>
          <w:divBdr>
            <w:top w:val="none" w:sz="0" w:space="0" w:color="auto"/>
            <w:left w:val="none" w:sz="0" w:space="0" w:color="auto"/>
            <w:bottom w:val="none" w:sz="0" w:space="0" w:color="auto"/>
            <w:right w:val="none" w:sz="0" w:space="0" w:color="auto"/>
          </w:divBdr>
          <w:divsChild>
            <w:div w:id="638653184">
              <w:marLeft w:val="-75"/>
              <w:marRight w:val="0"/>
              <w:marTop w:val="30"/>
              <w:marBottom w:val="30"/>
              <w:divBdr>
                <w:top w:val="none" w:sz="0" w:space="0" w:color="auto"/>
                <w:left w:val="none" w:sz="0" w:space="0" w:color="auto"/>
                <w:bottom w:val="none" w:sz="0" w:space="0" w:color="auto"/>
                <w:right w:val="none" w:sz="0" w:space="0" w:color="auto"/>
              </w:divBdr>
              <w:divsChild>
                <w:div w:id="974026965">
                  <w:marLeft w:val="0"/>
                  <w:marRight w:val="0"/>
                  <w:marTop w:val="0"/>
                  <w:marBottom w:val="0"/>
                  <w:divBdr>
                    <w:top w:val="none" w:sz="0" w:space="0" w:color="auto"/>
                    <w:left w:val="none" w:sz="0" w:space="0" w:color="auto"/>
                    <w:bottom w:val="none" w:sz="0" w:space="0" w:color="auto"/>
                    <w:right w:val="none" w:sz="0" w:space="0" w:color="auto"/>
                  </w:divBdr>
                  <w:divsChild>
                    <w:div w:id="1003168758">
                      <w:marLeft w:val="0"/>
                      <w:marRight w:val="0"/>
                      <w:marTop w:val="0"/>
                      <w:marBottom w:val="0"/>
                      <w:divBdr>
                        <w:top w:val="none" w:sz="0" w:space="0" w:color="auto"/>
                        <w:left w:val="none" w:sz="0" w:space="0" w:color="auto"/>
                        <w:bottom w:val="none" w:sz="0" w:space="0" w:color="auto"/>
                        <w:right w:val="none" w:sz="0" w:space="0" w:color="auto"/>
                      </w:divBdr>
                    </w:div>
                  </w:divsChild>
                </w:div>
                <w:div w:id="158741466">
                  <w:marLeft w:val="0"/>
                  <w:marRight w:val="0"/>
                  <w:marTop w:val="0"/>
                  <w:marBottom w:val="0"/>
                  <w:divBdr>
                    <w:top w:val="none" w:sz="0" w:space="0" w:color="auto"/>
                    <w:left w:val="none" w:sz="0" w:space="0" w:color="auto"/>
                    <w:bottom w:val="none" w:sz="0" w:space="0" w:color="auto"/>
                    <w:right w:val="none" w:sz="0" w:space="0" w:color="auto"/>
                  </w:divBdr>
                  <w:divsChild>
                    <w:div w:id="556739981">
                      <w:marLeft w:val="0"/>
                      <w:marRight w:val="0"/>
                      <w:marTop w:val="0"/>
                      <w:marBottom w:val="0"/>
                      <w:divBdr>
                        <w:top w:val="none" w:sz="0" w:space="0" w:color="auto"/>
                        <w:left w:val="none" w:sz="0" w:space="0" w:color="auto"/>
                        <w:bottom w:val="none" w:sz="0" w:space="0" w:color="auto"/>
                        <w:right w:val="none" w:sz="0" w:space="0" w:color="auto"/>
                      </w:divBdr>
                    </w:div>
                  </w:divsChild>
                </w:div>
                <w:div w:id="1948586820">
                  <w:marLeft w:val="0"/>
                  <w:marRight w:val="0"/>
                  <w:marTop w:val="0"/>
                  <w:marBottom w:val="0"/>
                  <w:divBdr>
                    <w:top w:val="none" w:sz="0" w:space="0" w:color="auto"/>
                    <w:left w:val="none" w:sz="0" w:space="0" w:color="auto"/>
                    <w:bottom w:val="none" w:sz="0" w:space="0" w:color="auto"/>
                    <w:right w:val="none" w:sz="0" w:space="0" w:color="auto"/>
                  </w:divBdr>
                  <w:divsChild>
                    <w:div w:id="965231427">
                      <w:marLeft w:val="0"/>
                      <w:marRight w:val="0"/>
                      <w:marTop w:val="0"/>
                      <w:marBottom w:val="0"/>
                      <w:divBdr>
                        <w:top w:val="none" w:sz="0" w:space="0" w:color="auto"/>
                        <w:left w:val="none" w:sz="0" w:space="0" w:color="auto"/>
                        <w:bottom w:val="none" w:sz="0" w:space="0" w:color="auto"/>
                        <w:right w:val="none" w:sz="0" w:space="0" w:color="auto"/>
                      </w:divBdr>
                    </w:div>
                  </w:divsChild>
                </w:div>
                <w:div w:id="1509102950">
                  <w:marLeft w:val="0"/>
                  <w:marRight w:val="0"/>
                  <w:marTop w:val="0"/>
                  <w:marBottom w:val="0"/>
                  <w:divBdr>
                    <w:top w:val="none" w:sz="0" w:space="0" w:color="auto"/>
                    <w:left w:val="none" w:sz="0" w:space="0" w:color="auto"/>
                    <w:bottom w:val="none" w:sz="0" w:space="0" w:color="auto"/>
                    <w:right w:val="none" w:sz="0" w:space="0" w:color="auto"/>
                  </w:divBdr>
                  <w:divsChild>
                    <w:div w:id="555359913">
                      <w:marLeft w:val="0"/>
                      <w:marRight w:val="0"/>
                      <w:marTop w:val="0"/>
                      <w:marBottom w:val="0"/>
                      <w:divBdr>
                        <w:top w:val="none" w:sz="0" w:space="0" w:color="auto"/>
                        <w:left w:val="none" w:sz="0" w:space="0" w:color="auto"/>
                        <w:bottom w:val="none" w:sz="0" w:space="0" w:color="auto"/>
                        <w:right w:val="none" w:sz="0" w:space="0" w:color="auto"/>
                      </w:divBdr>
                    </w:div>
                  </w:divsChild>
                </w:div>
                <w:div w:id="726956938">
                  <w:marLeft w:val="0"/>
                  <w:marRight w:val="0"/>
                  <w:marTop w:val="0"/>
                  <w:marBottom w:val="0"/>
                  <w:divBdr>
                    <w:top w:val="none" w:sz="0" w:space="0" w:color="auto"/>
                    <w:left w:val="none" w:sz="0" w:space="0" w:color="auto"/>
                    <w:bottom w:val="none" w:sz="0" w:space="0" w:color="auto"/>
                    <w:right w:val="none" w:sz="0" w:space="0" w:color="auto"/>
                  </w:divBdr>
                  <w:divsChild>
                    <w:div w:id="103578484">
                      <w:marLeft w:val="0"/>
                      <w:marRight w:val="0"/>
                      <w:marTop w:val="0"/>
                      <w:marBottom w:val="0"/>
                      <w:divBdr>
                        <w:top w:val="none" w:sz="0" w:space="0" w:color="auto"/>
                        <w:left w:val="none" w:sz="0" w:space="0" w:color="auto"/>
                        <w:bottom w:val="none" w:sz="0" w:space="0" w:color="auto"/>
                        <w:right w:val="none" w:sz="0" w:space="0" w:color="auto"/>
                      </w:divBdr>
                    </w:div>
                  </w:divsChild>
                </w:div>
                <w:div w:id="1794204329">
                  <w:marLeft w:val="0"/>
                  <w:marRight w:val="0"/>
                  <w:marTop w:val="0"/>
                  <w:marBottom w:val="0"/>
                  <w:divBdr>
                    <w:top w:val="none" w:sz="0" w:space="0" w:color="auto"/>
                    <w:left w:val="none" w:sz="0" w:space="0" w:color="auto"/>
                    <w:bottom w:val="none" w:sz="0" w:space="0" w:color="auto"/>
                    <w:right w:val="none" w:sz="0" w:space="0" w:color="auto"/>
                  </w:divBdr>
                  <w:divsChild>
                    <w:div w:id="270866303">
                      <w:marLeft w:val="0"/>
                      <w:marRight w:val="0"/>
                      <w:marTop w:val="0"/>
                      <w:marBottom w:val="0"/>
                      <w:divBdr>
                        <w:top w:val="none" w:sz="0" w:space="0" w:color="auto"/>
                        <w:left w:val="none" w:sz="0" w:space="0" w:color="auto"/>
                        <w:bottom w:val="none" w:sz="0" w:space="0" w:color="auto"/>
                        <w:right w:val="none" w:sz="0" w:space="0" w:color="auto"/>
                      </w:divBdr>
                    </w:div>
                  </w:divsChild>
                </w:div>
                <w:div w:id="884831114">
                  <w:marLeft w:val="0"/>
                  <w:marRight w:val="0"/>
                  <w:marTop w:val="0"/>
                  <w:marBottom w:val="0"/>
                  <w:divBdr>
                    <w:top w:val="none" w:sz="0" w:space="0" w:color="auto"/>
                    <w:left w:val="none" w:sz="0" w:space="0" w:color="auto"/>
                    <w:bottom w:val="none" w:sz="0" w:space="0" w:color="auto"/>
                    <w:right w:val="none" w:sz="0" w:space="0" w:color="auto"/>
                  </w:divBdr>
                  <w:divsChild>
                    <w:div w:id="86661871">
                      <w:marLeft w:val="0"/>
                      <w:marRight w:val="0"/>
                      <w:marTop w:val="0"/>
                      <w:marBottom w:val="0"/>
                      <w:divBdr>
                        <w:top w:val="none" w:sz="0" w:space="0" w:color="auto"/>
                        <w:left w:val="none" w:sz="0" w:space="0" w:color="auto"/>
                        <w:bottom w:val="none" w:sz="0" w:space="0" w:color="auto"/>
                        <w:right w:val="none" w:sz="0" w:space="0" w:color="auto"/>
                      </w:divBdr>
                    </w:div>
                  </w:divsChild>
                </w:div>
                <w:div w:id="602615892">
                  <w:marLeft w:val="0"/>
                  <w:marRight w:val="0"/>
                  <w:marTop w:val="0"/>
                  <w:marBottom w:val="0"/>
                  <w:divBdr>
                    <w:top w:val="none" w:sz="0" w:space="0" w:color="auto"/>
                    <w:left w:val="none" w:sz="0" w:space="0" w:color="auto"/>
                    <w:bottom w:val="none" w:sz="0" w:space="0" w:color="auto"/>
                    <w:right w:val="none" w:sz="0" w:space="0" w:color="auto"/>
                  </w:divBdr>
                  <w:divsChild>
                    <w:div w:id="490490215">
                      <w:marLeft w:val="0"/>
                      <w:marRight w:val="0"/>
                      <w:marTop w:val="0"/>
                      <w:marBottom w:val="0"/>
                      <w:divBdr>
                        <w:top w:val="none" w:sz="0" w:space="0" w:color="auto"/>
                        <w:left w:val="none" w:sz="0" w:space="0" w:color="auto"/>
                        <w:bottom w:val="none" w:sz="0" w:space="0" w:color="auto"/>
                        <w:right w:val="none" w:sz="0" w:space="0" w:color="auto"/>
                      </w:divBdr>
                    </w:div>
                  </w:divsChild>
                </w:div>
                <w:div w:id="1648973892">
                  <w:marLeft w:val="0"/>
                  <w:marRight w:val="0"/>
                  <w:marTop w:val="0"/>
                  <w:marBottom w:val="0"/>
                  <w:divBdr>
                    <w:top w:val="none" w:sz="0" w:space="0" w:color="auto"/>
                    <w:left w:val="none" w:sz="0" w:space="0" w:color="auto"/>
                    <w:bottom w:val="none" w:sz="0" w:space="0" w:color="auto"/>
                    <w:right w:val="none" w:sz="0" w:space="0" w:color="auto"/>
                  </w:divBdr>
                  <w:divsChild>
                    <w:div w:id="339164090">
                      <w:marLeft w:val="0"/>
                      <w:marRight w:val="0"/>
                      <w:marTop w:val="0"/>
                      <w:marBottom w:val="0"/>
                      <w:divBdr>
                        <w:top w:val="none" w:sz="0" w:space="0" w:color="auto"/>
                        <w:left w:val="none" w:sz="0" w:space="0" w:color="auto"/>
                        <w:bottom w:val="none" w:sz="0" w:space="0" w:color="auto"/>
                        <w:right w:val="none" w:sz="0" w:space="0" w:color="auto"/>
                      </w:divBdr>
                    </w:div>
                  </w:divsChild>
                </w:div>
                <w:div w:id="87773298">
                  <w:marLeft w:val="0"/>
                  <w:marRight w:val="0"/>
                  <w:marTop w:val="0"/>
                  <w:marBottom w:val="0"/>
                  <w:divBdr>
                    <w:top w:val="none" w:sz="0" w:space="0" w:color="auto"/>
                    <w:left w:val="none" w:sz="0" w:space="0" w:color="auto"/>
                    <w:bottom w:val="none" w:sz="0" w:space="0" w:color="auto"/>
                    <w:right w:val="none" w:sz="0" w:space="0" w:color="auto"/>
                  </w:divBdr>
                  <w:divsChild>
                    <w:div w:id="15396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2606">
          <w:marLeft w:val="0"/>
          <w:marRight w:val="0"/>
          <w:marTop w:val="0"/>
          <w:marBottom w:val="0"/>
          <w:divBdr>
            <w:top w:val="none" w:sz="0" w:space="0" w:color="auto"/>
            <w:left w:val="none" w:sz="0" w:space="0" w:color="auto"/>
            <w:bottom w:val="none" w:sz="0" w:space="0" w:color="auto"/>
            <w:right w:val="none" w:sz="0" w:space="0" w:color="auto"/>
          </w:divBdr>
          <w:divsChild>
            <w:div w:id="1864049165">
              <w:marLeft w:val="0"/>
              <w:marRight w:val="0"/>
              <w:marTop w:val="0"/>
              <w:marBottom w:val="0"/>
              <w:divBdr>
                <w:top w:val="none" w:sz="0" w:space="0" w:color="auto"/>
                <w:left w:val="none" w:sz="0" w:space="0" w:color="auto"/>
                <w:bottom w:val="none" w:sz="0" w:space="0" w:color="auto"/>
                <w:right w:val="none" w:sz="0" w:space="0" w:color="auto"/>
              </w:divBdr>
            </w:div>
            <w:div w:id="325978672">
              <w:marLeft w:val="0"/>
              <w:marRight w:val="0"/>
              <w:marTop w:val="0"/>
              <w:marBottom w:val="0"/>
              <w:divBdr>
                <w:top w:val="none" w:sz="0" w:space="0" w:color="auto"/>
                <w:left w:val="none" w:sz="0" w:space="0" w:color="auto"/>
                <w:bottom w:val="none" w:sz="0" w:space="0" w:color="auto"/>
                <w:right w:val="none" w:sz="0" w:space="0" w:color="auto"/>
              </w:divBdr>
            </w:div>
            <w:div w:id="1417048976">
              <w:marLeft w:val="0"/>
              <w:marRight w:val="0"/>
              <w:marTop w:val="0"/>
              <w:marBottom w:val="0"/>
              <w:divBdr>
                <w:top w:val="none" w:sz="0" w:space="0" w:color="auto"/>
                <w:left w:val="none" w:sz="0" w:space="0" w:color="auto"/>
                <w:bottom w:val="none" w:sz="0" w:space="0" w:color="auto"/>
                <w:right w:val="none" w:sz="0" w:space="0" w:color="auto"/>
              </w:divBdr>
            </w:div>
            <w:div w:id="1577009763">
              <w:marLeft w:val="0"/>
              <w:marRight w:val="0"/>
              <w:marTop w:val="0"/>
              <w:marBottom w:val="0"/>
              <w:divBdr>
                <w:top w:val="none" w:sz="0" w:space="0" w:color="auto"/>
                <w:left w:val="none" w:sz="0" w:space="0" w:color="auto"/>
                <w:bottom w:val="none" w:sz="0" w:space="0" w:color="auto"/>
                <w:right w:val="none" w:sz="0" w:space="0" w:color="auto"/>
              </w:divBdr>
            </w:div>
            <w:div w:id="1522085567">
              <w:marLeft w:val="0"/>
              <w:marRight w:val="0"/>
              <w:marTop w:val="0"/>
              <w:marBottom w:val="0"/>
              <w:divBdr>
                <w:top w:val="none" w:sz="0" w:space="0" w:color="auto"/>
                <w:left w:val="none" w:sz="0" w:space="0" w:color="auto"/>
                <w:bottom w:val="none" w:sz="0" w:space="0" w:color="auto"/>
                <w:right w:val="none" w:sz="0" w:space="0" w:color="auto"/>
              </w:divBdr>
            </w:div>
          </w:divsChild>
        </w:div>
        <w:div w:id="1600527674">
          <w:marLeft w:val="0"/>
          <w:marRight w:val="0"/>
          <w:marTop w:val="0"/>
          <w:marBottom w:val="0"/>
          <w:divBdr>
            <w:top w:val="none" w:sz="0" w:space="0" w:color="auto"/>
            <w:left w:val="none" w:sz="0" w:space="0" w:color="auto"/>
            <w:bottom w:val="none" w:sz="0" w:space="0" w:color="auto"/>
            <w:right w:val="none" w:sz="0" w:space="0" w:color="auto"/>
          </w:divBdr>
          <w:divsChild>
            <w:div w:id="1859346013">
              <w:marLeft w:val="0"/>
              <w:marRight w:val="0"/>
              <w:marTop w:val="0"/>
              <w:marBottom w:val="0"/>
              <w:divBdr>
                <w:top w:val="none" w:sz="0" w:space="0" w:color="auto"/>
                <w:left w:val="none" w:sz="0" w:space="0" w:color="auto"/>
                <w:bottom w:val="none" w:sz="0" w:space="0" w:color="auto"/>
                <w:right w:val="none" w:sz="0" w:space="0" w:color="auto"/>
              </w:divBdr>
            </w:div>
            <w:div w:id="969868059">
              <w:marLeft w:val="0"/>
              <w:marRight w:val="0"/>
              <w:marTop w:val="0"/>
              <w:marBottom w:val="0"/>
              <w:divBdr>
                <w:top w:val="none" w:sz="0" w:space="0" w:color="auto"/>
                <w:left w:val="none" w:sz="0" w:space="0" w:color="auto"/>
                <w:bottom w:val="none" w:sz="0" w:space="0" w:color="auto"/>
                <w:right w:val="none" w:sz="0" w:space="0" w:color="auto"/>
              </w:divBdr>
            </w:div>
            <w:div w:id="725223731">
              <w:marLeft w:val="0"/>
              <w:marRight w:val="0"/>
              <w:marTop w:val="0"/>
              <w:marBottom w:val="0"/>
              <w:divBdr>
                <w:top w:val="none" w:sz="0" w:space="0" w:color="auto"/>
                <w:left w:val="none" w:sz="0" w:space="0" w:color="auto"/>
                <w:bottom w:val="none" w:sz="0" w:space="0" w:color="auto"/>
                <w:right w:val="none" w:sz="0" w:space="0" w:color="auto"/>
              </w:divBdr>
            </w:div>
            <w:div w:id="1797749795">
              <w:marLeft w:val="0"/>
              <w:marRight w:val="0"/>
              <w:marTop w:val="0"/>
              <w:marBottom w:val="0"/>
              <w:divBdr>
                <w:top w:val="none" w:sz="0" w:space="0" w:color="auto"/>
                <w:left w:val="none" w:sz="0" w:space="0" w:color="auto"/>
                <w:bottom w:val="none" w:sz="0" w:space="0" w:color="auto"/>
                <w:right w:val="none" w:sz="0" w:space="0" w:color="auto"/>
              </w:divBdr>
            </w:div>
            <w:div w:id="1974291217">
              <w:marLeft w:val="0"/>
              <w:marRight w:val="0"/>
              <w:marTop w:val="0"/>
              <w:marBottom w:val="0"/>
              <w:divBdr>
                <w:top w:val="none" w:sz="0" w:space="0" w:color="auto"/>
                <w:left w:val="none" w:sz="0" w:space="0" w:color="auto"/>
                <w:bottom w:val="none" w:sz="0" w:space="0" w:color="auto"/>
                <w:right w:val="none" w:sz="0" w:space="0" w:color="auto"/>
              </w:divBdr>
            </w:div>
          </w:divsChild>
        </w:div>
        <w:div w:id="1568148881">
          <w:marLeft w:val="0"/>
          <w:marRight w:val="0"/>
          <w:marTop w:val="0"/>
          <w:marBottom w:val="0"/>
          <w:divBdr>
            <w:top w:val="none" w:sz="0" w:space="0" w:color="auto"/>
            <w:left w:val="none" w:sz="0" w:space="0" w:color="auto"/>
            <w:bottom w:val="none" w:sz="0" w:space="0" w:color="auto"/>
            <w:right w:val="none" w:sz="0" w:space="0" w:color="auto"/>
          </w:divBdr>
        </w:div>
      </w:divsChild>
    </w:div>
    <w:div w:id="352197115">
      <w:bodyDiv w:val="1"/>
      <w:marLeft w:val="0"/>
      <w:marRight w:val="0"/>
      <w:marTop w:val="0"/>
      <w:marBottom w:val="0"/>
      <w:divBdr>
        <w:top w:val="none" w:sz="0" w:space="0" w:color="auto"/>
        <w:left w:val="none" w:sz="0" w:space="0" w:color="auto"/>
        <w:bottom w:val="none" w:sz="0" w:space="0" w:color="auto"/>
        <w:right w:val="none" w:sz="0" w:space="0" w:color="auto"/>
      </w:divBdr>
    </w:div>
    <w:div w:id="373887520">
      <w:bodyDiv w:val="1"/>
      <w:marLeft w:val="0"/>
      <w:marRight w:val="0"/>
      <w:marTop w:val="0"/>
      <w:marBottom w:val="0"/>
      <w:divBdr>
        <w:top w:val="none" w:sz="0" w:space="0" w:color="auto"/>
        <w:left w:val="none" w:sz="0" w:space="0" w:color="auto"/>
        <w:bottom w:val="none" w:sz="0" w:space="0" w:color="auto"/>
        <w:right w:val="none" w:sz="0" w:space="0" w:color="auto"/>
      </w:divBdr>
    </w:div>
    <w:div w:id="383795366">
      <w:bodyDiv w:val="1"/>
      <w:marLeft w:val="0"/>
      <w:marRight w:val="0"/>
      <w:marTop w:val="0"/>
      <w:marBottom w:val="0"/>
      <w:divBdr>
        <w:top w:val="none" w:sz="0" w:space="0" w:color="auto"/>
        <w:left w:val="none" w:sz="0" w:space="0" w:color="auto"/>
        <w:bottom w:val="none" w:sz="0" w:space="0" w:color="auto"/>
        <w:right w:val="none" w:sz="0" w:space="0" w:color="auto"/>
      </w:divBdr>
      <w:divsChild>
        <w:div w:id="1707948029">
          <w:marLeft w:val="0"/>
          <w:marRight w:val="0"/>
          <w:marTop w:val="0"/>
          <w:marBottom w:val="0"/>
          <w:divBdr>
            <w:top w:val="none" w:sz="0" w:space="0" w:color="auto"/>
            <w:left w:val="none" w:sz="0" w:space="0" w:color="auto"/>
            <w:bottom w:val="none" w:sz="0" w:space="0" w:color="auto"/>
            <w:right w:val="none" w:sz="0" w:space="0" w:color="auto"/>
          </w:divBdr>
          <w:divsChild>
            <w:div w:id="787354134">
              <w:marLeft w:val="-75"/>
              <w:marRight w:val="0"/>
              <w:marTop w:val="30"/>
              <w:marBottom w:val="30"/>
              <w:divBdr>
                <w:top w:val="none" w:sz="0" w:space="0" w:color="auto"/>
                <w:left w:val="none" w:sz="0" w:space="0" w:color="auto"/>
                <w:bottom w:val="none" w:sz="0" w:space="0" w:color="auto"/>
                <w:right w:val="none" w:sz="0" w:space="0" w:color="auto"/>
              </w:divBdr>
              <w:divsChild>
                <w:div w:id="1236159126">
                  <w:marLeft w:val="0"/>
                  <w:marRight w:val="0"/>
                  <w:marTop w:val="0"/>
                  <w:marBottom w:val="0"/>
                  <w:divBdr>
                    <w:top w:val="none" w:sz="0" w:space="0" w:color="auto"/>
                    <w:left w:val="none" w:sz="0" w:space="0" w:color="auto"/>
                    <w:bottom w:val="none" w:sz="0" w:space="0" w:color="auto"/>
                    <w:right w:val="none" w:sz="0" w:space="0" w:color="auto"/>
                  </w:divBdr>
                  <w:divsChild>
                    <w:div w:id="245967183">
                      <w:marLeft w:val="0"/>
                      <w:marRight w:val="0"/>
                      <w:marTop w:val="0"/>
                      <w:marBottom w:val="0"/>
                      <w:divBdr>
                        <w:top w:val="none" w:sz="0" w:space="0" w:color="auto"/>
                        <w:left w:val="none" w:sz="0" w:space="0" w:color="auto"/>
                        <w:bottom w:val="none" w:sz="0" w:space="0" w:color="auto"/>
                        <w:right w:val="none" w:sz="0" w:space="0" w:color="auto"/>
                      </w:divBdr>
                    </w:div>
                  </w:divsChild>
                </w:div>
                <w:div w:id="1900287717">
                  <w:marLeft w:val="0"/>
                  <w:marRight w:val="0"/>
                  <w:marTop w:val="0"/>
                  <w:marBottom w:val="0"/>
                  <w:divBdr>
                    <w:top w:val="none" w:sz="0" w:space="0" w:color="auto"/>
                    <w:left w:val="none" w:sz="0" w:space="0" w:color="auto"/>
                    <w:bottom w:val="none" w:sz="0" w:space="0" w:color="auto"/>
                    <w:right w:val="none" w:sz="0" w:space="0" w:color="auto"/>
                  </w:divBdr>
                  <w:divsChild>
                    <w:div w:id="175921778">
                      <w:marLeft w:val="0"/>
                      <w:marRight w:val="0"/>
                      <w:marTop w:val="0"/>
                      <w:marBottom w:val="0"/>
                      <w:divBdr>
                        <w:top w:val="none" w:sz="0" w:space="0" w:color="auto"/>
                        <w:left w:val="none" w:sz="0" w:space="0" w:color="auto"/>
                        <w:bottom w:val="none" w:sz="0" w:space="0" w:color="auto"/>
                        <w:right w:val="none" w:sz="0" w:space="0" w:color="auto"/>
                      </w:divBdr>
                    </w:div>
                  </w:divsChild>
                </w:div>
                <w:div w:id="593823460">
                  <w:marLeft w:val="0"/>
                  <w:marRight w:val="0"/>
                  <w:marTop w:val="0"/>
                  <w:marBottom w:val="0"/>
                  <w:divBdr>
                    <w:top w:val="none" w:sz="0" w:space="0" w:color="auto"/>
                    <w:left w:val="none" w:sz="0" w:space="0" w:color="auto"/>
                    <w:bottom w:val="none" w:sz="0" w:space="0" w:color="auto"/>
                    <w:right w:val="none" w:sz="0" w:space="0" w:color="auto"/>
                  </w:divBdr>
                  <w:divsChild>
                    <w:div w:id="1313211900">
                      <w:marLeft w:val="0"/>
                      <w:marRight w:val="0"/>
                      <w:marTop w:val="0"/>
                      <w:marBottom w:val="0"/>
                      <w:divBdr>
                        <w:top w:val="none" w:sz="0" w:space="0" w:color="auto"/>
                        <w:left w:val="none" w:sz="0" w:space="0" w:color="auto"/>
                        <w:bottom w:val="none" w:sz="0" w:space="0" w:color="auto"/>
                        <w:right w:val="none" w:sz="0" w:space="0" w:color="auto"/>
                      </w:divBdr>
                    </w:div>
                  </w:divsChild>
                </w:div>
                <w:div w:id="1501577945">
                  <w:marLeft w:val="0"/>
                  <w:marRight w:val="0"/>
                  <w:marTop w:val="0"/>
                  <w:marBottom w:val="0"/>
                  <w:divBdr>
                    <w:top w:val="none" w:sz="0" w:space="0" w:color="auto"/>
                    <w:left w:val="none" w:sz="0" w:space="0" w:color="auto"/>
                    <w:bottom w:val="none" w:sz="0" w:space="0" w:color="auto"/>
                    <w:right w:val="none" w:sz="0" w:space="0" w:color="auto"/>
                  </w:divBdr>
                  <w:divsChild>
                    <w:div w:id="1658217658">
                      <w:marLeft w:val="0"/>
                      <w:marRight w:val="0"/>
                      <w:marTop w:val="0"/>
                      <w:marBottom w:val="0"/>
                      <w:divBdr>
                        <w:top w:val="none" w:sz="0" w:space="0" w:color="auto"/>
                        <w:left w:val="none" w:sz="0" w:space="0" w:color="auto"/>
                        <w:bottom w:val="none" w:sz="0" w:space="0" w:color="auto"/>
                        <w:right w:val="none" w:sz="0" w:space="0" w:color="auto"/>
                      </w:divBdr>
                    </w:div>
                  </w:divsChild>
                </w:div>
                <w:div w:id="1555310531">
                  <w:marLeft w:val="0"/>
                  <w:marRight w:val="0"/>
                  <w:marTop w:val="0"/>
                  <w:marBottom w:val="0"/>
                  <w:divBdr>
                    <w:top w:val="none" w:sz="0" w:space="0" w:color="auto"/>
                    <w:left w:val="none" w:sz="0" w:space="0" w:color="auto"/>
                    <w:bottom w:val="none" w:sz="0" w:space="0" w:color="auto"/>
                    <w:right w:val="none" w:sz="0" w:space="0" w:color="auto"/>
                  </w:divBdr>
                  <w:divsChild>
                    <w:div w:id="648441439">
                      <w:marLeft w:val="0"/>
                      <w:marRight w:val="0"/>
                      <w:marTop w:val="0"/>
                      <w:marBottom w:val="0"/>
                      <w:divBdr>
                        <w:top w:val="none" w:sz="0" w:space="0" w:color="auto"/>
                        <w:left w:val="none" w:sz="0" w:space="0" w:color="auto"/>
                        <w:bottom w:val="none" w:sz="0" w:space="0" w:color="auto"/>
                        <w:right w:val="none" w:sz="0" w:space="0" w:color="auto"/>
                      </w:divBdr>
                    </w:div>
                  </w:divsChild>
                </w:div>
                <w:div w:id="851383447">
                  <w:marLeft w:val="0"/>
                  <w:marRight w:val="0"/>
                  <w:marTop w:val="0"/>
                  <w:marBottom w:val="0"/>
                  <w:divBdr>
                    <w:top w:val="none" w:sz="0" w:space="0" w:color="auto"/>
                    <w:left w:val="none" w:sz="0" w:space="0" w:color="auto"/>
                    <w:bottom w:val="none" w:sz="0" w:space="0" w:color="auto"/>
                    <w:right w:val="none" w:sz="0" w:space="0" w:color="auto"/>
                  </w:divBdr>
                  <w:divsChild>
                    <w:div w:id="1894734358">
                      <w:marLeft w:val="0"/>
                      <w:marRight w:val="0"/>
                      <w:marTop w:val="0"/>
                      <w:marBottom w:val="0"/>
                      <w:divBdr>
                        <w:top w:val="none" w:sz="0" w:space="0" w:color="auto"/>
                        <w:left w:val="none" w:sz="0" w:space="0" w:color="auto"/>
                        <w:bottom w:val="none" w:sz="0" w:space="0" w:color="auto"/>
                        <w:right w:val="none" w:sz="0" w:space="0" w:color="auto"/>
                      </w:divBdr>
                    </w:div>
                  </w:divsChild>
                </w:div>
                <w:div w:id="886989960">
                  <w:marLeft w:val="0"/>
                  <w:marRight w:val="0"/>
                  <w:marTop w:val="0"/>
                  <w:marBottom w:val="0"/>
                  <w:divBdr>
                    <w:top w:val="none" w:sz="0" w:space="0" w:color="auto"/>
                    <w:left w:val="none" w:sz="0" w:space="0" w:color="auto"/>
                    <w:bottom w:val="none" w:sz="0" w:space="0" w:color="auto"/>
                    <w:right w:val="none" w:sz="0" w:space="0" w:color="auto"/>
                  </w:divBdr>
                  <w:divsChild>
                    <w:div w:id="2079744942">
                      <w:marLeft w:val="0"/>
                      <w:marRight w:val="0"/>
                      <w:marTop w:val="0"/>
                      <w:marBottom w:val="0"/>
                      <w:divBdr>
                        <w:top w:val="none" w:sz="0" w:space="0" w:color="auto"/>
                        <w:left w:val="none" w:sz="0" w:space="0" w:color="auto"/>
                        <w:bottom w:val="none" w:sz="0" w:space="0" w:color="auto"/>
                        <w:right w:val="none" w:sz="0" w:space="0" w:color="auto"/>
                      </w:divBdr>
                    </w:div>
                  </w:divsChild>
                </w:div>
                <w:div w:id="1284384251">
                  <w:marLeft w:val="0"/>
                  <w:marRight w:val="0"/>
                  <w:marTop w:val="0"/>
                  <w:marBottom w:val="0"/>
                  <w:divBdr>
                    <w:top w:val="none" w:sz="0" w:space="0" w:color="auto"/>
                    <w:left w:val="none" w:sz="0" w:space="0" w:color="auto"/>
                    <w:bottom w:val="none" w:sz="0" w:space="0" w:color="auto"/>
                    <w:right w:val="none" w:sz="0" w:space="0" w:color="auto"/>
                  </w:divBdr>
                  <w:divsChild>
                    <w:div w:id="1854605268">
                      <w:marLeft w:val="0"/>
                      <w:marRight w:val="0"/>
                      <w:marTop w:val="0"/>
                      <w:marBottom w:val="0"/>
                      <w:divBdr>
                        <w:top w:val="none" w:sz="0" w:space="0" w:color="auto"/>
                        <w:left w:val="none" w:sz="0" w:space="0" w:color="auto"/>
                        <w:bottom w:val="none" w:sz="0" w:space="0" w:color="auto"/>
                        <w:right w:val="none" w:sz="0" w:space="0" w:color="auto"/>
                      </w:divBdr>
                    </w:div>
                  </w:divsChild>
                </w:div>
                <w:div w:id="1675841922">
                  <w:marLeft w:val="0"/>
                  <w:marRight w:val="0"/>
                  <w:marTop w:val="0"/>
                  <w:marBottom w:val="0"/>
                  <w:divBdr>
                    <w:top w:val="none" w:sz="0" w:space="0" w:color="auto"/>
                    <w:left w:val="none" w:sz="0" w:space="0" w:color="auto"/>
                    <w:bottom w:val="none" w:sz="0" w:space="0" w:color="auto"/>
                    <w:right w:val="none" w:sz="0" w:space="0" w:color="auto"/>
                  </w:divBdr>
                  <w:divsChild>
                    <w:div w:id="751118898">
                      <w:marLeft w:val="0"/>
                      <w:marRight w:val="0"/>
                      <w:marTop w:val="0"/>
                      <w:marBottom w:val="0"/>
                      <w:divBdr>
                        <w:top w:val="none" w:sz="0" w:space="0" w:color="auto"/>
                        <w:left w:val="none" w:sz="0" w:space="0" w:color="auto"/>
                        <w:bottom w:val="none" w:sz="0" w:space="0" w:color="auto"/>
                        <w:right w:val="none" w:sz="0" w:space="0" w:color="auto"/>
                      </w:divBdr>
                    </w:div>
                  </w:divsChild>
                </w:div>
                <w:div w:id="1072776616">
                  <w:marLeft w:val="0"/>
                  <w:marRight w:val="0"/>
                  <w:marTop w:val="0"/>
                  <w:marBottom w:val="0"/>
                  <w:divBdr>
                    <w:top w:val="none" w:sz="0" w:space="0" w:color="auto"/>
                    <w:left w:val="none" w:sz="0" w:space="0" w:color="auto"/>
                    <w:bottom w:val="none" w:sz="0" w:space="0" w:color="auto"/>
                    <w:right w:val="none" w:sz="0" w:space="0" w:color="auto"/>
                  </w:divBdr>
                  <w:divsChild>
                    <w:div w:id="215286309">
                      <w:marLeft w:val="0"/>
                      <w:marRight w:val="0"/>
                      <w:marTop w:val="0"/>
                      <w:marBottom w:val="0"/>
                      <w:divBdr>
                        <w:top w:val="none" w:sz="0" w:space="0" w:color="auto"/>
                        <w:left w:val="none" w:sz="0" w:space="0" w:color="auto"/>
                        <w:bottom w:val="none" w:sz="0" w:space="0" w:color="auto"/>
                        <w:right w:val="none" w:sz="0" w:space="0" w:color="auto"/>
                      </w:divBdr>
                    </w:div>
                  </w:divsChild>
                </w:div>
                <w:div w:id="338314268">
                  <w:marLeft w:val="0"/>
                  <w:marRight w:val="0"/>
                  <w:marTop w:val="0"/>
                  <w:marBottom w:val="0"/>
                  <w:divBdr>
                    <w:top w:val="none" w:sz="0" w:space="0" w:color="auto"/>
                    <w:left w:val="none" w:sz="0" w:space="0" w:color="auto"/>
                    <w:bottom w:val="none" w:sz="0" w:space="0" w:color="auto"/>
                    <w:right w:val="none" w:sz="0" w:space="0" w:color="auto"/>
                  </w:divBdr>
                  <w:divsChild>
                    <w:div w:id="1455783895">
                      <w:marLeft w:val="0"/>
                      <w:marRight w:val="0"/>
                      <w:marTop w:val="0"/>
                      <w:marBottom w:val="0"/>
                      <w:divBdr>
                        <w:top w:val="none" w:sz="0" w:space="0" w:color="auto"/>
                        <w:left w:val="none" w:sz="0" w:space="0" w:color="auto"/>
                        <w:bottom w:val="none" w:sz="0" w:space="0" w:color="auto"/>
                        <w:right w:val="none" w:sz="0" w:space="0" w:color="auto"/>
                      </w:divBdr>
                    </w:div>
                  </w:divsChild>
                </w:div>
                <w:div w:id="924191945">
                  <w:marLeft w:val="0"/>
                  <w:marRight w:val="0"/>
                  <w:marTop w:val="0"/>
                  <w:marBottom w:val="0"/>
                  <w:divBdr>
                    <w:top w:val="none" w:sz="0" w:space="0" w:color="auto"/>
                    <w:left w:val="none" w:sz="0" w:space="0" w:color="auto"/>
                    <w:bottom w:val="none" w:sz="0" w:space="0" w:color="auto"/>
                    <w:right w:val="none" w:sz="0" w:space="0" w:color="auto"/>
                  </w:divBdr>
                  <w:divsChild>
                    <w:div w:id="8652615">
                      <w:marLeft w:val="0"/>
                      <w:marRight w:val="0"/>
                      <w:marTop w:val="0"/>
                      <w:marBottom w:val="0"/>
                      <w:divBdr>
                        <w:top w:val="none" w:sz="0" w:space="0" w:color="auto"/>
                        <w:left w:val="none" w:sz="0" w:space="0" w:color="auto"/>
                        <w:bottom w:val="none" w:sz="0" w:space="0" w:color="auto"/>
                        <w:right w:val="none" w:sz="0" w:space="0" w:color="auto"/>
                      </w:divBdr>
                    </w:div>
                  </w:divsChild>
                </w:div>
                <w:div w:id="2072538121">
                  <w:marLeft w:val="0"/>
                  <w:marRight w:val="0"/>
                  <w:marTop w:val="0"/>
                  <w:marBottom w:val="0"/>
                  <w:divBdr>
                    <w:top w:val="none" w:sz="0" w:space="0" w:color="auto"/>
                    <w:left w:val="none" w:sz="0" w:space="0" w:color="auto"/>
                    <w:bottom w:val="none" w:sz="0" w:space="0" w:color="auto"/>
                    <w:right w:val="none" w:sz="0" w:space="0" w:color="auto"/>
                  </w:divBdr>
                  <w:divsChild>
                    <w:div w:id="266887224">
                      <w:marLeft w:val="0"/>
                      <w:marRight w:val="0"/>
                      <w:marTop w:val="0"/>
                      <w:marBottom w:val="0"/>
                      <w:divBdr>
                        <w:top w:val="none" w:sz="0" w:space="0" w:color="auto"/>
                        <w:left w:val="none" w:sz="0" w:space="0" w:color="auto"/>
                        <w:bottom w:val="none" w:sz="0" w:space="0" w:color="auto"/>
                        <w:right w:val="none" w:sz="0" w:space="0" w:color="auto"/>
                      </w:divBdr>
                    </w:div>
                  </w:divsChild>
                </w:div>
                <w:div w:id="1401362392">
                  <w:marLeft w:val="0"/>
                  <w:marRight w:val="0"/>
                  <w:marTop w:val="0"/>
                  <w:marBottom w:val="0"/>
                  <w:divBdr>
                    <w:top w:val="none" w:sz="0" w:space="0" w:color="auto"/>
                    <w:left w:val="none" w:sz="0" w:space="0" w:color="auto"/>
                    <w:bottom w:val="none" w:sz="0" w:space="0" w:color="auto"/>
                    <w:right w:val="none" w:sz="0" w:space="0" w:color="auto"/>
                  </w:divBdr>
                  <w:divsChild>
                    <w:div w:id="963926625">
                      <w:marLeft w:val="0"/>
                      <w:marRight w:val="0"/>
                      <w:marTop w:val="0"/>
                      <w:marBottom w:val="0"/>
                      <w:divBdr>
                        <w:top w:val="none" w:sz="0" w:space="0" w:color="auto"/>
                        <w:left w:val="none" w:sz="0" w:space="0" w:color="auto"/>
                        <w:bottom w:val="none" w:sz="0" w:space="0" w:color="auto"/>
                        <w:right w:val="none" w:sz="0" w:space="0" w:color="auto"/>
                      </w:divBdr>
                    </w:div>
                  </w:divsChild>
                </w:div>
                <w:div w:id="32117632">
                  <w:marLeft w:val="0"/>
                  <w:marRight w:val="0"/>
                  <w:marTop w:val="0"/>
                  <w:marBottom w:val="0"/>
                  <w:divBdr>
                    <w:top w:val="none" w:sz="0" w:space="0" w:color="auto"/>
                    <w:left w:val="none" w:sz="0" w:space="0" w:color="auto"/>
                    <w:bottom w:val="none" w:sz="0" w:space="0" w:color="auto"/>
                    <w:right w:val="none" w:sz="0" w:space="0" w:color="auto"/>
                  </w:divBdr>
                  <w:divsChild>
                    <w:div w:id="975913585">
                      <w:marLeft w:val="0"/>
                      <w:marRight w:val="0"/>
                      <w:marTop w:val="0"/>
                      <w:marBottom w:val="0"/>
                      <w:divBdr>
                        <w:top w:val="none" w:sz="0" w:space="0" w:color="auto"/>
                        <w:left w:val="none" w:sz="0" w:space="0" w:color="auto"/>
                        <w:bottom w:val="none" w:sz="0" w:space="0" w:color="auto"/>
                        <w:right w:val="none" w:sz="0" w:space="0" w:color="auto"/>
                      </w:divBdr>
                    </w:div>
                  </w:divsChild>
                </w:div>
                <w:div w:id="1650788220">
                  <w:marLeft w:val="0"/>
                  <w:marRight w:val="0"/>
                  <w:marTop w:val="0"/>
                  <w:marBottom w:val="0"/>
                  <w:divBdr>
                    <w:top w:val="none" w:sz="0" w:space="0" w:color="auto"/>
                    <w:left w:val="none" w:sz="0" w:space="0" w:color="auto"/>
                    <w:bottom w:val="none" w:sz="0" w:space="0" w:color="auto"/>
                    <w:right w:val="none" w:sz="0" w:space="0" w:color="auto"/>
                  </w:divBdr>
                  <w:divsChild>
                    <w:div w:id="702244814">
                      <w:marLeft w:val="0"/>
                      <w:marRight w:val="0"/>
                      <w:marTop w:val="0"/>
                      <w:marBottom w:val="0"/>
                      <w:divBdr>
                        <w:top w:val="none" w:sz="0" w:space="0" w:color="auto"/>
                        <w:left w:val="none" w:sz="0" w:space="0" w:color="auto"/>
                        <w:bottom w:val="none" w:sz="0" w:space="0" w:color="auto"/>
                        <w:right w:val="none" w:sz="0" w:space="0" w:color="auto"/>
                      </w:divBdr>
                    </w:div>
                  </w:divsChild>
                </w:div>
                <w:div w:id="1074819188">
                  <w:marLeft w:val="0"/>
                  <w:marRight w:val="0"/>
                  <w:marTop w:val="0"/>
                  <w:marBottom w:val="0"/>
                  <w:divBdr>
                    <w:top w:val="none" w:sz="0" w:space="0" w:color="auto"/>
                    <w:left w:val="none" w:sz="0" w:space="0" w:color="auto"/>
                    <w:bottom w:val="none" w:sz="0" w:space="0" w:color="auto"/>
                    <w:right w:val="none" w:sz="0" w:space="0" w:color="auto"/>
                  </w:divBdr>
                  <w:divsChild>
                    <w:div w:id="605311277">
                      <w:marLeft w:val="0"/>
                      <w:marRight w:val="0"/>
                      <w:marTop w:val="0"/>
                      <w:marBottom w:val="0"/>
                      <w:divBdr>
                        <w:top w:val="none" w:sz="0" w:space="0" w:color="auto"/>
                        <w:left w:val="none" w:sz="0" w:space="0" w:color="auto"/>
                        <w:bottom w:val="none" w:sz="0" w:space="0" w:color="auto"/>
                        <w:right w:val="none" w:sz="0" w:space="0" w:color="auto"/>
                      </w:divBdr>
                    </w:div>
                  </w:divsChild>
                </w:div>
                <w:div w:id="1598098074">
                  <w:marLeft w:val="0"/>
                  <w:marRight w:val="0"/>
                  <w:marTop w:val="0"/>
                  <w:marBottom w:val="0"/>
                  <w:divBdr>
                    <w:top w:val="none" w:sz="0" w:space="0" w:color="auto"/>
                    <w:left w:val="none" w:sz="0" w:space="0" w:color="auto"/>
                    <w:bottom w:val="none" w:sz="0" w:space="0" w:color="auto"/>
                    <w:right w:val="none" w:sz="0" w:space="0" w:color="auto"/>
                  </w:divBdr>
                  <w:divsChild>
                    <w:div w:id="942304276">
                      <w:marLeft w:val="0"/>
                      <w:marRight w:val="0"/>
                      <w:marTop w:val="0"/>
                      <w:marBottom w:val="0"/>
                      <w:divBdr>
                        <w:top w:val="none" w:sz="0" w:space="0" w:color="auto"/>
                        <w:left w:val="none" w:sz="0" w:space="0" w:color="auto"/>
                        <w:bottom w:val="none" w:sz="0" w:space="0" w:color="auto"/>
                        <w:right w:val="none" w:sz="0" w:space="0" w:color="auto"/>
                      </w:divBdr>
                    </w:div>
                  </w:divsChild>
                </w:div>
                <w:div w:id="1427845821">
                  <w:marLeft w:val="0"/>
                  <w:marRight w:val="0"/>
                  <w:marTop w:val="0"/>
                  <w:marBottom w:val="0"/>
                  <w:divBdr>
                    <w:top w:val="none" w:sz="0" w:space="0" w:color="auto"/>
                    <w:left w:val="none" w:sz="0" w:space="0" w:color="auto"/>
                    <w:bottom w:val="none" w:sz="0" w:space="0" w:color="auto"/>
                    <w:right w:val="none" w:sz="0" w:space="0" w:color="auto"/>
                  </w:divBdr>
                  <w:divsChild>
                    <w:div w:id="1068917769">
                      <w:marLeft w:val="0"/>
                      <w:marRight w:val="0"/>
                      <w:marTop w:val="0"/>
                      <w:marBottom w:val="0"/>
                      <w:divBdr>
                        <w:top w:val="none" w:sz="0" w:space="0" w:color="auto"/>
                        <w:left w:val="none" w:sz="0" w:space="0" w:color="auto"/>
                        <w:bottom w:val="none" w:sz="0" w:space="0" w:color="auto"/>
                        <w:right w:val="none" w:sz="0" w:space="0" w:color="auto"/>
                      </w:divBdr>
                    </w:div>
                  </w:divsChild>
                </w:div>
                <w:div w:id="1029179896">
                  <w:marLeft w:val="0"/>
                  <w:marRight w:val="0"/>
                  <w:marTop w:val="0"/>
                  <w:marBottom w:val="0"/>
                  <w:divBdr>
                    <w:top w:val="none" w:sz="0" w:space="0" w:color="auto"/>
                    <w:left w:val="none" w:sz="0" w:space="0" w:color="auto"/>
                    <w:bottom w:val="none" w:sz="0" w:space="0" w:color="auto"/>
                    <w:right w:val="none" w:sz="0" w:space="0" w:color="auto"/>
                  </w:divBdr>
                  <w:divsChild>
                    <w:div w:id="318004986">
                      <w:marLeft w:val="0"/>
                      <w:marRight w:val="0"/>
                      <w:marTop w:val="0"/>
                      <w:marBottom w:val="0"/>
                      <w:divBdr>
                        <w:top w:val="none" w:sz="0" w:space="0" w:color="auto"/>
                        <w:left w:val="none" w:sz="0" w:space="0" w:color="auto"/>
                        <w:bottom w:val="none" w:sz="0" w:space="0" w:color="auto"/>
                        <w:right w:val="none" w:sz="0" w:space="0" w:color="auto"/>
                      </w:divBdr>
                    </w:div>
                  </w:divsChild>
                </w:div>
                <w:div w:id="1715539061">
                  <w:marLeft w:val="0"/>
                  <w:marRight w:val="0"/>
                  <w:marTop w:val="0"/>
                  <w:marBottom w:val="0"/>
                  <w:divBdr>
                    <w:top w:val="none" w:sz="0" w:space="0" w:color="auto"/>
                    <w:left w:val="none" w:sz="0" w:space="0" w:color="auto"/>
                    <w:bottom w:val="none" w:sz="0" w:space="0" w:color="auto"/>
                    <w:right w:val="none" w:sz="0" w:space="0" w:color="auto"/>
                  </w:divBdr>
                  <w:divsChild>
                    <w:div w:id="1919244834">
                      <w:marLeft w:val="0"/>
                      <w:marRight w:val="0"/>
                      <w:marTop w:val="0"/>
                      <w:marBottom w:val="0"/>
                      <w:divBdr>
                        <w:top w:val="none" w:sz="0" w:space="0" w:color="auto"/>
                        <w:left w:val="none" w:sz="0" w:space="0" w:color="auto"/>
                        <w:bottom w:val="none" w:sz="0" w:space="0" w:color="auto"/>
                        <w:right w:val="none" w:sz="0" w:space="0" w:color="auto"/>
                      </w:divBdr>
                    </w:div>
                  </w:divsChild>
                </w:div>
                <w:div w:id="393895123">
                  <w:marLeft w:val="0"/>
                  <w:marRight w:val="0"/>
                  <w:marTop w:val="0"/>
                  <w:marBottom w:val="0"/>
                  <w:divBdr>
                    <w:top w:val="none" w:sz="0" w:space="0" w:color="auto"/>
                    <w:left w:val="none" w:sz="0" w:space="0" w:color="auto"/>
                    <w:bottom w:val="none" w:sz="0" w:space="0" w:color="auto"/>
                    <w:right w:val="none" w:sz="0" w:space="0" w:color="auto"/>
                  </w:divBdr>
                  <w:divsChild>
                    <w:div w:id="2072731228">
                      <w:marLeft w:val="0"/>
                      <w:marRight w:val="0"/>
                      <w:marTop w:val="0"/>
                      <w:marBottom w:val="0"/>
                      <w:divBdr>
                        <w:top w:val="none" w:sz="0" w:space="0" w:color="auto"/>
                        <w:left w:val="none" w:sz="0" w:space="0" w:color="auto"/>
                        <w:bottom w:val="none" w:sz="0" w:space="0" w:color="auto"/>
                        <w:right w:val="none" w:sz="0" w:space="0" w:color="auto"/>
                      </w:divBdr>
                    </w:div>
                  </w:divsChild>
                </w:div>
                <w:div w:id="615478847">
                  <w:marLeft w:val="0"/>
                  <w:marRight w:val="0"/>
                  <w:marTop w:val="0"/>
                  <w:marBottom w:val="0"/>
                  <w:divBdr>
                    <w:top w:val="none" w:sz="0" w:space="0" w:color="auto"/>
                    <w:left w:val="none" w:sz="0" w:space="0" w:color="auto"/>
                    <w:bottom w:val="none" w:sz="0" w:space="0" w:color="auto"/>
                    <w:right w:val="none" w:sz="0" w:space="0" w:color="auto"/>
                  </w:divBdr>
                  <w:divsChild>
                    <w:div w:id="570970108">
                      <w:marLeft w:val="0"/>
                      <w:marRight w:val="0"/>
                      <w:marTop w:val="0"/>
                      <w:marBottom w:val="0"/>
                      <w:divBdr>
                        <w:top w:val="none" w:sz="0" w:space="0" w:color="auto"/>
                        <w:left w:val="none" w:sz="0" w:space="0" w:color="auto"/>
                        <w:bottom w:val="none" w:sz="0" w:space="0" w:color="auto"/>
                        <w:right w:val="none" w:sz="0" w:space="0" w:color="auto"/>
                      </w:divBdr>
                    </w:div>
                  </w:divsChild>
                </w:div>
                <w:div w:id="1966110745">
                  <w:marLeft w:val="0"/>
                  <w:marRight w:val="0"/>
                  <w:marTop w:val="0"/>
                  <w:marBottom w:val="0"/>
                  <w:divBdr>
                    <w:top w:val="none" w:sz="0" w:space="0" w:color="auto"/>
                    <w:left w:val="none" w:sz="0" w:space="0" w:color="auto"/>
                    <w:bottom w:val="none" w:sz="0" w:space="0" w:color="auto"/>
                    <w:right w:val="none" w:sz="0" w:space="0" w:color="auto"/>
                  </w:divBdr>
                  <w:divsChild>
                    <w:div w:id="136262946">
                      <w:marLeft w:val="0"/>
                      <w:marRight w:val="0"/>
                      <w:marTop w:val="0"/>
                      <w:marBottom w:val="0"/>
                      <w:divBdr>
                        <w:top w:val="none" w:sz="0" w:space="0" w:color="auto"/>
                        <w:left w:val="none" w:sz="0" w:space="0" w:color="auto"/>
                        <w:bottom w:val="none" w:sz="0" w:space="0" w:color="auto"/>
                        <w:right w:val="none" w:sz="0" w:space="0" w:color="auto"/>
                      </w:divBdr>
                    </w:div>
                  </w:divsChild>
                </w:div>
                <w:div w:id="137188198">
                  <w:marLeft w:val="0"/>
                  <w:marRight w:val="0"/>
                  <w:marTop w:val="0"/>
                  <w:marBottom w:val="0"/>
                  <w:divBdr>
                    <w:top w:val="none" w:sz="0" w:space="0" w:color="auto"/>
                    <w:left w:val="none" w:sz="0" w:space="0" w:color="auto"/>
                    <w:bottom w:val="none" w:sz="0" w:space="0" w:color="auto"/>
                    <w:right w:val="none" w:sz="0" w:space="0" w:color="auto"/>
                  </w:divBdr>
                  <w:divsChild>
                    <w:div w:id="182937621">
                      <w:marLeft w:val="0"/>
                      <w:marRight w:val="0"/>
                      <w:marTop w:val="0"/>
                      <w:marBottom w:val="0"/>
                      <w:divBdr>
                        <w:top w:val="none" w:sz="0" w:space="0" w:color="auto"/>
                        <w:left w:val="none" w:sz="0" w:space="0" w:color="auto"/>
                        <w:bottom w:val="none" w:sz="0" w:space="0" w:color="auto"/>
                        <w:right w:val="none" w:sz="0" w:space="0" w:color="auto"/>
                      </w:divBdr>
                    </w:div>
                  </w:divsChild>
                </w:div>
                <w:div w:id="414475103">
                  <w:marLeft w:val="0"/>
                  <w:marRight w:val="0"/>
                  <w:marTop w:val="0"/>
                  <w:marBottom w:val="0"/>
                  <w:divBdr>
                    <w:top w:val="none" w:sz="0" w:space="0" w:color="auto"/>
                    <w:left w:val="none" w:sz="0" w:space="0" w:color="auto"/>
                    <w:bottom w:val="none" w:sz="0" w:space="0" w:color="auto"/>
                    <w:right w:val="none" w:sz="0" w:space="0" w:color="auto"/>
                  </w:divBdr>
                  <w:divsChild>
                    <w:div w:id="238682673">
                      <w:marLeft w:val="0"/>
                      <w:marRight w:val="0"/>
                      <w:marTop w:val="0"/>
                      <w:marBottom w:val="0"/>
                      <w:divBdr>
                        <w:top w:val="none" w:sz="0" w:space="0" w:color="auto"/>
                        <w:left w:val="none" w:sz="0" w:space="0" w:color="auto"/>
                        <w:bottom w:val="none" w:sz="0" w:space="0" w:color="auto"/>
                        <w:right w:val="none" w:sz="0" w:space="0" w:color="auto"/>
                      </w:divBdr>
                    </w:div>
                  </w:divsChild>
                </w:div>
                <w:div w:id="1544244328">
                  <w:marLeft w:val="0"/>
                  <w:marRight w:val="0"/>
                  <w:marTop w:val="0"/>
                  <w:marBottom w:val="0"/>
                  <w:divBdr>
                    <w:top w:val="none" w:sz="0" w:space="0" w:color="auto"/>
                    <w:left w:val="none" w:sz="0" w:space="0" w:color="auto"/>
                    <w:bottom w:val="none" w:sz="0" w:space="0" w:color="auto"/>
                    <w:right w:val="none" w:sz="0" w:space="0" w:color="auto"/>
                  </w:divBdr>
                  <w:divsChild>
                    <w:div w:id="1569002263">
                      <w:marLeft w:val="0"/>
                      <w:marRight w:val="0"/>
                      <w:marTop w:val="0"/>
                      <w:marBottom w:val="0"/>
                      <w:divBdr>
                        <w:top w:val="none" w:sz="0" w:space="0" w:color="auto"/>
                        <w:left w:val="none" w:sz="0" w:space="0" w:color="auto"/>
                        <w:bottom w:val="none" w:sz="0" w:space="0" w:color="auto"/>
                        <w:right w:val="none" w:sz="0" w:space="0" w:color="auto"/>
                      </w:divBdr>
                    </w:div>
                  </w:divsChild>
                </w:div>
                <w:div w:id="1669358110">
                  <w:marLeft w:val="0"/>
                  <w:marRight w:val="0"/>
                  <w:marTop w:val="0"/>
                  <w:marBottom w:val="0"/>
                  <w:divBdr>
                    <w:top w:val="none" w:sz="0" w:space="0" w:color="auto"/>
                    <w:left w:val="none" w:sz="0" w:space="0" w:color="auto"/>
                    <w:bottom w:val="none" w:sz="0" w:space="0" w:color="auto"/>
                    <w:right w:val="none" w:sz="0" w:space="0" w:color="auto"/>
                  </w:divBdr>
                  <w:divsChild>
                    <w:div w:id="1600913791">
                      <w:marLeft w:val="0"/>
                      <w:marRight w:val="0"/>
                      <w:marTop w:val="0"/>
                      <w:marBottom w:val="0"/>
                      <w:divBdr>
                        <w:top w:val="none" w:sz="0" w:space="0" w:color="auto"/>
                        <w:left w:val="none" w:sz="0" w:space="0" w:color="auto"/>
                        <w:bottom w:val="none" w:sz="0" w:space="0" w:color="auto"/>
                        <w:right w:val="none" w:sz="0" w:space="0" w:color="auto"/>
                      </w:divBdr>
                    </w:div>
                  </w:divsChild>
                </w:div>
                <w:div w:id="1405184809">
                  <w:marLeft w:val="0"/>
                  <w:marRight w:val="0"/>
                  <w:marTop w:val="0"/>
                  <w:marBottom w:val="0"/>
                  <w:divBdr>
                    <w:top w:val="none" w:sz="0" w:space="0" w:color="auto"/>
                    <w:left w:val="none" w:sz="0" w:space="0" w:color="auto"/>
                    <w:bottom w:val="none" w:sz="0" w:space="0" w:color="auto"/>
                    <w:right w:val="none" w:sz="0" w:space="0" w:color="auto"/>
                  </w:divBdr>
                  <w:divsChild>
                    <w:div w:id="1233419885">
                      <w:marLeft w:val="0"/>
                      <w:marRight w:val="0"/>
                      <w:marTop w:val="0"/>
                      <w:marBottom w:val="0"/>
                      <w:divBdr>
                        <w:top w:val="none" w:sz="0" w:space="0" w:color="auto"/>
                        <w:left w:val="none" w:sz="0" w:space="0" w:color="auto"/>
                        <w:bottom w:val="none" w:sz="0" w:space="0" w:color="auto"/>
                        <w:right w:val="none" w:sz="0" w:space="0" w:color="auto"/>
                      </w:divBdr>
                    </w:div>
                  </w:divsChild>
                </w:div>
                <w:div w:id="270821305">
                  <w:marLeft w:val="0"/>
                  <w:marRight w:val="0"/>
                  <w:marTop w:val="0"/>
                  <w:marBottom w:val="0"/>
                  <w:divBdr>
                    <w:top w:val="none" w:sz="0" w:space="0" w:color="auto"/>
                    <w:left w:val="none" w:sz="0" w:space="0" w:color="auto"/>
                    <w:bottom w:val="none" w:sz="0" w:space="0" w:color="auto"/>
                    <w:right w:val="none" w:sz="0" w:space="0" w:color="auto"/>
                  </w:divBdr>
                  <w:divsChild>
                    <w:div w:id="907230790">
                      <w:marLeft w:val="0"/>
                      <w:marRight w:val="0"/>
                      <w:marTop w:val="0"/>
                      <w:marBottom w:val="0"/>
                      <w:divBdr>
                        <w:top w:val="none" w:sz="0" w:space="0" w:color="auto"/>
                        <w:left w:val="none" w:sz="0" w:space="0" w:color="auto"/>
                        <w:bottom w:val="none" w:sz="0" w:space="0" w:color="auto"/>
                        <w:right w:val="none" w:sz="0" w:space="0" w:color="auto"/>
                      </w:divBdr>
                    </w:div>
                  </w:divsChild>
                </w:div>
                <w:div w:id="1293246458">
                  <w:marLeft w:val="0"/>
                  <w:marRight w:val="0"/>
                  <w:marTop w:val="0"/>
                  <w:marBottom w:val="0"/>
                  <w:divBdr>
                    <w:top w:val="none" w:sz="0" w:space="0" w:color="auto"/>
                    <w:left w:val="none" w:sz="0" w:space="0" w:color="auto"/>
                    <w:bottom w:val="none" w:sz="0" w:space="0" w:color="auto"/>
                    <w:right w:val="none" w:sz="0" w:space="0" w:color="auto"/>
                  </w:divBdr>
                  <w:divsChild>
                    <w:div w:id="1579366359">
                      <w:marLeft w:val="0"/>
                      <w:marRight w:val="0"/>
                      <w:marTop w:val="0"/>
                      <w:marBottom w:val="0"/>
                      <w:divBdr>
                        <w:top w:val="none" w:sz="0" w:space="0" w:color="auto"/>
                        <w:left w:val="none" w:sz="0" w:space="0" w:color="auto"/>
                        <w:bottom w:val="none" w:sz="0" w:space="0" w:color="auto"/>
                        <w:right w:val="none" w:sz="0" w:space="0" w:color="auto"/>
                      </w:divBdr>
                    </w:div>
                  </w:divsChild>
                </w:div>
                <w:div w:id="1257833497">
                  <w:marLeft w:val="0"/>
                  <w:marRight w:val="0"/>
                  <w:marTop w:val="0"/>
                  <w:marBottom w:val="0"/>
                  <w:divBdr>
                    <w:top w:val="none" w:sz="0" w:space="0" w:color="auto"/>
                    <w:left w:val="none" w:sz="0" w:space="0" w:color="auto"/>
                    <w:bottom w:val="none" w:sz="0" w:space="0" w:color="auto"/>
                    <w:right w:val="none" w:sz="0" w:space="0" w:color="auto"/>
                  </w:divBdr>
                  <w:divsChild>
                    <w:div w:id="455411124">
                      <w:marLeft w:val="0"/>
                      <w:marRight w:val="0"/>
                      <w:marTop w:val="0"/>
                      <w:marBottom w:val="0"/>
                      <w:divBdr>
                        <w:top w:val="none" w:sz="0" w:space="0" w:color="auto"/>
                        <w:left w:val="none" w:sz="0" w:space="0" w:color="auto"/>
                        <w:bottom w:val="none" w:sz="0" w:space="0" w:color="auto"/>
                        <w:right w:val="none" w:sz="0" w:space="0" w:color="auto"/>
                      </w:divBdr>
                    </w:div>
                  </w:divsChild>
                </w:div>
                <w:div w:id="2037538839">
                  <w:marLeft w:val="0"/>
                  <w:marRight w:val="0"/>
                  <w:marTop w:val="0"/>
                  <w:marBottom w:val="0"/>
                  <w:divBdr>
                    <w:top w:val="none" w:sz="0" w:space="0" w:color="auto"/>
                    <w:left w:val="none" w:sz="0" w:space="0" w:color="auto"/>
                    <w:bottom w:val="none" w:sz="0" w:space="0" w:color="auto"/>
                    <w:right w:val="none" w:sz="0" w:space="0" w:color="auto"/>
                  </w:divBdr>
                  <w:divsChild>
                    <w:div w:id="1070227249">
                      <w:marLeft w:val="0"/>
                      <w:marRight w:val="0"/>
                      <w:marTop w:val="0"/>
                      <w:marBottom w:val="0"/>
                      <w:divBdr>
                        <w:top w:val="none" w:sz="0" w:space="0" w:color="auto"/>
                        <w:left w:val="none" w:sz="0" w:space="0" w:color="auto"/>
                        <w:bottom w:val="none" w:sz="0" w:space="0" w:color="auto"/>
                        <w:right w:val="none" w:sz="0" w:space="0" w:color="auto"/>
                      </w:divBdr>
                    </w:div>
                  </w:divsChild>
                </w:div>
                <w:div w:id="1741905455">
                  <w:marLeft w:val="0"/>
                  <w:marRight w:val="0"/>
                  <w:marTop w:val="0"/>
                  <w:marBottom w:val="0"/>
                  <w:divBdr>
                    <w:top w:val="none" w:sz="0" w:space="0" w:color="auto"/>
                    <w:left w:val="none" w:sz="0" w:space="0" w:color="auto"/>
                    <w:bottom w:val="none" w:sz="0" w:space="0" w:color="auto"/>
                    <w:right w:val="none" w:sz="0" w:space="0" w:color="auto"/>
                  </w:divBdr>
                  <w:divsChild>
                    <w:div w:id="128594136">
                      <w:marLeft w:val="0"/>
                      <w:marRight w:val="0"/>
                      <w:marTop w:val="0"/>
                      <w:marBottom w:val="0"/>
                      <w:divBdr>
                        <w:top w:val="none" w:sz="0" w:space="0" w:color="auto"/>
                        <w:left w:val="none" w:sz="0" w:space="0" w:color="auto"/>
                        <w:bottom w:val="none" w:sz="0" w:space="0" w:color="auto"/>
                        <w:right w:val="none" w:sz="0" w:space="0" w:color="auto"/>
                      </w:divBdr>
                    </w:div>
                  </w:divsChild>
                </w:div>
                <w:div w:id="1583877653">
                  <w:marLeft w:val="0"/>
                  <w:marRight w:val="0"/>
                  <w:marTop w:val="0"/>
                  <w:marBottom w:val="0"/>
                  <w:divBdr>
                    <w:top w:val="none" w:sz="0" w:space="0" w:color="auto"/>
                    <w:left w:val="none" w:sz="0" w:space="0" w:color="auto"/>
                    <w:bottom w:val="none" w:sz="0" w:space="0" w:color="auto"/>
                    <w:right w:val="none" w:sz="0" w:space="0" w:color="auto"/>
                  </w:divBdr>
                  <w:divsChild>
                    <w:div w:id="1347096519">
                      <w:marLeft w:val="0"/>
                      <w:marRight w:val="0"/>
                      <w:marTop w:val="0"/>
                      <w:marBottom w:val="0"/>
                      <w:divBdr>
                        <w:top w:val="none" w:sz="0" w:space="0" w:color="auto"/>
                        <w:left w:val="none" w:sz="0" w:space="0" w:color="auto"/>
                        <w:bottom w:val="none" w:sz="0" w:space="0" w:color="auto"/>
                        <w:right w:val="none" w:sz="0" w:space="0" w:color="auto"/>
                      </w:divBdr>
                    </w:div>
                  </w:divsChild>
                </w:div>
                <w:div w:id="2137213709">
                  <w:marLeft w:val="0"/>
                  <w:marRight w:val="0"/>
                  <w:marTop w:val="0"/>
                  <w:marBottom w:val="0"/>
                  <w:divBdr>
                    <w:top w:val="none" w:sz="0" w:space="0" w:color="auto"/>
                    <w:left w:val="none" w:sz="0" w:space="0" w:color="auto"/>
                    <w:bottom w:val="none" w:sz="0" w:space="0" w:color="auto"/>
                    <w:right w:val="none" w:sz="0" w:space="0" w:color="auto"/>
                  </w:divBdr>
                  <w:divsChild>
                    <w:div w:id="1274552476">
                      <w:marLeft w:val="0"/>
                      <w:marRight w:val="0"/>
                      <w:marTop w:val="0"/>
                      <w:marBottom w:val="0"/>
                      <w:divBdr>
                        <w:top w:val="none" w:sz="0" w:space="0" w:color="auto"/>
                        <w:left w:val="none" w:sz="0" w:space="0" w:color="auto"/>
                        <w:bottom w:val="none" w:sz="0" w:space="0" w:color="auto"/>
                        <w:right w:val="none" w:sz="0" w:space="0" w:color="auto"/>
                      </w:divBdr>
                    </w:div>
                  </w:divsChild>
                </w:div>
                <w:div w:id="1906068943">
                  <w:marLeft w:val="0"/>
                  <w:marRight w:val="0"/>
                  <w:marTop w:val="0"/>
                  <w:marBottom w:val="0"/>
                  <w:divBdr>
                    <w:top w:val="none" w:sz="0" w:space="0" w:color="auto"/>
                    <w:left w:val="none" w:sz="0" w:space="0" w:color="auto"/>
                    <w:bottom w:val="none" w:sz="0" w:space="0" w:color="auto"/>
                    <w:right w:val="none" w:sz="0" w:space="0" w:color="auto"/>
                  </w:divBdr>
                  <w:divsChild>
                    <w:div w:id="1614164471">
                      <w:marLeft w:val="0"/>
                      <w:marRight w:val="0"/>
                      <w:marTop w:val="0"/>
                      <w:marBottom w:val="0"/>
                      <w:divBdr>
                        <w:top w:val="none" w:sz="0" w:space="0" w:color="auto"/>
                        <w:left w:val="none" w:sz="0" w:space="0" w:color="auto"/>
                        <w:bottom w:val="none" w:sz="0" w:space="0" w:color="auto"/>
                        <w:right w:val="none" w:sz="0" w:space="0" w:color="auto"/>
                      </w:divBdr>
                    </w:div>
                  </w:divsChild>
                </w:div>
                <w:div w:id="1059278872">
                  <w:marLeft w:val="0"/>
                  <w:marRight w:val="0"/>
                  <w:marTop w:val="0"/>
                  <w:marBottom w:val="0"/>
                  <w:divBdr>
                    <w:top w:val="none" w:sz="0" w:space="0" w:color="auto"/>
                    <w:left w:val="none" w:sz="0" w:space="0" w:color="auto"/>
                    <w:bottom w:val="none" w:sz="0" w:space="0" w:color="auto"/>
                    <w:right w:val="none" w:sz="0" w:space="0" w:color="auto"/>
                  </w:divBdr>
                  <w:divsChild>
                    <w:div w:id="790168141">
                      <w:marLeft w:val="0"/>
                      <w:marRight w:val="0"/>
                      <w:marTop w:val="0"/>
                      <w:marBottom w:val="0"/>
                      <w:divBdr>
                        <w:top w:val="none" w:sz="0" w:space="0" w:color="auto"/>
                        <w:left w:val="none" w:sz="0" w:space="0" w:color="auto"/>
                        <w:bottom w:val="none" w:sz="0" w:space="0" w:color="auto"/>
                        <w:right w:val="none" w:sz="0" w:space="0" w:color="auto"/>
                      </w:divBdr>
                    </w:div>
                  </w:divsChild>
                </w:div>
                <w:div w:id="805854655">
                  <w:marLeft w:val="0"/>
                  <w:marRight w:val="0"/>
                  <w:marTop w:val="0"/>
                  <w:marBottom w:val="0"/>
                  <w:divBdr>
                    <w:top w:val="none" w:sz="0" w:space="0" w:color="auto"/>
                    <w:left w:val="none" w:sz="0" w:space="0" w:color="auto"/>
                    <w:bottom w:val="none" w:sz="0" w:space="0" w:color="auto"/>
                    <w:right w:val="none" w:sz="0" w:space="0" w:color="auto"/>
                  </w:divBdr>
                  <w:divsChild>
                    <w:div w:id="1003781500">
                      <w:marLeft w:val="0"/>
                      <w:marRight w:val="0"/>
                      <w:marTop w:val="0"/>
                      <w:marBottom w:val="0"/>
                      <w:divBdr>
                        <w:top w:val="none" w:sz="0" w:space="0" w:color="auto"/>
                        <w:left w:val="none" w:sz="0" w:space="0" w:color="auto"/>
                        <w:bottom w:val="none" w:sz="0" w:space="0" w:color="auto"/>
                        <w:right w:val="none" w:sz="0" w:space="0" w:color="auto"/>
                      </w:divBdr>
                    </w:div>
                  </w:divsChild>
                </w:div>
                <w:div w:id="1192380268">
                  <w:marLeft w:val="0"/>
                  <w:marRight w:val="0"/>
                  <w:marTop w:val="0"/>
                  <w:marBottom w:val="0"/>
                  <w:divBdr>
                    <w:top w:val="none" w:sz="0" w:space="0" w:color="auto"/>
                    <w:left w:val="none" w:sz="0" w:space="0" w:color="auto"/>
                    <w:bottom w:val="none" w:sz="0" w:space="0" w:color="auto"/>
                    <w:right w:val="none" w:sz="0" w:space="0" w:color="auto"/>
                  </w:divBdr>
                  <w:divsChild>
                    <w:div w:id="2037198603">
                      <w:marLeft w:val="0"/>
                      <w:marRight w:val="0"/>
                      <w:marTop w:val="0"/>
                      <w:marBottom w:val="0"/>
                      <w:divBdr>
                        <w:top w:val="none" w:sz="0" w:space="0" w:color="auto"/>
                        <w:left w:val="none" w:sz="0" w:space="0" w:color="auto"/>
                        <w:bottom w:val="none" w:sz="0" w:space="0" w:color="auto"/>
                        <w:right w:val="none" w:sz="0" w:space="0" w:color="auto"/>
                      </w:divBdr>
                    </w:div>
                  </w:divsChild>
                </w:div>
                <w:div w:id="438992258">
                  <w:marLeft w:val="0"/>
                  <w:marRight w:val="0"/>
                  <w:marTop w:val="0"/>
                  <w:marBottom w:val="0"/>
                  <w:divBdr>
                    <w:top w:val="none" w:sz="0" w:space="0" w:color="auto"/>
                    <w:left w:val="none" w:sz="0" w:space="0" w:color="auto"/>
                    <w:bottom w:val="none" w:sz="0" w:space="0" w:color="auto"/>
                    <w:right w:val="none" w:sz="0" w:space="0" w:color="auto"/>
                  </w:divBdr>
                  <w:divsChild>
                    <w:div w:id="686754984">
                      <w:marLeft w:val="0"/>
                      <w:marRight w:val="0"/>
                      <w:marTop w:val="0"/>
                      <w:marBottom w:val="0"/>
                      <w:divBdr>
                        <w:top w:val="none" w:sz="0" w:space="0" w:color="auto"/>
                        <w:left w:val="none" w:sz="0" w:space="0" w:color="auto"/>
                        <w:bottom w:val="none" w:sz="0" w:space="0" w:color="auto"/>
                        <w:right w:val="none" w:sz="0" w:space="0" w:color="auto"/>
                      </w:divBdr>
                    </w:div>
                  </w:divsChild>
                </w:div>
                <w:div w:id="1671446460">
                  <w:marLeft w:val="0"/>
                  <w:marRight w:val="0"/>
                  <w:marTop w:val="0"/>
                  <w:marBottom w:val="0"/>
                  <w:divBdr>
                    <w:top w:val="none" w:sz="0" w:space="0" w:color="auto"/>
                    <w:left w:val="none" w:sz="0" w:space="0" w:color="auto"/>
                    <w:bottom w:val="none" w:sz="0" w:space="0" w:color="auto"/>
                    <w:right w:val="none" w:sz="0" w:space="0" w:color="auto"/>
                  </w:divBdr>
                  <w:divsChild>
                    <w:div w:id="2129736286">
                      <w:marLeft w:val="0"/>
                      <w:marRight w:val="0"/>
                      <w:marTop w:val="0"/>
                      <w:marBottom w:val="0"/>
                      <w:divBdr>
                        <w:top w:val="none" w:sz="0" w:space="0" w:color="auto"/>
                        <w:left w:val="none" w:sz="0" w:space="0" w:color="auto"/>
                        <w:bottom w:val="none" w:sz="0" w:space="0" w:color="auto"/>
                        <w:right w:val="none" w:sz="0" w:space="0" w:color="auto"/>
                      </w:divBdr>
                    </w:div>
                  </w:divsChild>
                </w:div>
                <w:div w:id="1688554416">
                  <w:marLeft w:val="0"/>
                  <w:marRight w:val="0"/>
                  <w:marTop w:val="0"/>
                  <w:marBottom w:val="0"/>
                  <w:divBdr>
                    <w:top w:val="none" w:sz="0" w:space="0" w:color="auto"/>
                    <w:left w:val="none" w:sz="0" w:space="0" w:color="auto"/>
                    <w:bottom w:val="none" w:sz="0" w:space="0" w:color="auto"/>
                    <w:right w:val="none" w:sz="0" w:space="0" w:color="auto"/>
                  </w:divBdr>
                  <w:divsChild>
                    <w:div w:id="595479590">
                      <w:marLeft w:val="0"/>
                      <w:marRight w:val="0"/>
                      <w:marTop w:val="0"/>
                      <w:marBottom w:val="0"/>
                      <w:divBdr>
                        <w:top w:val="none" w:sz="0" w:space="0" w:color="auto"/>
                        <w:left w:val="none" w:sz="0" w:space="0" w:color="auto"/>
                        <w:bottom w:val="none" w:sz="0" w:space="0" w:color="auto"/>
                        <w:right w:val="none" w:sz="0" w:space="0" w:color="auto"/>
                      </w:divBdr>
                    </w:div>
                  </w:divsChild>
                </w:div>
                <w:div w:id="104079731">
                  <w:marLeft w:val="0"/>
                  <w:marRight w:val="0"/>
                  <w:marTop w:val="0"/>
                  <w:marBottom w:val="0"/>
                  <w:divBdr>
                    <w:top w:val="none" w:sz="0" w:space="0" w:color="auto"/>
                    <w:left w:val="none" w:sz="0" w:space="0" w:color="auto"/>
                    <w:bottom w:val="none" w:sz="0" w:space="0" w:color="auto"/>
                    <w:right w:val="none" w:sz="0" w:space="0" w:color="auto"/>
                  </w:divBdr>
                  <w:divsChild>
                    <w:div w:id="763645827">
                      <w:marLeft w:val="0"/>
                      <w:marRight w:val="0"/>
                      <w:marTop w:val="0"/>
                      <w:marBottom w:val="0"/>
                      <w:divBdr>
                        <w:top w:val="none" w:sz="0" w:space="0" w:color="auto"/>
                        <w:left w:val="none" w:sz="0" w:space="0" w:color="auto"/>
                        <w:bottom w:val="none" w:sz="0" w:space="0" w:color="auto"/>
                        <w:right w:val="none" w:sz="0" w:space="0" w:color="auto"/>
                      </w:divBdr>
                    </w:div>
                  </w:divsChild>
                </w:div>
                <w:div w:id="1466847428">
                  <w:marLeft w:val="0"/>
                  <w:marRight w:val="0"/>
                  <w:marTop w:val="0"/>
                  <w:marBottom w:val="0"/>
                  <w:divBdr>
                    <w:top w:val="none" w:sz="0" w:space="0" w:color="auto"/>
                    <w:left w:val="none" w:sz="0" w:space="0" w:color="auto"/>
                    <w:bottom w:val="none" w:sz="0" w:space="0" w:color="auto"/>
                    <w:right w:val="none" w:sz="0" w:space="0" w:color="auto"/>
                  </w:divBdr>
                  <w:divsChild>
                    <w:div w:id="1506895728">
                      <w:marLeft w:val="0"/>
                      <w:marRight w:val="0"/>
                      <w:marTop w:val="0"/>
                      <w:marBottom w:val="0"/>
                      <w:divBdr>
                        <w:top w:val="none" w:sz="0" w:space="0" w:color="auto"/>
                        <w:left w:val="none" w:sz="0" w:space="0" w:color="auto"/>
                        <w:bottom w:val="none" w:sz="0" w:space="0" w:color="auto"/>
                        <w:right w:val="none" w:sz="0" w:space="0" w:color="auto"/>
                      </w:divBdr>
                    </w:div>
                  </w:divsChild>
                </w:div>
                <w:div w:id="725031942">
                  <w:marLeft w:val="0"/>
                  <w:marRight w:val="0"/>
                  <w:marTop w:val="0"/>
                  <w:marBottom w:val="0"/>
                  <w:divBdr>
                    <w:top w:val="none" w:sz="0" w:space="0" w:color="auto"/>
                    <w:left w:val="none" w:sz="0" w:space="0" w:color="auto"/>
                    <w:bottom w:val="none" w:sz="0" w:space="0" w:color="auto"/>
                    <w:right w:val="none" w:sz="0" w:space="0" w:color="auto"/>
                  </w:divBdr>
                  <w:divsChild>
                    <w:div w:id="100999798">
                      <w:marLeft w:val="0"/>
                      <w:marRight w:val="0"/>
                      <w:marTop w:val="0"/>
                      <w:marBottom w:val="0"/>
                      <w:divBdr>
                        <w:top w:val="none" w:sz="0" w:space="0" w:color="auto"/>
                        <w:left w:val="none" w:sz="0" w:space="0" w:color="auto"/>
                        <w:bottom w:val="none" w:sz="0" w:space="0" w:color="auto"/>
                        <w:right w:val="none" w:sz="0" w:space="0" w:color="auto"/>
                      </w:divBdr>
                    </w:div>
                  </w:divsChild>
                </w:div>
                <w:div w:id="1936940018">
                  <w:marLeft w:val="0"/>
                  <w:marRight w:val="0"/>
                  <w:marTop w:val="0"/>
                  <w:marBottom w:val="0"/>
                  <w:divBdr>
                    <w:top w:val="none" w:sz="0" w:space="0" w:color="auto"/>
                    <w:left w:val="none" w:sz="0" w:space="0" w:color="auto"/>
                    <w:bottom w:val="none" w:sz="0" w:space="0" w:color="auto"/>
                    <w:right w:val="none" w:sz="0" w:space="0" w:color="auto"/>
                  </w:divBdr>
                  <w:divsChild>
                    <w:div w:id="330450028">
                      <w:marLeft w:val="0"/>
                      <w:marRight w:val="0"/>
                      <w:marTop w:val="0"/>
                      <w:marBottom w:val="0"/>
                      <w:divBdr>
                        <w:top w:val="none" w:sz="0" w:space="0" w:color="auto"/>
                        <w:left w:val="none" w:sz="0" w:space="0" w:color="auto"/>
                        <w:bottom w:val="none" w:sz="0" w:space="0" w:color="auto"/>
                        <w:right w:val="none" w:sz="0" w:space="0" w:color="auto"/>
                      </w:divBdr>
                    </w:div>
                  </w:divsChild>
                </w:div>
                <w:div w:id="1125931782">
                  <w:marLeft w:val="0"/>
                  <w:marRight w:val="0"/>
                  <w:marTop w:val="0"/>
                  <w:marBottom w:val="0"/>
                  <w:divBdr>
                    <w:top w:val="none" w:sz="0" w:space="0" w:color="auto"/>
                    <w:left w:val="none" w:sz="0" w:space="0" w:color="auto"/>
                    <w:bottom w:val="none" w:sz="0" w:space="0" w:color="auto"/>
                    <w:right w:val="none" w:sz="0" w:space="0" w:color="auto"/>
                  </w:divBdr>
                  <w:divsChild>
                    <w:div w:id="1670593809">
                      <w:marLeft w:val="0"/>
                      <w:marRight w:val="0"/>
                      <w:marTop w:val="0"/>
                      <w:marBottom w:val="0"/>
                      <w:divBdr>
                        <w:top w:val="none" w:sz="0" w:space="0" w:color="auto"/>
                        <w:left w:val="none" w:sz="0" w:space="0" w:color="auto"/>
                        <w:bottom w:val="none" w:sz="0" w:space="0" w:color="auto"/>
                        <w:right w:val="none" w:sz="0" w:space="0" w:color="auto"/>
                      </w:divBdr>
                    </w:div>
                  </w:divsChild>
                </w:div>
                <w:div w:id="925184624">
                  <w:marLeft w:val="0"/>
                  <w:marRight w:val="0"/>
                  <w:marTop w:val="0"/>
                  <w:marBottom w:val="0"/>
                  <w:divBdr>
                    <w:top w:val="none" w:sz="0" w:space="0" w:color="auto"/>
                    <w:left w:val="none" w:sz="0" w:space="0" w:color="auto"/>
                    <w:bottom w:val="none" w:sz="0" w:space="0" w:color="auto"/>
                    <w:right w:val="none" w:sz="0" w:space="0" w:color="auto"/>
                  </w:divBdr>
                  <w:divsChild>
                    <w:div w:id="458650533">
                      <w:marLeft w:val="0"/>
                      <w:marRight w:val="0"/>
                      <w:marTop w:val="0"/>
                      <w:marBottom w:val="0"/>
                      <w:divBdr>
                        <w:top w:val="none" w:sz="0" w:space="0" w:color="auto"/>
                        <w:left w:val="none" w:sz="0" w:space="0" w:color="auto"/>
                        <w:bottom w:val="none" w:sz="0" w:space="0" w:color="auto"/>
                        <w:right w:val="none" w:sz="0" w:space="0" w:color="auto"/>
                      </w:divBdr>
                    </w:div>
                    <w:div w:id="1037658911">
                      <w:marLeft w:val="0"/>
                      <w:marRight w:val="0"/>
                      <w:marTop w:val="0"/>
                      <w:marBottom w:val="0"/>
                      <w:divBdr>
                        <w:top w:val="none" w:sz="0" w:space="0" w:color="auto"/>
                        <w:left w:val="none" w:sz="0" w:space="0" w:color="auto"/>
                        <w:bottom w:val="none" w:sz="0" w:space="0" w:color="auto"/>
                        <w:right w:val="none" w:sz="0" w:space="0" w:color="auto"/>
                      </w:divBdr>
                    </w:div>
                  </w:divsChild>
                </w:div>
                <w:div w:id="1930037727">
                  <w:marLeft w:val="0"/>
                  <w:marRight w:val="0"/>
                  <w:marTop w:val="0"/>
                  <w:marBottom w:val="0"/>
                  <w:divBdr>
                    <w:top w:val="none" w:sz="0" w:space="0" w:color="auto"/>
                    <w:left w:val="none" w:sz="0" w:space="0" w:color="auto"/>
                    <w:bottom w:val="none" w:sz="0" w:space="0" w:color="auto"/>
                    <w:right w:val="none" w:sz="0" w:space="0" w:color="auto"/>
                  </w:divBdr>
                  <w:divsChild>
                    <w:div w:id="2009864046">
                      <w:marLeft w:val="0"/>
                      <w:marRight w:val="0"/>
                      <w:marTop w:val="0"/>
                      <w:marBottom w:val="0"/>
                      <w:divBdr>
                        <w:top w:val="none" w:sz="0" w:space="0" w:color="auto"/>
                        <w:left w:val="none" w:sz="0" w:space="0" w:color="auto"/>
                        <w:bottom w:val="none" w:sz="0" w:space="0" w:color="auto"/>
                        <w:right w:val="none" w:sz="0" w:space="0" w:color="auto"/>
                      </w:divBdr>
                    </w:div>
                  </w:divsChild>
                </w:div>
                <w:div w:id="1909069271">
                  <w:marLeft w:val="0"/>
                  <w:marRight w:val="0"/>
                  <w:marTop w:val="0"/>
                  <w:marBottom w:val="0"/>
                  <w:divBdr>
                    <w:top w:val="none" w:sz="0" w:space="0" w:color="auto"/>
                    <w:left w:val="none" w:sz="0" w:space="0" w:color="auto"/>
                    <w:bottom w:val="none" w:sz="0" w:space="0" w:color="auto"/>
                    <w:right w:val="none" w:sz="0" w:space="0" w:color="auto"/>
                  </w:divBdr>
                  <w:divsChild>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 w:id="341199841">
                  <w:marLeft w:val="0"/>
                  <w:marRight w:val="0"/>
                  <w:marTop w:val="0"/>
                  <w:marBottom w:val="0"/>
                  <w:divBdr>
                    <w:top w:val="none" w:sz="0" w:space="0" w:color="auto"/>
                    <w:left w:val="none" w:sz="0" w:space="0" w:color="auto"/>
                    <w:bottom w:val="none" w:sz="0" w:space="0" w:color="auto"/>
                    <w:right w:val="none" w:sz="0" w:space="0" w:color="auto"/>
                  </w:divBdr>
                  <w:divsChild>
                    <w:div w:id="2017800142">
                      <w:marLeft w:val="0"/>
                      <w:marRight w:val="0"/>
                      <w:marTop w:val="0"/>
                      <w:marBottom w:val="0"/>
                      <w:divBdr>
                        <w:top w:val="none" w:sz="0" w:space="0" w:color="auto"/>
                        <w:left w:val="none" w:sz="0" w:space="0" w:color="auto"/>
                        <w:bottom w:val="none" w:sz="0" w:space="0" w:color="auto"/>
                        <w:right w:val="none" w:sz="0" w:space="0" w:color="auto"/>
                      </w:divBdr>
                    </w:div>
                  </w:divsChild>
                </w:div>
                <w:div w:id="236284172">
                  <w:marLeft w:val="0"/>
                  <w:marRight w:val="0"/>
                  <w:marTop w:val="0"/>
                  <w:marBottom w:val="0"/>
                  <w:divBdr>
                    <w:top w:val="none" w:sz="0" w:space="0" w:color="auto"/>
                    <w:left w:val="none" w:sz="0" w:space="0" w:color="auto"/>
                    <w:bottom w:val="none" w:sz="0" w:space="0" w:color="auto"/>
                    <w:right w:val="none" w:sz="0" w:space="0" w:color="auto"/>
                  </w:divBdr>
                  <w:divsChild>
                    <w:div w:id="432631092">
                      <w:marLeft w:val="0"/>
                      <w:marRight w:val="0"/>
                      <w:marTop w:val="0"/>
                      <w:marBottom w:val="0"/>
                      <w:divBdr>
                        <w:top w:val="none" w:sz="0" w:space="0" w:color="auto"/>
                        <w:left w:val="none" w:sz="0" w:space="0" w:color="auto"/>
                        <w:bottom w:val="none" w:sz="0" w:space="0" w:color="auto"/>
                        <w:right w:val="none" w:sz="0" w:space="0" w:color="auto"/>
                      </w:divBdr>
                    </w:div>
                  </w:divsChild>
                </w:div>
                <w:div w:id="965627389">
                  <w:marLeft w:val="0"/>
                  <w:marRight w:val="0"/>
                  <w:marTop w:val="0"/>
                  <w:marBottom w:val="0"/>
                  <w:divBdr>
                    <w:top w:val="none" w:sz="0" w:space="0" w:color="auto"/>
                    <w:left w:val="none" w:sz="0" w:space="0" w:color="auto"/>
                    <w:bottom w:val="none" w:sz="0" w:space="0" w:color="auto"/>
                    <w:right w:val="none" w:sz="0" w:space="0" w:color="auto"/>
                  </w:divBdr>
                  <w:divsChild>
                    <w:div w:id="98111163">
                      <w:marLeft w:val="0"/>
                      <w:marRight w:val="0"/>
                      <w:marTop w:val="0"/>
                      <w:marBottom w:val="0"/>
                      <w:divBdr>
                        <w:top w:val="none" w:sz="0" w:space="0" w:color="auto"/>
                        <w:left w:val="none" w:sz="0" w:space="0" w:color="auto"/>
                        <w:bottom w:val="none" w:sz="0" w:space="0" w:color="auto"/>
                        <w:right w:val="none" w:sz="0" w:space="0" w:color="auto"/>
                      </w:divBdr>
                    </w:div>
                  </w:divsChild>
                </w:div>
                <w:div w:id="2132504671">
                  <w:marLeft w:val="0"/>
                  <w:marRight w:val="0"/>
                  <w:marTop w:val="0"/>
                  <w:marBottom w:val="0"/>
                  <w:divBdr>
                    <w:top w:val="none" w:sz="0" w:space="0" w:color="auto"/>
                    <w:left w:val="none" w:sz="0" w:space="0" w:color="auto"/>
                    <w:bottom w:val="none" w:sz="0" w:space="0" w:color="auto"/>
                    <w:right w:val="none" w:sz="0" w:space="0" w:color="auto"/>
                  </w:divBdr>
                  <w:divsChild>
                    <w:div w:id="183057429">
                      <w:marLeft w:val="0"/>
                      <w:marRight w:val="0"/>
                      <w:marTop w:val="0"/>
                      <w:marBottom w:val="0"/>
                      <w:divBdr>
                        <w:top w:val="none" w:sz="0" w:space="0" w:color="auto"/>
                        <w:left w:val="none" w:sz="0" w:space="0" w:color="auto"/>
                        <w:bottom w:val="none" w:sz="0" w:space="0" w:color="auto"/>
                        <w:right w:val="none" w:sz="0" w:space="0" w:color="auto"/>
                      </w:divBdr>
                    </w:div>
                  </w:divsChild>
                </w:div>
                <w:div w:id="482965547">
                  <w:marLeft w:val="0"/>
                  <w:marRight w:val="0"/>
                  <w:marTop w:val="0"/>
                  <w:marBottom w:val="0"/>
                  <w:divBdr>
                    <w:top w:val="none" w:sz="0" w:space="0" w:color="auto"/>
                    <w:left w:val="none" w:sz="0" w:space="0" w:color="auto"/>
                    <w:bottom w:val="none" w:sz="0" w:space="0" w:color="auto"/>
                    <w:right w:val="none" w:sz="0" w:space="0" w:color="auto"/>
                  </w:divBdr>
                  <w:divsChild>
                    <w:div w:id="184097734">
                      <w:marLeft w:val="0"/>
                      <w:marRight w:val="0"/>
                      <w:marTop w:val="0"/>
                      <w:marBottom w:val="0"/>
                      <w:divBdr>
                        <w:top w:val="none" w:sz="0" w:space="0" w:color="auto"/>
                        <w:left w:val="none" w:sz="0" w:space="0" w:color="auto"/>
                        <w:bottom w:val="none" w:sz="0" w:space="0" w:color="auto"/>
                        <w:right w:val="none" w:sz="0" w:space="0" w:color="auto"/>
                      </w:divBdr>
                    </w:div>
                  </w:divsChild>
                </w:div>
                <w:div w:id="326177989">
                  <w:marLeft w:val="0"/>
                  <w:marRight w:val="0"/>
                  <w:marTop w:val="0"/>
                  <w:marBottom w:val="0"/>
                  <w:divBdr>
                    <w:top w:val="none" w:sz="0" w:space="0" w:color="auto"/>
                    <w:left w:val="none" w:sz="0" w:space="0" w:color="auto"/>
                    <w:bottom w:val="none" w:sz="0" w:space="0" w:color="auto"/>
                    <w:right w:val="none" w:sz="0" w:space="0" w:color="auto"/>
                  </w:divBdr>
                  <w:divsChild>
                    <w:div w:id="769547191">
                      <w:marLeft w:val="0"/>
                      <w:marRight w:val="0"/>
                      <w:marTop w:val="0"/>
                      <w:marBottom w:val="0"/>
                      <w:divBdr>
                        <w:top w:val="none" w:sz="0" w:space="0" w:color="auto"/>
                        <w:left w:val="none" w:sz="0" w:space="0" w:color="auto"/>
                        <w:bottom w:val="none" w:sz="0" w:space="0" w:color="auto"/>
                        <w:right w:val="none" w:sz="0" w:space="0" w:color="auto"/>
                      </w:divBdr>
                    </w:div>
                  </w:divsChild>
                </w:div>
                <w:div w:id="788545511">
                  <w:marLeft w:val="0"/>
                  <w:marRight w:val="0"/>
                  <w:marTop w:val="0"/>
                  <w:marBottom w:val="0"/>
                  <w:divBdr>
                    <w:top w:val="none" w:sz="0" w:space="0" w:color="auto"/>
                    <w:left w:val="none" w:sz="0" w:space="0" w:color="auto"/>
                    <w:bottom w:val="none" w:sz="0" w:space="0" w:color="auto"/>
                    <w:right w:val="none" w:sz="0" w:space="0" w:color="auto"/>
                  </w:divBdr>
                  <w:divsChild>
                    <w:div w:id="1620723655">
                      <w:marLeft w:val="0"/>
                      <w:marRight w:val="0"/>
                      <w:marTop w:val="0"/>
                      <w:marBottom w:val="0"/>
                      <w:divBdr>
                        <w:top w:val="none" w:sz="0" w:space="0" w:color="auto"/>
                        <w:left w:val="none" w:sz="0" w:space="0" w:color="auto"/>
                        <w:bottom w:val="none" w:sz="0" w:space="0" w:color="auto"/>
                        <w:right w:val="none" w:sz="0" w:space="0" w:color="auto"/>
                      </w:divBdr>
                    </w:div>
                  </w:divsChild>
                </w:div>
                <w:div w:id="625356595">
                  <w:marLeft w:val="0"/>
                  <w:marRight w:val="0"/>
                  <w:marTop w:val="0"/>
                  <w:marBottom w:val="0"/>
                  <w:divBdr>
                    <w:top w:val="none" w:sz="0" w:space="0" w:color="auto"/>
                    <w:left w:val="none" w:sz="0" w:space="0" w:color="auto"/>
                    <w:bottom w:val="none" w:sz="0" w:space="0" w:color="auto"/>
                    <w:right w:val="none" w:sz="0" w:space="0" w:color="auto"/>
                  </w:divBdr>
                  <w:divsChild>
                    <w:div w:id="157430321">
                      <w:marLeft w:val="0"/>
                      <w:marRight w:val="0"/>
                      <w:marTop w:val="0"/>
                      <w:marBottom w:val="0"/>
                      <w:divBdr>
                        <w:top w:val="none" w:sz="0" w:space="0" w:color="auto"/>
                        <w:left w:val="none" w:sz="0" w:space="0" w:color="auto"/>
                        <w:bottom w:val="none" w:sz="0" w:space="0" w:color="auto"/>
                        <w:right w:val="none" w:sz="0" w:space="0" w:color="auto"/>
                      </w:divBdr>
                    </w:div>
                  </w:divsChild>
                </w:div>
                <w:div w:id="1343581749">
                  <w:marLeft w:val="0"/>
                  <w:marRight w:val="0"/>
                  <w:marTop w:val="0"/>
                  <w:marBottom w:val="0"/>
                  <w:divBdr>
                    <w:top w:val="none" w:sz="0" w:space="0" w:color="auto"/>
                    <w:left w:val="none" w:sz="0" w:space="0" w:color="auto"/>
                    <w:bottom w:val="none" w:sz="0" w:space="0" w:color="auto"/>
                    <w:right w:val="none" w:sz="0" w:space="0" w:color="auto"/>
                  </w:divBdr>
                  <w:divsChild>
                    <w:div w:id="1575167885">
                      <w:marLeft w:val="0"/>
                      <w:marRight w:val="0"/>
                      <w:marTop w:val="0"/>
                      <w:marBottom w:val="0"/>
                      <w:divBdr>
                        <w:top w:val="none" w:sz="0" w:space="0" w:color="auto"/>
                        <w:left w:val="none" w:sz="0" w:space="0" w:color="auto"/>
                        <w:bottom w:val="none" w:sz="0" w:space="0" w:color="auto"/>
                        <w:right w:val="none" w:sz="0" w:space="0" w:color="auto"/>
                      </w:divBdr>
                    </w:div>
                  </w:divsChild>
                </w:div>
                <w:div w:id="1227957610">
                  <w:marLeft w:val="0"/>
                  <w:marRight w:val="0"/>
                  <w:marTop w:val="0"/>
                  <w:marBottom w:val="0"/>
                  <w:divBdr>
                    <w:top w:val="none" w:sz="0" w:space="0" w:color="auto"/>
                    <w:left w:val="none" w:sz="0" w:space="0" w:color="auto"/>
                    <w:bottom w:val="none" w:sz="0" w:space="0" w:color="auto"/>
                    <w:right w:val="none" w:sz="0" w:space="0" w:color="auto"/>
                  </w:divBdr>
                  <w:divsChild>
                    <w:div w:id="452795276">
                      <w:marLeft w:val="0"/>
                      <w:marRight w:val="0"/>
                      <w:marTop w:val="0"/>
                      <w:marBottom w:val="0"/>
                      <w:divBdr>
                        <w:top w:val="none" w:sz="0" w:space="0" w:color="auto"/>
                        <w:left w:val="none" w:sz="0" w:space="0" w:color="auto"/>
                        <w:bottom w:val="none" w:sz="0" w:space="0" w:color="auto"/>
                        <w:right w:val="none" w:sz="0" w:space="0" w:color="auto"/>
                      </w:divBdr>
                    </w:div>
                  </w:divsChild>
                </w:div>
                <w:div w:id="1079714905">
                  <w:marLeft w:val="0"/>
                  <w:marRight w:val="0"/>
                  <w:marTop w:val="0"/>
                  <w:marBottom w:val="0"/>
                  <w:divBdr>
                    <w:top w:val="none" w:sz="0" w:space="0" w:color="auto"/>
                    <w:left w:val="none" w:sz="0" w:space="0" w:color="auto"/>
                    <w:bottom w:val="none" w:sz="0" w:space="0" w:color="auto"/>
                    <w:right w:val="none" w:sz="0" w:space="0" w:color="auto"/>
                  </w:divBdr>
                  <w:divsChild>
                    <w:div w:id="1758750175">
                      <w:marLeft w:val="0"/>
                      <w:marRight w:val="0"/>
                      <w:marTop w:val="0"/>
                      <w:marBottom w:val="0"/>
                      <w:divBdr>
                        <w:top w:val="none" w:sz="0" w:space="0" w:color="auto"/>
                        <w:left w:val="none" w:sz="0" w:space="0" w:color="auto"/>
                        <w:bottom w:val="none" w:sz="0" w:space="0" w:color="auto"/>
                        <w:right w:val="none" w:sz="0" w:space="0" w:color="auto"/>
                      </w:divBdr>
                    </w:div>
                  </w:divsChild>
                </w:div>
                <w:div w:id="430123197">
                  <w:marLeft w:val="0"/>
                  <w:marRight w:val="0"/>
                  <w:marTop w:val="0"/>
                  <w:marBottom w:val="0"/>
                  <w:divBdr>
                    <w:top w:val="none" w:sz="0" w:space="0" w:color="auto"/>
                    <w:left w:val="none" w:sz="0" w:space="0" w:color="auto"/>
                    <w:bottom w:val="none" w:sz="0" w:space="0" w:color="auto"/>
                    <w:right w:val="none" w:sz="0" w:space="0" w:color="auto"/>
                  </w:divBdr>
                  <w:divsChild>
                    <w:div w:id="9645667">
                      <w:marLeft w:val="0"/>
                      <w:marRight w:val="0"/>
                      <w:marTop w:val="0"/>
                      <w:marBottom w:val="0"/>
                      <w:divBdr>
                        <w:top w:val="none" w:sz="0" w:space="0" w:color="auto"/>
                        <w:left w:val="none" w:sz="0" w:space="0" w:color="auto"/>
                        <w:bottom w:val="none" w:sz="0" w:space="0" w:color="auto"/>
                        <w:right w:val="none" w:sz="0" w:space="0" w:color="auto"/>
                      </w:divBdr>
                    </w:div>
                  </w:divsChild>
                </w:div>
                <w:div w:id="1077020478">
                  <w:marLeft w:val="0"/>
                  <w:marRight w:val="0"/>
                  <w:marTop w:val="0"/>
                  <w:marBottom w:val="0"/>
                  <w:divBdr>
                    <w:top w:val="none" w:sz="0" w:space="0" w:color="auto"/>
                    <w:left w:val="none" w:sz="0" w:space="0" w:color="auto"/>
                    <w:bottom w:val="none" w:sz="0" w:space="0" w:color="auto"/>
                    <w:right w:val="none" w:sz="0" w:space="0" w:color="auto"/>
                  </w:divBdr>
                  <w:divsChild>
                    <w:div w:id="20791055">
                      <w:marLeft w:val="0"/>
                      <w:marRight w:val="0"/>
                      <w:marTop w:val="0"/>
                      <w:marBottom w:val="0"/>
                      <w:divBdr>
                        <w:top w:val="none" w:sz="0" w:space="0" w:color="auto"/>
                        <w:left w:val="none" w:sz="0" w:space="0" w:color="auto"/>
                        <w:bottom w:val="none" w:sz="0" w:space="0" w:color="auto"/>
                        <w:right w:val="none" w:sz="0" w:space="0" w:color="auto"/>
                      </w:divBdr>
                    </w:div>
                  </w:divsChild>
                </w:div>
                <w:div w:id="963387138">
                  <w:marLeft w:val="0"/>
                  <w:marRight w:val="0"/>
                  <w:marTop w:val="0"/>
                  <w:marBottom w:val="0"/>
                  <w:divBdr>
                    <w:top w:val="none" w:sz="0" w:space="0" w:color="auto"/>
                    <w:left w:val="none" w:sz="0" w:space="0" w:color="auto"/>
                    <w:bottom w:val="none" w:sz="0" w:space="0" w:color="auto"/>
                    <w:right w:val="none" w:sz="0" w:space="0" w:color="auto"/>
                  </w:divBdr>
                  <w:divsChild>
                    <w:div w:id="1462458055">
                      <w:marLeft w:val="0"/>
                      <w:marRight w:val="0"/>
                      <w:marTop w:val="0"/>
                      <w:marBottom w:val="0"/>
                      <w:divBdr>
                        <w:top w:val="none" w:sz="0" w:space="0" w:color="auto"/>
                        <w:left w:val="none" w:sz="0" w:space="0" w:color="auto"/>
                        <w:bottom w:val="none" w:sz="0" w:space="0" w:color="auto"/>
                        <w:right w:val="none" w:sz="0" w:space="0" w:color="auto"/>
                      </w:divBdr>
                    </w:div>
                  </w:divsChild>
                </w:div>
                <w:div w:id="445078267">
                  <w:marLeft w:val="0"/>
                  <w:marRight w:val="0"/>
                  <w:marTop w:val="0"/>
                  <w:marBottom w:val="0"/>
                  <w:divBdr>
                    <w:top w:val="none" w:sz="0" w:space="0" w:color="auto"/>
                    <w:left w:val="none" w:sz="0" w:space="0" w:color="auto"/>
                    <w:bottom w:val="none" w:sz="0" w:space="0" w:color="auto"/>
                    <w:right w:val="none" w:sz="0" w:space="0" w:color="auto"/>
                  </w:divBdr>
                  <w:divsChild>
                    <w:div w:id="362756921">
                      <w:marLeft w:val="0"/>
                      <w:marRight w:val="0"/>
                      <w:marTop w:val="0"/>
                      <w:marBottom w:val="0"/>
                      <w:divBdr>
                        <w:top w:val="none" w:sz="0" w:space="0" w:color="auto"/>
                        <w:left w:val="none" w:sz="0" w:space="0" w:color="auto"/>
                        <w:bottom w:val="none" w:sz="0" w:space="0" w:color="auto"/>
                        <w:right w:val="none" w:sz="0" w:space="0" w:color="auto"/>
                      </w:divBdr>
                    </w:div>
                  </w:divsChild>
                </w:div>
                <w:div w:id="421537207">
                  <w:marLeft w:val="0"/>
                  <w:marRight w:val="0"/>
                  <w:marTop w:val="0"/>
                  <w:marBottom w:val="0"/>
                  <w:divBdr>
                    <w:top w:val="none" w:sz="0" w:space="0" w:color="auto"/>
                    <w:left w:val="none" w:sz="0" w:space="0" w:color="auto"/>
                    <w:bottom w:val="none" w:sz="0" w:space="0" w:color="auto"/>
                    <w:right w:val="none" w:sz="0" w:space="0" w:color="auto"/>
                  </w:divBdr>
                  <w:divsChild>
                    <w:div w:id="16008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2143">
          <w:marLeft w:val="0"/>
          <w:marRight w:val="0"/>
          <w:marTop w:val="0"/>
          <w:marBottom w:val="0"/>
          <w:divBdr>
            <w:top w:val="none" w:sz="0" w:space="0" w:color="auto"/>
            <w:left w:val="none" w:sz="0" w:space="0" w:color="auto"/>
            <w:bottom w:val="none" w:sz="0" w:space="0" w:color="auto"/>
            <w:right w:val="none" w:sz="0" w:space="0" w:color="auto"/>
          </w:divBdr>
        </w:div>
        <w:div w:id="272712956">
          <w:marLeft w:val="0"/>
          <w:marRight w:val="0"/>
          <w:marTop w:val="0"/>
          <w:marBottom w:val="0"/>
          <w:divBdr>
            <w:top w:val="none" w:sz="0" w:space="0" w:color="auto"/>
            <w:left w:val="none" w:sz="0" w:space="0" w:color="auto"/>
            <w:bottom w:val="none" w:sz="0" w:space="0" w:color="auto"/>
            <w:right w:val="none" w:sz="0" w:space="0" w:color="auto"/>
          </w:divBdr>
        </w:div>
      </w:divsChild>
    </w:div>
    <w:div w:id="443382700">
      <w:bodyDiv w:val="1"/>
      <w:marLeft w:val="0"/>
      <w:marRight w:val="0"/>
      <w:marTop w:val="0"/>
      <w:marBottom w:val="0"/>
      <w:divBdr>
        <w:top w:val="none" w:sz="0" w:space="0" w:color="auto"/>
        <w:left w:val="none" w:sz="0" w:space="0" w:color="auto"/>
        <w:bottom w:val="none" w:sz="0" w:space="0" w:color="auto"/>
        <w:right w:val="none" w:sz="0" w:space="0" w:color="auto"/>
      </w:divBdr>
    </w:div>
    <w:div w:id="510683933">
      <w:bodyDiv w:val="1"/>
      <w:marLeft w:val="0"/>
      <w:marRight w:val="0"/>
      <w:marTop w:val="0"/>
      <w:marBottom w:val="0"/>
      <w:divBdr>
        <w:top w:val="none" w:sz="0" w:space="0" w:color="auto"/>
        <w:left w:val="none" w:sz="0" w:space="0" w:color="auto"/>
        <w:bottom w:val="none" w:sz="0" w:space="0" w:color="auto"/>
        <w:right w:val="none" w:sz="0" w:space="0" w:color="auto"/>
      </w:divBdr>
    </w:div>
    <w:div w:id="556162556">
      <w:bodyDiv w:val="1"/>
      <w:marLeft w:val="0"/>
      <w:marRight w:val="0"/>
      <w:marTop w:val="0"/>
      <w:marBottom w:val="0"/>
      <w:divBdr>
        <w:top w:val="none" w:sz="0" w:space="0" w:color="auto"/>
        <w:left w:val="none" w:sz="0" w:space="0" w:color="auto"/>
        <w:bottom w:val="none" w:sz="0" w:space="0" w:color="auto"/>
        <w:right w:val="none" w:sz="0" w:space="0" w:color="auto"/>
      </w:divBdr>
    </w:div>
    <w:div w:id="661278088">
      <w:bodyDiv w:val="1"/>
      <w:marLeft w:val="0"/>
      <w:marRight w:val="0"/>
      <w:marTop w:val="0"/>
      <w:marBottom w:val="0"/>
      <w:divBdr>
        <w:top w:val="none" w:sz="0" w:space="0" w:color="auto"/>
        <w:left w:val="none" w:sz="0" w:space="0" w:color="auto"/>
        <w:bottom w:val="none" w:sz="0" w:space="0" w:color="auto"/>
        <w:right w:val="none" w:sz="0" w:space="0" w:color="auto"/>
      </w:divBdr>
    </w:div>
    <w:div w:id="696155375">
      <w:bodyDiv w:val="1"/>
      <w:marLeft w:val="0"/>
      <w:marRight w:val="0"/>
      <w:marTop w:val="0"/>
      <w:marBottom w:val="0"/>
      <w:divBdr>
        <w:top w:val="none" w:sz="0" w:space="0" w:color="auto"/>
        <w:left w:val="none" w:sz="0" w:space="0" w:color="auto"/>
        <w:bottom w:val="none" w:sz="0" w:space="0" w:color="auto"/>
        <w:right w:val="none" w:sz="0" w:space="0" w:color="auto"/>
      </w:divBdr>
    </w:div>
    <w:div w:id="833104699">
      <w:bodyDiv w:val="1"/>
      <w:marLeft w:val="0"/>
      <w:marRight w:val="0"/>
      <w:marTop w:val="0"/>
      <w:marBottom w:val="0"/>
      <w:divBdr>
        <w:top w:val="none" w:sz="0" w:space="0" w:color="auto"/>
        <w:left w:val="none" w:sz="0" w:space="0" w:color="auto"/>
        <w:bottom w:val="none" w:sz="0" w:space="0" w:color="auto"/>
        <w:right w:val="none" w:sz="0" w:space="0" w:color="auto"/>
      </w:divBdr>
    </w:div>
    <w:div w:id="844973283">
      <w:bodyDiv w:val="1"/>
      <w:marLeft w:val="0"/>
      <w:marRight w:val="0"/>
      <w:marTop w:val="0"/>
      <w:marBottom w:val="0"/>
      <w:divBdr>
        <w:top w:val="none" w:sz="0" w:space="0" w:color="auto"/>
        <w:left w:val="none" w:sz="0" w:space="0" w:color="auto"/>
        <w:bottom w:val="none" w:sz="0" w:space="0" w:color="auto"/>
        <w:right w:val="none" w:sz="0" w:space="0" w:color="auto"/>
      </w:divBdr>
    </w:div>
    <w:div w:id="1106196390">
      <w:bodyDiv w:val="1"/>
      <w:marLeft w:val="0"/>
      <w:marRight w:val="0"/>
      <w:marTop w:val="0"/>
      <w:marBottom w:val="0"/>
      <w:divBdr>
        <w:top w:val="none" w:sz="0" w:space="0" w:color="auto"/>
        <w:left w:val="none" w:sz="0" w:space="0" w:color="auto"/>
        <w:bottom w:val="none" w:sz="0" w:space="0" w:color="auto"/>
        <w:right w:val="none" w:sz="0" w:space="0" w:color="auto"/>
      </w:divBdr>
    </w:div>
    <w:div w:id="1146362509">
      <w:bodyDiv w:val="1"/>
      <w:marLeft w:val="0"/>
      <w:marRight w:val="0"/>
      <w:marTop w:val="0"/>
      <w:marBottom w:val="0"/>
      <w:divBdr>
        <w:top w:val="none" w:sz="0" w:space="0" w:color="auto"/>
        <w:left w:val="none" w:sz="0" w:space="0" w:color="auto"/>
        <w:bottom w:val="none" w:sz="0" w:space="0" w:color="auto"/>
        <w:right w:val="none" w:sz="0" w:space="0" w:color="auto"/>
      </w:divBdr>
    </w:div>
    <w:div w:id="1280651500">
      <w:bodyDiv w:val="1"/>
      <w:marLeft w:val="0"/>
      <w:marRight w:val="0"/>
      <w:marTop w:val="0"/>
      <w:marBottom w:val="0"/>
      <w:divBdr>
        <w:top w:val="none" w:sz="0" w:space="0" w:color="auto"/>
        <w:left w:val="none" w:sz="0" w:space="0" w:color="auto"/>
        <w:bottom w:val="none" w:sz="0" w:space="0" w:color="auto"/>
        <w:right w:val="none" w:sz="0" w:space="0" w:color="auto"/>
      </w:divBdr>
    </w:div>
    <w:div w:id="1425953225">
      <w:bodyDiv w:val="1"/>
      <w:marLeft w:val="0"/>
      <w:marRight w:val="0"/>
      <w:marTop w:val="0"/>
      <w:marBottom w:val="0"/>
      <w:divBdr>
        <w:top w:val="none" w:sz="0" w:space="0" w:color="auto"/>
        <w:left w:val="none" w:sz="0" w:space="0" w:color="auto"/>
        <w:bottom w:val="none" w:sz="0" w:space="0" w:color="auto"/>
        <w:right w:val="none" w:sz="0" w:space="0" w:color="auto"/>
      </w:divBdr>
    </w:div>
    <w:div w:id="1565024292">
      <w:bodyDiv w:val="1"/>
      <w:marLeft w:val="0"/>
      <w:marRight w:val="0"/>
      <w:marTop w:val="0"/>
      <w:marBottom w:val="0"/>
      <w:divBdr>
        <w:top w:val="none" w:sz="0" w:space="0" w:color="auto"/>
        <w:left w:val="none" w:sz="0" w:space="0" w:color="auto"/>
        <w:bottom w:val="none" w:sz="0" w:space="0" w:color="auto"/>
        <w:right w:val="none" w:sz="0" w:space="0" w:color="auto"/>
      </w:divBdr>
    </w:div>
    <w:div w:id="1574466103">
      <w:bodyDiv w:val="1"/>
      <w:marLeft w:val="0"/>
      <w:marRight w:val="0"/>
      <w:marTop w:val="0"/>
      <w:marBottom w:val="0"/>
      <w:divBdr>
        <w:top w:val="none" w:sz="0" w:space="0" w:color="auto"/>
        <w:left w:val="none" w:sz="0" w:space="0" w:color="auto"/>
        <w:bottom w:val="none" w:sz="0" w:space="0" w:color="auto"/>
        <w:right w:val="none" w:sz="0" w:space="0" w:color="auto"/>
      </w:divBdr>
    </w:div>
    <w:div w:id="1695106544">
      <w:bodyDiv w:val="1"/>
      <w:marLeft w:val="0"/>
      <w:marRight w:val="0"/>
      <w:marTop w:val="0"/>
      <w:marBottom w:val="0"/>
      <w:divBdr>
        <w:top w:val="none" w:sz="0" w:space="0" w:color="auto"/>
        <w:left w:val="none" w:sz="0" w:space="0" w:color="auto"/>
        <w:bottom w:val="none" w:sz="0" w:space="0" w:color="auto"/>
        <w:right w:val="none" w:sz="0" w:space="0" w:color="auto"/>
      </w:divBdr>
    </w:div>
    <w:div w:id="1707171302">
      <w:bodyDiv w:val="1"/>
      <w:marLeft w:val="0"/>
      <w:marRight w:val="0"/>
      <w:marTop w:val="0"/>
      <w:marBottom w:val="0"/>
      <w:divBdr>
        <w:top w:val="none" w:sz="0" w:space="0" w:color="auto"/>
        <w:left w:val="none" w:sz="0" w:space="0" w:color="auto"/>
        <w:bottom w:val="none" w:sz="0" w:space="0" w:color="auto"/>
        <w:right w:val="none" w:sz="0" w:space="0" w:color="auto"/>
      </w:divBdr>
    </w:div>
    <w:div w:id="1760638906">
      <w:bodyDiv w:val="1"/>
      <w:marLeft w:val="0"/>
      <w:marRight w:val="0"/>
      <w:marTop w:val="0"/>
      <w:marBottom w:val="0"/>
      <w:divBdr>
        <w:top w:val="none" w:sz="0" w:space="0" w:color="auto"/>
        <w:left w:val="none" w:sz="0" w:space="0" w:color="auto"/>
        <w:bottom w:val="none" w:sz="0" w:space="0" w:color="auto"/>
        <w:right w:val="none" w:sz="0" w:space="0" w:color="auto"/>
      </w:divBdr>
    </w:div>
    <w:div w:id="1766029572">
      <w:bodyDiv w:val="1"/>
      <w:marLeft w:val="0"/>
      <w:marRight w:val="0"/>
      <w:marTop w:val="0"/>
      <w:marBottom w:val="0"/>
      <w:divBdr>
        <w:top w:val="none" w:sz="0" w:space="0" w:color="auto"/>
        <w:left w:val="none" w:sz="0" w:space="0" w:color="auto"/>
        <w:bottom w:val="none" w:sz="0" w:space="0" w:color="auto"/>
        <w:right w:val="none" w:sz="0" w:space="0" w:color="auto"/>
      </w:divBdr>
    </w:div>
    <w:div w:id="1865093777">
      <w:bodyDiv w:val="1"/>
      <w:marLeft w:val="0"/>
      <w:marRight w:val="0"/>
      <w:marTop w:val="0"/>
      <w:marBottom w:val="0"/>
      <w:divBdr>
        <w:top w:val="none" w:sz="0" w:space="0" w:color="auto"/>
        <w:left w:val="none" w:sz="0" w:space="0" w:color="auto"/>
        <w:bottom w:val="none" w:sz="0" w:space="0" w:color="auto"/>
        <w:right w:val="none" w:sz="0" w:space="0" w:color="auto"/>
      </w:divBdr>
      <w:divsChild>
        <w:div w:id="852495590">
          <w:marLeft w:val="0"/>
          <w:marRight w:val="0"/>
          <w:marTop w:val="0"/>
          <w:marBottom w:val="0"/>
          <w:divBdr>
            <w:top w:val="none" w:sz="0" w:space="0" w:color="auto"/>
            <w:left w:val="none" w:sz="0" w:space="0" w:color="auto"/>
            <w:bottom w:val="none" w:sz="0" w:space="0" w:color="auto"/>
            <w:right w:val="none" w:sz="0" w:space="0" w:color="auto"/>
          </w:divBdr>
          <w:divsChild>
            <w:div w:id="1796946302">
              <w:marLeft w:val="0"/>
              <w:marRight w:val="0"/>
              <w:marTop w:val="0"/>
              <w:marBottom w:val="0"/>
              <w:divBdr>
                <w:top w:val="none" w:sz="0" w:space="0" w:color="auto"/>
                <w:left w:val="none" w:sz="0" w:space="0" w:color="auto"/>
                <w:bottom w:val="none" w:sz="0" w:space="0" w:color="auto"/>
                <w:right w:val="none" w:sz="0" w:space="0" w:color="auto"/>
              </w:divBdr>
            </w:div>
          </w:divsChild>
        </w:div>
        <w:div w:id="1428841091">
          <w:marLeft w:val="0"/>
          <w:marRight w:val="0"/>
          <w:marTop w:val="0"/>
          <w:marBottom w:val="0"/>
          <w:divBdr>
            <w:top w:val="none" w:sz="0" w:space="0" w:color="auto"/>
            <w:left w:val="none" w:sz="0" w:space="0" w:color="auto"/>
            <w:bottom w:val="none" w:sz="0" w:space="0" w:color="auto"/>
            <w:right w:val="none" w:sz="0" w:space="0" w:color="auto"/>
          </w:divBdr>
          <w:divsChild>
            <w:div w:id="1317300462">
              <w:marLeft w:val="0"/>
              <w:marRight w:val="0"/>
              <w:marTop w:val="0"/>
              <w:marBottom w:val="0"/>
              <w:divBdr>
                <w:top w:val="none" w:sz="0" w:space="0" w:color="auto"/>
                <w:left w:val="none" w:sz="0" w:space="0" w:color="auto"/>
                <w:bottom w:val="none" w:sz="0" w:space="0" w:color="auto"/>
                <w:right w:val="none" w:sz="0" w:space="0" w:color="auto"/>
              </w:divBdr>
            </w:div>
            <w:div w:id="714547733">
              <w:marLeft w:val="0"/>
              <w:marRight w:val="0"/>
              <w:marTop w:val="0"/>
              <w:marBottom w:val="0"/>
              <w:divBdr>
                <w:top w:val="none" w:sz="0" w:space="0" w:color="auto"/>
                <w:left w:val="none" w:sz="0" w:space="0" w:color="auto"/>
                <w:bottom w:val="none" w:sz="0" w:space="0" w:color="auto"/>
                <w:right w:val="none" w:sz="0" w:space="0" w:color="auto"/>
              </w:divBdr>
            </w:div>
            <w:div w:id="239215261">
              <w:marLeft w:val="0"/>
              <w:marRight w:val="0"/>
              <w:marTop w:val="0"/>
              <w:marBottom w:val="0"/>
              <w:divBdr>
                <w:top w:val="none" w:sz="0" w:space="0" w:color="auto"/>
                <w:left w:val="none" w:sz="0" w:space="0" w:color="auto"/>
                <w:bottom w:val="none" w:sz="0" w:space="0" w:color="auto"/>
                <w:right w:val="none" w:sz="0" w:space="0" w:color="auto"/>
              </w:divBdr>
            </w:div>
            <w:div w:id="1706440670">
              <w:marLeft w:val="0"/>
              <w:marRight w:val="0"/>
              <w:marTop w:val="0"/>
              <w:marBottom w:val="0"/>
              <w:divBdr>
                <w:top w:val="none" w:sz="0" w:space="0" w:color="auto"/>
                <w:left w:val="none" w:sz="0" w:space="0" w:color="auto"/>
                <w:bottom w:val="none" w:sz="0" w:space="0" w:color="auto"/>
                <w:right w:val="none" w:sz="0" w:space="0" w:color="auto"/>
              </w:divBdr>
            </w:div>
            <w:div w:id="1468818107">
              <w:marLeft w:val="0"/>
              <w:marRight w:val="0"/>
              <w:marTop w:val="0"/>
              <w:marBottom w:val="0"/>
              <w:divBdr>
                <w:top w:val="none" w:sz="0" w:space="0" w:color="auto"/>
                <w:left w:val="none" w:sz="0" w:space="0" w:color="auto"/>
                <w:bottom w:val="none" w:sz="0" w:space="0" w:color="auto"/>
                <w:right w:val="none" w:sz="0" w:space="0" w:color="auto"/>
              </w:divBdr>
            </w:div>
            <w:div w:id="1311059367">
              <w:marLeft w:val="0"/>
              <w:marRight w:val="0"/>
              <w:marTop w:val="0"/>
              <w:marBottom w:val="0"/>
              <w:divBdr>
                <w:top w:val="none" w:sz="0" w:space="0" w:color="auto"/>
                <w:left w:val="none" w:sz="0" w:space="0" w:color="auto"/>
                <w:bottom w:val="none" w:sz="0" w:space="0" w:color="auto"/>
                <w:right w:val="none" w:sz="0" w:space="0" w:color="auto"/>
              </w:divBdr>
            </w:div>
            <w:div w:id="1668903586">
              <w:marLeft w:val="0"/>
              <w:marRight w:val="0"/>
              <w:marTop w:val="0"/>
              <w:marBottom w:val="0"/>
              <w:divBdr>
                <w:top w:val="none" w:sz="0" w:space="0" w:color="auto"/>
                <w:left w:val="none" w:sz="0" w:space="0" w:color="auto"/>
                <w:bottom w:val="none" w:sz="0" w:space="0" w:color="auto"/>
                <w:right w:val="none" w:sz="0" w:space="0" w:color="auto"/>
              </w:divBdr>
            </w:div>
            <w:div w:id="1237010843">
              <w:marLeft w:val="0"/>
              <w:marRight w:val="0"/>
              <w:marTop w:val="0"/>
              <w:marBottom w:val="0"/>
              <w:divBdr>
                <w:top w:val="none" w:sz="0" w:space="0" w:color="auto"/>
                <w:left w:val="none" w:sz="0" w:space="0" w:color="auto"/>
                <w:bottom w:val="none" w:sz="0" w:space="0" w:color="auto"/>
                <w:right w:val="none" w:sz="0" w:space="0" w:color="auto"/>
              </w:divBdr>
            </w:div>
            <w:div w:id="1621449353">
              <w:marLeft w:val="0"/>
              <w:marRight w:val="0"/>
              <w:marTop w:val="0"/>
              <w:marBottom w:val="0"/>
              <w:divBdr>
                <w:top w:val="none" w:sz="0" w:space="0" w:color="auto"/>
                <w:left w:val="none" w:sz="0" w:space="0" w:color="auto"/>
                <w:bottom w:val="none" w:sz="0" w:space="0" w:color="auto"/>
                <w:right w:val="none" w:sz="0" w:space="0" w:color="auto"/>
              </w:divBdr>
            </w:div>
            <w:div w:id="1694764913">
              <w:marLeft w:val="0"/>
              <w:marRight w:val="0"/>
              <w:marTop w:val="0"/>
              <w:marBottom w:val="0"/>
              <w:divBdr>
                <w:top w:val="none" w:sz="0" w:space="0" w:color="auto"/>
                <w:left w:val="none" w:sz="0" w:space="0" w:color="auto"/>
                <w:bottom w:val="none" w:sz="0" w:space="0" w:color="auto"/>
                <w:right w:val="none" w:sz="0" w:space="0" w:color="auto"/>
              </w:divBdr>
            </w:div>
            <w:div w:id="1535386966">
              <w:marLeft w:val="0"/>
              <w:marRight w:val="0"/>
              <w:marTop w:val="0"/>
              <w:marBottom w:val="0"/>
              <w:divBdr>
                <w:top w:val="none" w:sz="0" w:space="0" w:color="auto"/>
                <w:left w:val="none" w:sz="0" w:space="0" w:color="auto"/>
                <w:bottom w:val="none" w:sz="0" w:space="0" w:color="auto"/>
                <w:right w:val="none" w:sz="0" w:space="0" w:color="auto"/>
              </w:divBdr>
            </w:div>
            <w:div w:id="1568612434">
              <w:marLeft w:val="0"/>
              <w:marRight w:val="0"/>
              <w:marTop w:val="0"/>
              <w:marBottom w:val="0"/>
              <w:divBdr>
                <w:top w:val="none" w:sz="0" w:space="0" w:color="auto"/>
                <w:left w:val="none" w:sz="0" w:space="0" w:color="auto"/>
                <w:bottom w:val="none" w:sz="0" w:space="0" w:color="auto"/>
                <w:right w:val="none" w:sz="0" w:space="0" w:color="auto"/>
              </w:divBdr>
            </w:div>
            <w:div w:id="2085107897">
              <w:marLeft w:val="0"/>
              <w:marRight w:val="0"/>
              <w:marTop w:val="0"/>
              <w:marBottom w:val="0"/>
              <w:divBdr>
                <w:top w:val="none" w:sz="0" w:space="0" w:color="auto"/>
                <w:left w:val="none" w:sz="0" w:space="0" w:color="auto"/>
                <w:bottom w:val="none" w:sz="0" w:space="0" w:color="auto"/>
                <w:right w:val="none" w:sz="0" w:space="0" w:color="auto"/>
              </w:divBdr>
            </w:div>
            <w:div w:id="534075589">
              <w:marLeft w:val="0"/>
              <w:marRight w:val="0"/>
              <w:marTop w:val="0"/>
              <w:marBottom w:val="0"/>
              <w:divBdr>
                <w:top w:val="none" w:sz="0" w:space="0" w:color="auto"/>
                <w:left w:val="none" w:sz="0" w:space="0" w:color="auto"/>
                <w:bottom w:val="none" w:sz="0" w:space="0" w:color="auto"/>
                <w:right w:val="none" w:sz="0" w:space="0" w:color="auto"/>
              </w:divBdr>
            </w:div>
            <w:div w:id="775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3477">
      <w:bodyDiv w:val="1"/>
      <w:marLeft w:val="0"/>
      <w:marRight w:val="0"/>
      <w:marTop w:val="0"/>
      <w:marBottom w:val="0"/>
      <w:divBdr>
        <w:top w:val="none" w:sz="0" w:space="0" w:color="auto"/>
        <w:left w:val="none" w:sz="0" w:space="0" w:color="auto"/>
        <w:bottom w:val="none" w:sz="0" w:space="0" w:color="auto"/>
        <w:right w:val="none" w:sz="0" w:space="0" w:color="auto"/>
      </w:divBdr>
    </w:div>
    <w:div w:id="2105880916">
      <w:bodyDiv w:val="1"/>
      <w:marLeft w:val="0"/>
      <w:marRight w:val="0"/>
      <w:marTop w:val="0"/>
      <w:marBottom w:val="0"/>
      <w:divBdr>
        <w:top w:val="none" w:sz="0" w:space="0" w:color="auto"/>
        <w:left w:val="none" w:sz="0" w:space="0" w:color="auto"/>
        <w:bottom w:val="none" w:sz="0" w:space="0" w:color="auto"/>
        <w:right w:val="none" w:sz="0" w:space="0" w:color="auto"/>
      </w:divBdr>
      <w:divsChild>
        <w:div w:id="393092760">
          <w:marLeft w:val="0"/>
          <w:marRight w:val="0"/>
          <w:marTop w:val="0"/>
          <w:marBottom w:val="0"/>
          <w:divBdr>
            <w:top w:val="none" w:sz="0" w:space="0" w:color="auto"/>
            <w:left w:val="none" w:sz="0" w:space="0" w:color="auto"/>
            <w:bottom w:val="none" w:sz="0" w:space="0" w:color="auto"/>
            <w:right w:val="none" w:sz="0" w:space="0" w:color="auto"/>
          </w:divBdr>
          <w:divsChild>
            <w:div w:id="1056704263">
              <w:marLeft w:val="0"/>
              <w:marRight w:val="0"/>
              <w:marTop w:val="0"/>
              <w:marBottom w:val="0"/>
              <w:divBdr>
                <w:top w:val="none" w:sz="0" w:space="0" w:color="auto"/>
                <w:left w:val="none" w:sz="0" w:space="0" w:color="auto"/>
                <w:bottom w:val="none" w:sz="0" w:space="0" w:color="auto"/>
                <w:right w:val="none" w:sz="0" w:space="0" w:color="auto"/>
              </w:divBdr>
            </w:div>
          </w:divsChild>
        </w:div>
        <w:div w:id="1673532667">
          <w:marLeft w:val="0"/>
          <w:marRight w:val="0"/>
          <w:marTop w:val="0"/>
          <w:marBottom w:val="0"/>
          <w:divBdr>
            <w:top w:val="none" w:sz="0" w:space="0" w:color="auto"/>
            <w:left w:val="none" w:sz="0" w:space="0" w:color="auto"/>
            <w:bottom w:val="none" w:sz="0" w:space="0" w:color="auto"/>
            <w:right w:val="none" w:sz="0" w:space="0" w:color="auto"/>
          </w:divBdr>
          <w:divsChild>
            <w:div w:id="526261603">
              <w:marLeft w:val="0"/>
              <w:marRight w:val="0"/>
              <w:marTop w:val="30"/>
              <w:marBottom w:val="30"/>
              <w:divBdr>
                <w:top w:val="none" w:sz="0" w:space="0" w:color="auto"/>
                <w:left w:val="none" w:sz="0" w:space="0" w:color="auto"/>
                <w:bottom w:val="none" w:sz="0" w:space="0" w:color="auto"/>
                <w:right w:val="none" w:sz="0" w:space="0" w:color="auto"/>
              </w:divBdr>
              <w:divsChild>
                <w:div w:id="1459646135">
                  <w:marLeft w:val="0"/>
                  <w:marRight w:val="0"/>
                  <w:marTop w:val="0"/>
                  <w:marBottom w:val="0"/>
                  <w:divBdr>
                    <w:top w:val="none" w:sz="0" w:space="0" w:color="auto"/>
                    <w:left w:val="none" w:sz="0" w:space="0" w:color="auto"/>
                    <w:bottom w:val="none" w:sz="0" w:space="0" w:color="auto"/>
                    <w:right w:val="none" w:sz="0" w:space="0" w:color="auto"/>
                  </w:divBdr>
                  <w:divsChild>
                    <w:div w:id="1246913299">
                      <w:marLeft w:val="0"/>
                      <w:marRight w:val="0"/>
                      <w:marTop w:val="0"/>
                      <w:marBottom w:val="0"/>
                      <w:divBdr>
                        <w:top w:val="none" w:sz="0" w:space="0" w:color="auto"/>
                        <w:left w:val="none" w:sz="0" w:space="0" w:color="auto"/>
                        <w:bottom w:val="none" w:sz="0" w:space="0" w:color="auto"/>
                        <w:right w:val="none" w:sz="0" w:space="0" w:color="auto"/>
                      </w:divBdr>
                    </w:div>
                    <w:div w:id="1678534822">
                      <w:marLeft w:val="0"/>
                      <w:marRight w:val="0"/>
                      <w:marTop w:val="0"/>
                      <w:marBottom w:val="0"/>
                      <w:divBdr>
                        <w:top w:val="none" w:sz="0" w:space="0" w:color="auto"/>
                        <w:left w:val="none" w:sz="0" w:space="0" w:color="auto"/>
                        <w:bottom w:val="none" w:sz="0" w:space="0" w:color="auto"/>
                        <w:right w:val="none" w:sz="0" w:space="0" w:color="auto"/>
                      </w:divBdr>
                    </w:div>
                  </w:divsChild>
                </w:div>
                <w:div w:id="1910185627">
                  <w:marLeft w:val="0"/>
                  <w:marRight w:val="0"/>
                  <w:marTop w:val="0"/>
                  <w:marBottom w:val="0"/>
                  <w:divBdr>
                    <w:top w:val="none" w:sz="0" w:space="0" w:color="auto"/>
                    <w:left w:val="none" w:sz="0" w:space="0" w:color="auto"/>
                    <w:bottom w:val="none" w:sz="0" w:space="0" w:color="auto"/>
                    <w:right w:val="none" w:sz="0" w:space="0" w:color="auto"/>
                  </w:divBdr>
                  <w:divsChild>
                    <w:div w:id="60294364">
                      <w:marLeft w:val="0"/>
                      <w:marRight w:val="0"/>
                      <w:marTop w:val="0"/>
                      <w:marBottom w:val="0"/>
                      <w:divBdr>
                        <w:top w:val="none" w:sz="0" w:space="0" w:color="auto"/>
                        <w:left w:val="none" w:sz="0" w:space="0" w:color="auto"/>
                        <w:bottom w:val="none" w:sz="0" w:space="0" w:color="auto"/>
                        <w:right w:val="none" w:sz="0" w:space="0" w:color="auto"/>
                      </w:divBdr>
                    </w:div>
                    <w:div w:id="1763598987">
                      <w:marLeft w:val="0"/>
                      <w:marRight w:val="0"/>
                      <w:marTop w:val="0"/>
                      <w:marBottom w:val="0"/>
                      <w:divBdr>
                        <w:top w:val="none" w:sz="0" w:space="0" w:color="auto"/>
                        <w:left w:val="none" w:sz="0" w:space="0" w:color="auto"/>
                        <w:bottom w:val="none" w:sz="0" w:space="0" w:color="auto"/>
                        <w:right w:val="none" w:sz="0" w:space="0" w:color="auto"/>
                      </w:divBdr>
                    </w:div>
                    <w:div w:id="429619351">
                      <w:marLeft w:val="0"/>
                      <w:marRight w:val="0"/>
                      <w:marTop w:val="0"/>
                      <w:marBottom w:val="0"/>
                      <w:divBdr>
                        <w:top w:val="none" w:sz="0" w:space="0" w:color="auto"/>
                        <w:left w:val="none" w:sz="0" w:space="0" w:color="auto"/>
                        <w:bottom w:val="none" w:sz="0" w:space="0" w:color="auto"/>
                        <w:right w:val="none" w:sz="0" w:space="0" w:color="auto"/>
                      </w:divBdr>
                    </w:div>
                  </w:divsChild>
                </w:div>
                <w:div w:id="1383600448">
                  <w:marLeft w:val="0"/>
                  <w:marRight w:val="0"/>
                  <w:marTop w:val="0"/>
                  <w:marBottom w:val="0"/>
                  <w:divBdr>
                    <w:top w:val="none" w:sz="0" w:space="0" w:color="auto"/>
                    <w:left w:val="none" w:sz="0" w:space="0" w:color="auto"/>
                    <w:bottom w:val="none" w:sz="0" w:space="0" w:color="auto"/>
                    <w:right w:val="none" w:sz="0" w:space="0" w:color="auto"/>
                  </w:divBdr>
                  <w:divsChild>
                    <w:div w:id="910849017">
                      <w:marLeft w:val="0"/>
                      <w:marRight w:val="0"/>
                      <w:marTop w:val="0"/>
                      <w:marBottom w:val="0"/>
                      <w:divBdr>
                        <w:top w:val="none" w:sz="0" w:space="0" w:color="auto"/>
                        <w:left w:val="none" w:sz="0" w:space="0" w:color="auto"/>
                        <w:bottom w:val="none" w:sz="0" w:space="0" w:color="auto"/>
                        <w:right w:val="none" w:sz="0" w:space="0" w:color="auto"/>
                      </w:divBdr>
                    </w:div>
                  </w:divsChild>
                </w:div>
                <w:div w:id="442460833">
                  <w:marLeft w:val="0"/>
                  <w:marRight w:val="0"/>
                  <w:marTop w:val="0"/>
                  <w:marBottom w:val="0"/>
                  <w:divBdr>
                    <w:top w:val="none" w:sz="0" w:space="0" w:color="auto"/>
                    <w:left w:val="none" w:sz="0" w:space="0" w:color="auto"/>
                    <w:bottom w:val="none" w:sz="0" w:space="0" w:color="auto"/>
                    <w:right w:val="none" w:sz="0" w:space="0" w:color="auto"/>
                  </w:divBdr>
                  <w:divsChild>
                    <w:div w:id="1330257759">
                      <w:marLeft w:val="0"/>
                      <w:marRight w:val="0"/>
                      <w:marTop w:val="0"/>
                      <w:marBottom w:val="0"/>
                      <w:divBdr>
                        <w:top w:val="none" w:sz="0" w:space="0" w:color="auto"/>
                        <w:left w:val="none" w:sz="0" w:space="0" w:color="auto"/>
                        <w:bottom w:val="none" w:sz="0" w:space="0" w:color="auto"/>
                        <w:right w:val="none" w:sz="0" w:space="0" w:color="auto"/>
                      </w:divBdr>
                    </w:div>
                    <w:div w:id="583031700">
                      <w:marLeft w:val="0"/>
                      <w:marRight w:val="0"/>
                      <w:marTop w:val="0"/>
                      <w:marBottom w:val="0"/>
                      <w:divBdr>
                        <w:top w:val="none" w:sz="0" w:space="0" w:color="auto"/>
                        <w:left w:val="none" w:sz="0" w:space="0" w:color="auto"/>
                        <w:bottom w:val="none" w:sz="0" w:space="0" w:color="auto"/>
                        <w:right w:val="none" w:sz="0" w:space="0" w:color="auto"/>
                      </w:divBdr>
                    </w:div>
                    <w:div w:id="1844584417">
                      <w:marLeft w:val="0"/>
                      <w:marRight w:val="0"/>
                      <w:marTop w:val="0"/>
                      <w:marBottom w:val="0"/>
                      <w:divBdr>
                        <w:top w:val="none" w:sz="0" w:space="0" w:color="auto"/>
                        <w:left w:val="none" w:sz="0" w:space="0" w:color="auto"/>
                        <w:bottom w:val="none" w:sz="0" w:space="0" w:color="auto"/>
                        <w:right w:val="none" w:sz="0" w:space="0" w:color="auto"/>
                      </w:divBdr>
                    </w:div>
                    <w:div w:id="319621268">
                      <w:marLeft w:val="0"/>
                      <w:marRight w:val="0"/>
                      <w:marTop w:val="0"/>
                      <w:marBottom w:val="0"/>
                      <w:divBdr>
                        <w:top w:val="none" w:sz="0" w:space="0" w:color="auto"/>
                        <w:left w:val="none" w:sz="0" w:space="0" w:color="auto"/>
                        <w:bottom w:val="none" w:sz="0" w:space="0" w:color="auto"/>
                        <w:right w:val="none" w:sz="0" w:space="0" w:color="auto"/>
                      </w:divBdr>
                    </w:div>
                    <w:div w:id="268509554">
                      <w:marLeft w:val="0"/>
                      <w:marRight w:val="0"/>
                      <w:marTop w:val="0"/>
                      <w:marBottom w:val="0"/>
                      <w:divBdr>
                        <w:top w:val="none" w:sz="0" w:space="0" w:color="auto"/>
                        <w:left w:val="none" w:sz="0" w:space="0" w:color="auto"/>
                        <w:bottom w:val="none" w:sz="0" w:space="0" w:color="auto"/>
                        <w:right w:val="none" w:sz="0" w:space="0" w:color="auto"/>
                      </w:divBdr>
                    </w:div>
                  </w:divsChild>
                </w:div>
                <w:div w:id="1424298789">
                  <w:marLeft w:val="0"/>
                  <w:marRight w:val="0"/>
                  <w:marTop w:val="0"/>
                  <w:marBottom w:val="0"/>
                  <w:divBdr>
                    <w:top w:val="none" w:sz="0" w:space="0" w:color="auto"/>
                    <w:left w:val="none" w:sz="0" w:space="0" w:color="auto"/>
                    <w:bottom w:val="none" w:sz="0" w:space="0" w:color="auto"/>
                    <w:right w:val="none" w:sz="0" w:space="0" w:color="auto"/>
                  </w:divBdr>
                  <w:divsChild>
                    <w:div w:id="1540972970">
                      <w:marLeft w:val="0"/>
                      <w:marRight w:val="0"/>
                      <w:marTop w:val="0"/>
                      <w:marBottom w:val="0"/>
                      <w:divBdr>
                        <w:top w:val="none" w:sz="0" w:space="0" w:color="auto"/>
                        <w:left w:val="none" w:sz="0" w:space="0" w:color="auto"/>
                        <w:bottom w:val="none" w:sz="0" w:space="0" w:color="auto"/>
                        <w:right w:val="none" w:sz="0" w:space="0" w:color="auto"/>
                      </w:divBdr>
                    </w:div>
                  </w:divsChild>
                </w:div>
                <w:div w:id="1671517695">
                  <w:marLeft w:val="0"/>
                  <w:marRight w:val="0"/>
                  <w:marTop w:val="0"/>
                  <w:marBottom w:val="0"/>
                  <w:divBdr>
                    <w:top w:val="none" w:sz="0" w:space="0" w:color="auto"/>
                    <w:left w:val="none" w:sz="0" w:space="0" w:color="auto"/>
                    <w:bottom w:val="none" w:sz="0" w:space="0" w:color="auto"/>
                    <w:right w:val="none" w:sz="0" w:space="0" w:color="auto"/>
                  </w:divBdr>
                  <w:divsChild>
                    <w:div w:id="230391492">
                      <w:marLeft w:val="0"/>
                      <w:marRight w:val="0"/>
                      <w:marTop w:val="0"/>
                      <w:marBottom w:val="0"/>
                      <w:divBdr>
                        <w:top w:val="none" w:sz="0" w:space="0" w:color="auto"/>
                        <w:left w:val="none" w:sz="0" w:space="0" w:color="auto"/>
                        <w:bottom w:val="none" w:sz="0" w:space="0" w:color="auto"/>
                        <w:right w:val="none" w:sz="0" w:space="0" w:color="auto"/>
                      </w:divBdr>
                    </w:div>
                  </w:divsChild>
                </w:div>
                <w:div w:id="1950240767">
                  <w:marLeft w:val="0"/>
                  <w:marRight w:val="0"/>
                  <w:marTop w:val="0"/>
                  <w:marBottom w:val="0"/>
                  <w:divBdr>
                    <w:top w:val="none" w:sz="0" w:space="0" w:color="auto"/>
                    <w:left w:val="none" w:sz="0" w:space="0" w:color="auto"/>
                    <w:bottom w:val="none" w:sz="0" w:space="0" w:color="auto"/>
                    <w:right w:val="none" w:sz="0" w:space="0" w:color="auto"/>
                  </w:divBdr>
                  <w:divsChild>
                    <w:div w:id="1110583432">
                      <w:marLeft w:val="0"/>
                      <w:marRight w:val="0"/>
                      <w:marTop w:val="0"/>
                      <w:marBottom w:val="0"/>
                      <w:divBdr>
                        <w:top w:val="none" w:sz="0" w:space="0" w:color="auto"/>
                        <w:left w:val="none" w:sz="0" w:space="0" w:color="auto"/>
                        <w:bottom w:val="none" w:sz="0" w:space="0" w:color="auto"/>
                        <w:right w:val="none" w:sz="0" w:space="0" w:color="auto"/>
                      </w:divBdr>
                    </w:div>
                  </w:divsChild>
                </w:div>
                <w:div w:id="1762212467">
                  <w:marLeft w:val="0"/>
                  <w:marRight w:val="0"/>
                  <w:marTop w:val="0"/>
                  <w:marBottom w:val="0"/>
                  <w:divBdr>
                    <w:top w:val="none" w:sz="0" w:space="0" w:color="auto"/>
                    <w:left w:val="none" w:sz="0" w:space="0" w:color="auto"/>
                    <w:bottom w:val="none" w:sz="0" w:space="0" w:color="auto"/>
                    <w:right w:val="none" w:sz="0" w:space="0" w:color="auto"/>
                  </w:divBdr>
                  <w:divsChild>
                    <w:div w:id="31077969">
                      <w:marLeft w:val="0"/>
                      <w:marRight w:val="0"/>
                      <w:marTop w:val="0"/>
                      <w:marBottom w:val="0"/>
                      <w:divBdr>
                        <w:top w:val="none" w:sz="0" w:space="0" w:color="auto"/>
                        <w:left w:val="none" w:sz="0" w:space="0" w:color="auto"/>
                        <w:bottom w:val="none" w:sz="0" w:space="0" w:color="auto"/>
                        <w:right w:val="none" w:sz="0" w:space="0" w:color="auto"/>
                      </w:divBdr>
                    </w:div>
                  </w:divsChild>
                </w:div>
                <w:div w:id="2081520969">
                  <w:marLeft w:val="0"/>
                  <w:marRight w:val="0"/>
                  <w:marTop w:val="0"/>
                  <w:marBottom w:val="0"/>
                  <w:divBdr>
                    <w:top w:val="none" w:sz="0" w:space="0" w:color="auto"/>
                    <w:left w:val="none" w:sz="0" w:space="0" w:color="auto"/>
                    <w:bottom w:val="none" w:sz="0" w:space="0" w:color="auto"/>
                    <w:right w:val="none" w:sz="0" w:space="0" w:color="auto"/>
                  </w:divBdr>
                  <w:divsChild>
                    <w:div w:id="2007898701">
                      <w:marLeft w:val="0"/>
                      <w:marRight w:val="0"/>
                      <w:marTop w:val="0"/>
                      <w:marBottom w:val="0"/>
                      <w:divBdr>
                        <w:top w:val="none" w:sz="0" w:space="0" w:color="auto"/>
                        <w:left w:val="none" w:sz="0" w:space="0" w:color="auto"/>
                        <w:bottom w:val="none" w:sz="0" w:space="0" w:color="auto"/>
                        <w:right w:val="none" w:sz="0" w:space="0" w:color="auto"/>
                      </w:divBdr>
                    </w:div>
                  </w:divsChild>
                </w:div>
                <w:div w:id="355616584">
                  <w:marLeft w:val="0"/>
                  <w:marRight w:val="0"/>
                  <w:marTop w:val="0"/>
                  <w:marBottom w:val="0"/>
                  <w:divBdr>
                    <w:top w:val="none" w:sz="0" w:space="0" w:color="auto"/>
                    <w:left w:val="none" w:sz="0" w:space="0" w:color="auto"/>
                    <w:bottom w:val="none" w:sz="0" w:space="0" w:color="auto"/>
                    <w:right w:val="none" w:sz="0" w:space="0" w:color="auto"/>
                  </w:divBdr>
                  <w:divsChild>
                    <w:div w:id="20358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6.xm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17.png"/><Relationship Id="rId4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DIEGO%20ORTIZ%20MORENO%20-%20TRABAJO\PLANTA%20DE%20CARGOS\JUECES%20Y%20MAGISTRADO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SATISFACCION DEL USUARIO CON EL SERVICIOS PRESTADO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7924495776590246E-2"/>
          <c:y val="0.32347026716460786"/>
          <c:w val="0.92415100844681952"/>
          <c:h val="0.5539113341944006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03FF-490E-9ED5-6340E7C46CD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Hoja1!$C$7:$C$8</c:f>
              <c:strCache>
                <c:ptCount val="2"/>
                <c:pt idx="0">
                  <c:v>Meta</c:v>
                </c:pt>
                <c:pt idx="1">
                  <c:v>Ejecutado</c:v>
                </c:pt>
              </c:strCache>
            </c:strRef>
          </c:cat>
          <c:val>
            <c:numRef>
              <c:f>Hoja1!$D$7:$D$8</c:f>
              <c:numCache>
                <c:formatCode>0.00%</c:formatCode>
                <c:ptCount val="2"/>
                <c:pt idx="0" formatCode="0%">
                  <c:v>0.9</c:v>
                </c:pt>
                <c:pt idx="1">
                  <c:v>0.85519999999999996</c:v>
                </c:pt>
              </c:numCache>
            </c:numRef>
          </c:val>
          <c:extLst>
            <c:ext xmlns:c16="http://schemas.microsoft.com/office/drawing/2014/chart" uri="{C3380CC4-5D6E-409C-BE32-E72D297353CC}">
              <c16:uniqueId val="{00000002-03FF-490E-9ED5-6340E7C46CD3}"/>
            </c:ext>
          </c:extLst>
        </c:ser>
        <c:dLbls>
          <c:dLblPos val="outEnd"/>
          <c:showLegendKey val="0"/>
          <c:showVal val="1"/>
          <c:showCatName val="0"/>
          <c:showSerName val="0"/>
          <c:showPercent val="0"/>
          <c:showBubbleSize val="0"/>
        </c:dLbls>
        <c:gapWidth val="444"/>
        <c:overlap val="-90"/>
        <c:axId val="1950123248"/>
        <c:axId val="2093010304"/>
      </c:barChart>
      <c:catAx>
        <c:axId val="195012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093010304"/>
        <c:crosses val="autoZero"/>
        <c:auto val="1"/>
        <c:lblAlgn val="ctr"/>
        <c:lblOffset val="100"/>
        <c:noMultiLvlLbl val="0"/>
      </c:catAx>
      <c:valAx>
        <c:axId val="2093010304"/>
        <c:scaling>
          <c:orientation val="minMax"/>
          <c:min val="0"/>
        </c:scaling>
        <c:delete val="1"/>
        <c:axPos val="l"/>
        <c:numFmt formatCode="0%" sourceLinked="1"/>
        <c:majorTickMark val="none"/>
        <c:minorTickMark val="none"/>
        <c:tickLblPos val="nextTo"/>
        <c:crossAx val="195012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COBERTURA DE IMPLEMENTACION DEL SIGCMA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7626133059688732E-2"/>
          <c:y val="0.32098061573546183"/>
          <c:w val="0.92474773388062259"/>
          <c:h val="0.5573447418274538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85A5-48B0-B2BB-8BED960ECF8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Hoja1!$C$26:$C$27</c:f>
              <c:strCache>
                <c:ptCount val="2"/>
                <c:pt idx="0">
                  <c:v>Meta</c:v>
                </c:pt>
                <c:pt idx="1">
                  <c:v>Ejecutado</c:v>
                </c:pt>
              </c:strCache>
            </c:strRef>
          </c:cat>
          <c:val>
            <c:numRef>
              <c:f>Hoja1!$D$26:$D$27</c:f>
              <c:numCache>
                <c:formatCode>0%</c:formatCode>
                <c:ptCount val="2"/>
                <c:pt idx="0">
                  <c:v>1</c:v>
                </c:pt>
                <c:pt idx="1">
                  <c:v>1</c:v>
                </c:pt>
              </c:numCache>
            </c:numRef>
          </c:val>
          <c:extLst>
            <c:ext xmlns:c16="http://schemas.microsoft.com/office/drawing/2014/chart" uri="{C3380CC4-5D6E-409C-BE32-E72D297353CC}">
              <c16:uniqueId val="{00000002-85A5-48B0-B2BB-8BED960ECF8C}"/>
            </c:ext>
          </c:extLst>
        </c:ser>
        <c:dLbls>
          <c:dLblPos val="outEnd"/>
          <c:showLegendKey val="0"/>
          <c:showVal val="1"/>
          <c:showCatName val="0"/>
          <c:showSerName val="0"/>
          <c:showPercent val="0"/>
          <c:showBubbleSize val="0"/>
        </c:dLbls>
        <c:gapWidth val="444"/>
        <c:overlap val="-90"/>
        <c:axId val="1896737088"/>
        <c:axId val="2086714800"/>
      </c:barChart>
      <c:catAx>
        <c:axId val="189673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086714800"/>
        <c:crosses val="autoZero"/>
        <c:auto val="1"/>
        <c:lblAlgn val="ctr"/>
        <c:lblOffset val="100"/>
        <c:noMultiLvlLbl val="0"/>
      </c:catAx>
      <c:valAx>
        <c:axId val="2086714800"/>
        <c:scaling>
          <c:orientation val="minMax"/>
          <c:max val="1"/>
        </c:scaling>
        <c:delete val="1"/>
        <c:axPos val="l"/>
        <c:numFmt formatCode="0%" sourceLinked="1"/>
        <c:majorTickMark val="none"/>
        <c:minorTickMark val="none"/>
        <c:tickLblPos val="nextTo"/>
        <c:crossAx val="189673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CIERRE OPORTUNO DE LAS ACCIONES DE GESTION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6912751677852351E-2"/>
          <c:y val="0.30928411633109615"/>
          <c:w val="0.9261744966442953"/>
          <c:h val="0.57135496485758075"/>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BA3A-4B8C-9C15-AA6546843CD9}"/>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Hoja1!$C$42:$C$43</c:f>
              <c:strCache>
                <c:ptCount val="2"/>
                <c:pt idx="0">
                  <c:v>Meta</c:v>
                </c:pt>
                <c:pt idx="1">
                  <c:v>Ejecutado</c:v>
                </c:pt>
              </c:strCache>
            </c:strRef>
          </c:cat>
          <c:val>
            <c:numRef>
              <c:f>Hoja1!$D$42:$D$43</c:f>
              <c:numCache>
                <c:formatCode>0%</c:formatCode>
                <c:ptCount val="2"/>
                <c:pt idx="0">
                  <c:v>0.95</c:v>
                </c:pt>
                <c:pt idx="1">
                  <c:v>1</c:v>
                </c:pt>
              </c:numCache>
            </c:numRef>
          </c:val>
          <c:extLst>
            <c:ext xmlns:c16="http://schemas.microsoft.com/office/drawing/2014/chart" uri="{C3380CC4-5D6E-409C-BE32-E72D297353CC}">
              <c16:uniqueId val="{00000002-BA3A-4B8C-9C15-AA6546843CD9}"/>
            </c:ext>
          </c:extLst>
        </c:ser>
        <c:dLbls>
          <c:dLblPos val="outEnd"/>
          <c:showLegendKey val="0"/>
          <c:showVal val="1"/>
          <c:showCatName val="0"/>
          <c:showSerName val="0"/>
          <c:showPercent val="0"/>
          <c:showBubbleSize val="0"/>
        </c:dLbls>
        <c:gapWidth val="444"/>
        <c:overlap val="-90"/>
        <c:axId val="1950151248"/>
        <c:axId val="2086705232"/>
      </c:barChart>
      <c:catAx>
        <c:axId val="195015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086705232"/>
        <c:crosses val="autoZero"/>
        <c:auto val="1"/>
        <c:lblAlgn val="ctr"/>
        <c:lblOffset val="100"/>
        <c:noMultiLvlLbl val="0"/>
      </c:catAx>
      <c:valAx>
        <c:axId val="2086705232"/>
        <c:scaling>
          <c:orientation val="minMax"/>
          <c:max val="1"/>
          <c:min val="0"/>
        </c:scaling>
        <c:delete val="1"/>
        <c:axPos val="l"/>
        <c:numFmt formatCode="0%" sourceLinked="1"/>
        <c:majorTickMark val="none"/>
        <c:minorTickMark val="none"/>
        <c:tickLblPos val="nextTo"/>
        <c:crossAx val="195015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AVANCE PLAN DE IMPLEMENTACIO, MANTENIMIENTO Y MEJORAMIENTO DEL SIGCMA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A6EB-4C5E-A5B0-416968B32AC8}"/>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Hoja1!$C$59:$C$60</c:f>
              <c:strCache>
                <c:ptCount val="2"/>
                <c:pt idx="0">
                  <c:v>Meta</c:v>
                </c:pt>
                <c:pt idx="1">
                  <c:v>Ejecutado</c:v>
                </c:pt>
              </c:strCache>
            </c:strRef>
          </c:cat>
          <c:val>
            <c:numRef>
              <c:f>Hoja1!$D$59:$D$60</c:f>
              <c:numCache>
                <c:formatCode>0%</c:formatCode>
                <c:ptCount val="2"/>
                <c:pt idx="0">
                  <c:v>0.9</c:v>
                </c:pt>
                <c:pt idx="1">
                  <c:v>1</c:v>
                </c:pt>
              </c:numCache>
            </c:numRef>
          </c:val>
          <c:extLst>
            <c:ext xmlns:c16="http://schemas.microsoft.com/office/drawing/2014/chart" uri="{C3380CC4-5D6E-409C-BE32-E72D297353CC}">
              <c16:uniqueId val="{00000002-A6EB-4C5E-A5B0-416968B32AC8}"/>
            </c:ext>
          </c:extLst>
        </c:ser>
        <c:dLbls>
          <c:dLblPos val="outEnd"/>
          <c:showLegendKey val="0"/>
          <c:showVal val="1"/>
          <c:showCatName val="0"/>
          <c:showSerName val="0"/>
          <c:showPercent val="0"/>
          <c:showBubbleSize val="0"/>
        </c:dLbls>
        <c:gapWidth val="444"/>
        <c:overlap val="-90"/>
        <c:axId val="79787552"/>
        <c:axId val="2086714384"/>
      </c:barChart>
      <c:catAx>
        <c:axId val="7978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086714384"/>
        <c:crosses val="autoZero"/>
        <c:auto val="1"/>
        <c:lblAlgn val="ctr"/>
        <c:lblOffset val="100"/>
        <c:noMultiLvlLbl val="0"/>
      </c:catAx>
      <c:valAx>
        <c:axId val="2086714384"/>
        <c:scaling>
          <c:orientation val="minMax"/>
          <c:max val="1"/>
          <c:min val="0"/>
        </c:scaling>
        <c:delete val="1"/>
        <c:axPos val="l"/>
        <c:numFmt formatCode="0%" sourceLinked="1"/>
        <c:majorTickMark val="none"/>
        <c:minorTickMark val="none"/>
        <c:tickLblPos val="nextTo"/>
        <c:crossAx val="7978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CUMPLIMIENTO DE OBJETIVOS DEL SIGCMA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6303630363036306E-2"/>
          <c:y val="0.31070640176600439"/>
          <c:w val="0.9273927392739274"/>
          <c:h val="0.57151361874467677"/>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BF21-455A-A993-904884BD635A}"/>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Hoja1!$C$74:$C$75</c:f>
              <c:strCache>
                <c:ptCount val="2"/>
                <c:pt idx="0">
                  <c:v>Meta</c:v>
                </c:pt>
                <c:pt idx="1">
                  <c:v>Ejecutado</c:v>
                </c:pt>
              </c:strCache>
            </c:strRef>
          </c:cat>
          <c:val>
            <c:numRef>
              <c:f>Hoja1!$D$74:$D$75</c:f>
              <c:numCache>
                <c:formatCode>0%</c:formatCode>
                <c:ptCount val="2"/>
                <c:pt idx="0">
                  <c:v>0.8</c:v>
                </c:pt>
                <c:pt idx="1">
                  <c:v>1</c:v>
                </c:pt>
              </c:numCache>
            </c:numRef>
          </c:val>
          <c:extLst>
            <c:ext xmlns:c16="http://schemas.microsoft.com/office/drawing/2014/chart" uri="{C3380CC4-5D6E-409C-BE32-E72D297353CC}">
              <c16:uniqueId val="{00000002-BF21-455A-A993-904884BD635A}"/>
            </c:ext>
          </c:extLst>
        </c:ser>
        <c:dLbls>
          <c:dLblPos val="outEnd"/>
          <c:showLegendKey val="0"/>
          <c:showVal val="1"/>
          <c:showCatName val="0"/>
          <c:showSerName val="0"/>
          <c:showPercent val="0"/>
          <c:showBubbleSize val="0"/>
        </c:dLbls>
        <c:gapWidth val="444"/>
        <c:overlap val="-90"/>
        <c:axId val="85120816"/>
        <c:axId val="1951417632"/>
      </c:barChart>
      <c:catAx>
        <c:axId val="8512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951417632"/>
        <c:crosses val="autoZero"/>
        <c:auto val="1"/>
        <c:lblAlgn val="ctr"/>
        <c:lblOffset val="100"/>
        <c:noMultiLvlLbl val="0"/>
      </c:catAx>
      <c:valAx>
        <c:axId val="1951417632"/>
        <c:scaling>
          <c:orientation val="minMax"/>
          <c:max val="1"/>
        </c:scaling>
        <c:delete val="1"/>
        <c:axPos val="l"/>
        <c:numFmt formatCode="0%" sourceLinked="1"/>
        <c:majorTickMark val="none"/>
        <c:minorTickMark val="none"/>
        <c:tickLblPos val="nextTo"/>
        <c:crossAx val="8512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200"/>
              <a:t>criticidad de indicadores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Hoja1!$C$91:$C$92</c:f>
              <c:strCache>
                <c:ptCount val="2"/>
                <c:pt idx="0">
                  <c:v>Meta (Máximo Permitido)</c:v>
                </c:pt>
                <c:pt idx="1">
                  <c:v>Ejecutado</c:v>
                </c:pt>
              </c:strCache>
            </c:strRef>
          </c:cat>
          <c:val>
            <c:numRef>
              <c:f>Hoja1!$D$91:$D$92</c:f>
              <c:numCache>
                <c:formatCode>0%</c:formatCode>
                <c:ptCount val="2"/>
                <c:pt idx="0">
                  <c:v>0.05</c:v>
                </c:pt>
                <c:pt idx="1">
                  <c:v>0</c:v>
                </c:pt>
              </c:numCache>
            </c:numRef>
          </c:val>
          <c:extLst>
            <c:ext xmlns:c16="http://schemas.microsoft.com/office/drawing/2014/chart" uri="{C3380CC4-5D6E-409C-BE32-E72D297353CC}">
              <c16:uniqueId val="{00000000-D868-44C0-893B-4933698F9993}"/>
            </c:ext>
          </c:extLst>
        </c:ser>
        <c:dLbls>
          <c:dLblPos val="outEnd"/>
          <c:showLegendKey val="0"/>
          <c:showVal val="1"/>
          <c:showCatName val="0"/>
          <c:showSerName val="0"/>
          <c:showPercent val="0"/>
          <c:showBubbleSize val="0"/>
        </c:dLbls>
        <c:gapWidth val="444"/>
        <c:overlap val="-90"/>
        <c:axId val="1840333296"/>
        <c:axId val="1951427200"/>
      </c:barChart>
      <c:catAx>
        <c:axId val="184033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951427200"/>
        <c:crosses val="autoZero"/>
        <c:auto val="1"/>
        <c:lblAlgn val="ctr"/>
        <c:lblOffset val="100"/>
        <c:noMultiLvlLbl val="0"/>
      </c:catAx>
      <c:valAx>
        <c:axId val="1951427200"/>
        <c:scaling>
          <c:orientation val="minMax"/>
        </c:scaling>
        <c:delete val="1"/>
        <c:axPos val="l"/>
        <c:numFmt formatCode="0%" sourceLinked="1"/>
        <c:majorTickMark val="none"/>
        <c:minorTickMark val="none"/>
        <c:tickLblPos val="nextTo"/>
        <c:crossAx val="184033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evaluar el</a:t>
            </a:r>
            <a:r>
              <a:rPr lang="es-CO" sz="1400" baseline="0"/>
              <a:t> seguimiento al</a:t>
            </a:r>
            <a:r>
              <a:rPr lang="es-CO" sz="1400"/>
              <a:t> plan</a:t>
            </a:r>
            <a:r>
              <a:rPr lang="es-CO" sz="1400" baseline="0"/>
              <a:t> de accion</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0555555555555555E-2"/>
          <c:y val="0.26935185185185184"/>
          <c:w val="0.93888888888888888"/>
          <c:h val="0.63184383202099748"/>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59F9-40C6-BBDA-9446B7241031}"/>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Hoja1!$B$7:$B$8</c:f>
              <c:strCache>
                <c:ptCount val="2"/>
                <c:pt idx="0">
                  <c:v>Meta</c:v>
                </c:pt>
                <c:pt idx="1">
                  <c:v>Ejecutado</c:v>
                </c:pt>
              </c:strCache>
            </c:strRef>
          </c:cat>
          <c:val>
            <c:numRef>
              <c:f>Hoja1!$C$7:$C$8</c:f>
              <c:numCache>
                <c:formatCode>0%</c:formatCode>
                <c:ptCount val="2"/>
                <c:pt idx="0">
                  <c:v>1</c:v>
                </c:pt>
                <c:pt idx="1">
                  <c:v>1</c:v>
                </c:pt>
              </c:numCache>
            </c:numRef>
          </c:val>
          <c:extLst>
            <c:ext xmlns:c16="http://schemas.microsoft.com/office/drawing/2014/chart" uri="{C3380CC4-5D6E-409C-BE32-E72D297353CC}">
              <c16:uniqueId val="{00000002-59F9-40C6-BBDA-9446B7241031}"/>
            </c:ext>
          </c:extLst>
        </c:ser>
        <c:dLbls>
          <c:dLblPos val="outEnd"/>
          <c:showLegendKey val="0"/>
          <c:showVal val="1"/>
          <c:showCatName val="0"/>
          <c:showSerName val="0"/>
          <c:showPercent val="0"/>
          <c:showBubbleSize val="0"/>
        </c:dLbls>
        <c:gapWidth val="444"/>
        <c:overlap val="-90"/>
        <c:axId val="1167878192"/>
        <c:axId val="1219219616"/>
      </c:barChart>
      <c:catAx>
        <c:axId val="116787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219219616"/>
        <c:crosses val="autoZero"/>
        <c:auto val="1"/>
        <c:lblAlgn val="ctr"/>
        <c:lblOffset val="100"/>
        <c:noMultiLvlLbl val="0"/>
      </c:catAx>
      <c:valAx>
        <c:axId val="1219219616"/>
        <c:scaling>
          <c:orientation val="minMax"/>
        </c:scaling>
        <c:delete val="1"/>
        <c:axPos val="l"/>
        <c:numFmt formatCode="0%" sourceLinked="1"/>
        <c:majorTickMark val="none"/>
        <c:minorTickMark val="none"/>
        <c:tickLblPos val="nextTo"/>
        <c:crossAx val="116787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d84e4-001b-470d-a0e6-15ddd3924142">
      <Terms xmlns="http://schemas.microsoft.com/office/infopath/2007/PartnerControls"/>
    </lcf76f155ced4ddcb4097134ff3c332f>
    <TaxCatchAll xmlns="b157412b-f7d0-435c-8dc3-c57cc9ba339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960E13D9074E745A60DDE426959B826" ma:contentTypeVersion="15" ma:contentTypeDescription="Crear nuevo documento." ma:contentTypeScope="" ma:versionID="748d7634313cc4c53f006d1f3c635257">
  <xsd:schema xmlns:xsd="http://www.w3.org/2001/XMLSchema" xmlns:xs="http://www.w3.org/2001/XMLSchema" xmlns:p="http://schemas.microsoft.com/office/2006/metadata/properties" xmlns:ns2="dded84e4-001b-470d-a0e6-15ddd3924142" xmlns:ns3="b157412b-f7d0-435c-8dc3-c57cc9ba3390" targetNamespace="http://schemas.microsoft.com/office/2006/metadata/properties" ma:root="true" ma:fieldsID="fa5445344865f83001aabf7e12d609e0" ns2:_="" ns3:_="">
    <xsd:import namespace="dded84e4-001b-470d-a0e6-15ddd3924142"/>
    <xsd:import namespace="b157412b-f7d0-435c-8dc3-c57cc9ba33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d84e4-001b-470d-a0e6-15ddd3924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7412b-f7d0-435c-8dc3-c57cc9ba339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8c71ccb8-f3d2-4429-96de-005feb899630}" ma:internalName="TaxCatchAll" ma:showField="CatchAllData" ma:web="b157412b-f7d0-435c-8dc3-c57cc9ba33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3CC924-9CE4-4872-856F-250F779F34AA}">
  <ds:schemaRefs>
    <ds:schemaRef ds:uri="http://schemas.microsoft.com/office/2006/metadata/properties"/>
    <ds:schemaRef ds:uri="http://schemas.microsoft.com/office/infopath/2007/PartnerControls"/>
    <ds:schemaRef ds:uri="dded84e4-001b-470d-a0e6-15ddd3924142"/>
    <ds:schemaRef ds:uri="b157412b-f7d0-435c-8dc3-c57cc9ba3390"/>
  </ds:schemaRefs>
</ds:datastoreItem>
</file>

<file path=customXml/itemProps2.xml><?xml version="1.0" encoding="utf-8"?>
<ds:datastoreItem xmlns:ds="http://schemas.openxmlformats.org/officeDocument/2006/customXml" ds:itemID="{0A390621-392B-4A8B-AA40-E18837C8DC9D}">
  <ds:schemaRefs>
    <ds:schemaRef ds:uri="http://schemas.openxmlformats.org/officeDocument/2006/bibliography"/>
  </ds:schemaRefs>
</ds:datastoreItem>
</file>

<file path=customXml/itemProps3.xml><?xml version="1.0" encoding="utf-8"?>
<ds:datastoreItem xmlns:ds="http://schemas.openxmlformats.org/officeDocument/2006/customXml" ds:itemID="{FD1BD8DB-1802-4FA8-8F64-93F059C82844}">
  <ds:schemaRefs>
    <ds:schemaRef ds:uri="http://schemas.microsoft.com/sharepoint/v3/contenttype/forms"/>
  </ds:schemaRefs>
</ds:datastoreItem>
</file>

<file path=customXml/itemProps4.xml><?xml version="1.0" encoding="utf-8"?>
<ds:datastoreItem xmlns:ds="http://schemas.openxmlformats.org/officeDocument/2006/customXml" ds:itemID="{9CE76D8F-94FE-4593-8D69-6761FA363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d84e4-001b-470d-a0e6-15ddd3924142"/>
    <ds:schemaRef ds:uri="b157412b-f7d0-435c-8dc3-c57cc9ba3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13317</Words>
  <Characters>73249</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FORMATO ACTA DE REUNION</vt:lpstr>
    </vt:vector>
  </TitlesOfParts>
  <Company>Hewlett-Packard</Company>
  <LinksUpToDate>false</LinksUpToDate>
  <CharactersWithSpaces>86394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cp:lastModifiedBy>Maria Ximena Guzman Lopez</cp:lastModifiedBy>
  <cp:revision>2</cp:revision>
  <cp:lastPrinted>2019-11-25T13:02:00Z</cp:lastPrinted>
  <dcterms:created xsi:type="dcterms:W3CDTF">2023-05-10T15:17:00Z</dcterms:created>
  <dcterms:modified xsi:type="dcterms:W3CDTF">2023-05-10T15:17:00Z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0x0101000960E13D9074E745A60DDE426959B826</vt:lpwstr>
  </property>
  <property fmtid="{D5CDD505-2E9C-101B-9397-08002B2CF9AE}" pid="3" name="MediaServiceImageTags">
    <vt:lpwstr/>
  </property>
</Properties>
</file>