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9381D" w14:textId="54CDDDBE" w:rsidR="00F56322" w:rsidRPr="00CB72A9" w:rsidRDefault="004E0EC8" w:rsidP="00F56322">
      <w:pPr>
        <w:rPr>
          <w:rFonts w:ascii="Arial" w:hAnsi="Arial" w:cs="Arial"/>
          <w:sz w:val="20"/>
          <w:lang w:val="es-CO"/>
        </w:rPr>
      </w:pPr>
      <w:r w:rsidRPr="00CB72A9">
        <w:rPr>
          <w:rFonts w:ascii="Arial" w:hAnsi="Arial" w:cs="Arial"/>
          <w:noProof/>
          <w:sz w:val="20"/>
          <w:lang w:val="es-CO" w:eastAsia="es-CO"/>
        </w:rPr>
        <mc:AlternateContent>
          <mc:Choice Requires="wpg">
            <w:drawing>
              <wp:anchor distT="0" distB="0" distL="114300" distR="114300" simplePos="0" relativeHeight="251657216" behindDoc="0" locked="0" layoutInCell="1" allowOverlap="1" wp14:anchorId="3E6518A3" wp14:editId="2A0B9176">
                <wp:simplePos x="0" y="0"/>
                <wp:positionH relativeFrom="page">
                  <wp:posOffset>4008179</wp:posOffset>
                </wp:positionH>
                <wp:positionV relativeFrom="paragraph">
                  <wp:posOffset>-699799</wp:posOffset>
                </wp:positionV>
                <wp:extent cx="3132396" cy="531628"/>
                <wp:effectExtent l="0" t="0" r="0" b="190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2396" cy="531628"/>
                          <a:chOff x="0" y="0"/>
                          <a:chExt cx="3154" cy="405"/>
                        </a:xfrm>
                      </wpg:grpSpPr>
                      <wps:wsp>
                        <wps:cNvPr id="4" name="2 Subtítulo"/>
                        <wps:cNvSpPr txBox="1">
                          <a:spLocks/>
                        </wps:cNvSpPr>
                        <wps:spPr bwMode="auto">
                          <a:xfrm>
                            <a:off x="737" y="0"/>
                            <a:ext cx="1845" cy="405"/>
                          </a:xfrm>
                          <a:prstGeom prst="rect">
                            <a:avLst/>
                          </a:prstGeom>
                          <a:noFill/>
                          <a:ln>
                            <a:noFill/>
                          </a:ln>
                        </wps:spPr>
                        <wps:bodyPr/>
                      </wps:wsp>
                      <pic:pic xmlns:pic="http://schemas.openxmlformats.org/drawingml/2006/picture">
                        <pic:nvPicPr>
                          <pic:cNvPr id="5" name="6 Imagen"/>
                          <pic:cNvPicPr>
                            <a:picLocks noChangeAspect="1"/>
                          </pic:cNvPicPr>
                        </pic:nvPicPr>
                        <pic:blipFill>
                          <a:blip r:embed="rId11" cstate="print"/>
                          <a:srcRect/>
                          <a:stretch>
                            <a:fillRect/>
                          </a:stretch>
                        </pic:blipFill>
                        <pic:spPr bwMode="auto">
                          <a:xfrm>
                            <a:off x="0" y="326"/>
                            <a:ext cx="1417" cy="65"/>
                          </a:xfrm>
                          <a:prstGeom prst="rect">
                            <a:avLst/>
                          </a:prstGeom>
                          <a:noFill/>
                          <a:ln>
                            <a:noFill/>
                          </a:ln>
                        </pic:spPr>
                      </pic:pic>
                      <pic:pic xmlns:pic="http://schemas.openxmlformats.org/drawingml/2006/picture">
                        <pic:nvPicPr>
                          <pic:cNvPr id="6" name="7 Imagen"/>
                          <pic:cNvPicPr>
                            <a:picLocks noChangeAspect="1"/>
                          </pic:cNvPicPr>
                        </pic:nvPicPr>
                        <pic:blipFill>
                          <a:blip r:embed="rId12" cstate="print"/>
                          <a:srcRect/>
                          <a:stretch>
                            <a:fillRect/>
                          </a:stretch>
                        </pic:blipFill>
                        <pic:spPr bwMode="auto">
                          <a:xfrm>
                            <a:off x="2819" y="326"/>
                            <a:ext cx="335" cy="6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7870B98" id="Group 8" o:spid="_x0000_s1026" style="position:absolute;margin-left:315.6pt;margin-top:-55.1pt;width:246.65pt;height:41.85pt;z-index:251657216;mso-position-horizontal-relative:page" coordsize="3154,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fTHN+AIAAIgJAAAOAAAAZHJzL2Uyb0RvYy54bWzcVltu2zAQ/C/QOxD8&#10;T2RJtuMItoO2aYIAfRhNewCaoiQiEkmQlGUfqqfoxbokZSe2AyRIUQTthwQ+lsvZ2dmVphfrpkYr&#10;pg2XYobj0wFGTFCZc1HO8I/vVycTjIwlIie1FGyGN8zgi/nbN9NOZSyRlaxzphE4ESbr1AxX1qos&#10;igytWEPMqVRMwGYhdUMsTHUZ5Zp04L2po2QwGEed1LnSkjJjYPUybOK5918UjNqvRWGYRfUMAzbr&#10;39q/l+4dzackKzVRFac9DPICFA3hAi7duboklqBW8yNXDadaGlnYUyqbSBYFp8zHANHEg4NorrVs&#10;lY+lzLpS7WgCag94erFb+mW10IjnM3yGkSANpMjfiiaOmk6VGVhca3WrFjrEB8NPkt4Z2I4O9928&#10;DMZo2X2WObgjrZWemnWhG+cCgkZrn4HNLgNsbRGFxTROk/R8jBGFvVEajxOPg2S0gjweHaPVx93B&#10;0TCcGg5GDnpEsnChB9mDchGBzsw9lebPqLytiGI+Q8YR1VMJSAKVCbptl/bXT9vWMvDpzRyZyK7f&#10;S4g49tyYh5zubAJc46yfYvMshfwd8xlPhqPHaSGZ0sZeM9kgN5hhDbXisZDVJ2MDg1sTlzYhr3hd&#10;wzrJarG3AFS7FSDaZA5sgL2U+Wahg0o85/Op4jSDp9cxjI7If7re4ZRtNcO9k+ZZPhqi71p1AiWn&#10;iOVLXnO78e0DAnagxGrBqQPuJvd5BOpCHsfopiElEy6HW5NwAGjk1NcDEvJDRUTJ3hkFVLrMuuD3&#10;zf1077ZlzZUj1jHqxn1c0KIOSvwRakL7uJS0bZiwoR9qVkOIUpiKK4ORzlizZFDe+iaPQQnQiy0U&#10;pdJcWIePZEbTb4A3jK1mllZuuQBM/Trk12w3fAD3mF10z9In9F5QZ5qMw6Xbeo+HMejWFft4v2r/&#10;gjy3WPukwPTfUyR0xqDIs/9CkckrKjKZxOePizJN+575Opr0Hyz43PtvWP9r4v4nHs5h/PAHav4b&#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AB++WL4gAAAA0BAAAP&#10;AAAAZHJzL2Rvd25yZXYueG1sTI9NS8NAEIbvgv9hGcFbu9nUBInZlFLUUxFsBfE2TaZJaHY2ZLdJ&#10;+u/dnvQ2Hw/vPJOvZ9OJkQbXWtaglhEI4tJWLdcavg5vi2cQziNX2FkmDVdysC7u73LMKjvxJ417&#10;X4sQwi5DDY33fSalKxsy6Ja2Jw67kx0M+tAOtawGnEK46WQcRak02HK40GBP24bK8/5iNLxPOG1W&#10;6nXcnU/b688h+fjeKdL68WHevIDwNPs/GG76QR2K4HS0F66c6DSkKxUHVMNCqShUN0TFTwmIY5jF&#10;aQKyyOX/L4pfAAAA//8DAFBLAwQKAAAAAAAAACEAIvWKD5wCAACcAgAAFAAAAGRycy9tZWRpYS9p&#10;bWFnZTEucG5niVBORw0KGgoAAAANSUhEUgAAAnQAAAAcCAYAAAGfVhJHAAAACXBIWXMAABcRAAAX&#10;EQHKJvM/AAACTklEQVR4nO3d3W6bMBgAUCCk27TtopP6Nn38vFSuMiIRjVkZcRxC8LdzJMvgHwjU&#10;/ewmKO1Pp1OT43hod0PWD+mS9wvu7yflt/Z/DuljSO9D+jWmjzHvsi5mIf2aJ4vGzXuAm/eA/o6Y&#10;N407S8a7/o42b82fGPfe/B3vvhfegyJGXSE3rpAbVyg7xuUa13/dmNrJ9rW0pfrdP9q3D9SfB+a3&#10;Mf0Y86+TsrTuklZdn67NbyurM+hY3aLT6zC1LjEl5dbvkral9c+cxtNp9DK1ptNp2iY0kY7VGXSs&#10;zqBjdQYdqzPoWJ1Bx+oW/0RiSeNbMO0knV3erW+T7Zy0lf7XjvXK/lu4J/f2P7/l9XYln253M3Vz&#10;/dI89CdE/wOzKxCeQAeEJ9AB4Ql0QHgCHRCeQAeEt9nHS46HNvfxhC08tjH3uMSr+5ce69X39Fb/&#10;W4+E7Gfq7nncZN9QPSs6IDyBDghPoAPCE+iA8AQ6IDyBDghPoAPCE+iA8AQ6IDyBDghPoAPCE+iA&#10;8AQ6ILzNfnvJlk2+WaWZyS/b6f5ceVqXe6wo5y89Vk6fZ17Lq8+/xM+ypnFS8/l3SUrLctp0hf1y&#10;2pT088+jYAP85QoAUDkLOgCAylnQAQBUzoIOAKByFnQAAJWzoAMAqJwFHQBA5SzoAAAqZ0EHAFA5&#10;CzoAgMpZ0AEAVM6CDgCgchZ0Bb58nk5Ddk7N8dC2SfWt/Zw2a/S51v5Wm61eS06frb6uJfos8bOM&#10;fG3PeF2lfbqxrJvUTcuapP5aWWm/nPM/cmzghX4Dj4ouaF8ZFX8AAAAASUVORK5CYIJQSwMECgAA&#10;AAAAAAAhAIJiYMy2AgAAtgIAABQAAABkcnMvbWVkaWEvaW1hZ2UyLnBuZ4lQTkcNChoKAAAADUlI&#10;RFIAAAB6AAAAGQgGAAAA/jk6EAAAAAFzUkdCAK7OHOkAAAAEZ0FNQQAAsY8L/GEFAAAAIGNIUk0A&#10;AHomAACAhAAA+gAAAIDoAAB1MAAA6mAAADqYAAAXcJy6UTwAAAAJcEhZcwAAIdUAACHVAQSctJ0A&#10;AAIfSURBVGhD7VpdSxRhFH4m3XbVZBHFDySJCESCiCQQCTKICISQIAWJQAIJJISIIAJvuvYH+AO8&#10;6c4bQbT2Y1ZE6LYf4I13C2nufOzOzukZ9doNRVJ8Bg7Pec+c88K7M2eeZ98Zp7aJ8TrQgsty1BCj&#10;GVETEKGOKKJvR349wZRzPKZvzcwNuTCDhTEsnaKXGGN2nchYhueMmKSBscRvScN8H8hEiAkAx0mu&#10;1WFtGVjFYz19/mrWRjxgSnsrbJ9+Es/S9hjLRrDfCfazmrFyGeiqMacKczqPsY/z5DlfD2MD9APa&#10;8FEMY8RJ4jfW83Acjk97BEXsBi7sMpjvIvaKCP0iyrQdz8Uv4jZj32krXMsybYl5i4x/pb9A+8K1&#10;fSZ+Cgr4SPzA8TzPv/cLmKuW8I75s7S3jM1wzjdhEa/DPKbDAqZCF6+Y/5J1E0EeLwI2BvOe+yU8&#10;Y81T4hPvBx6z7pFXwGjFxUh1Ew9Z+yDM4T7nusc57gZbGApKGPRzuMO628RbzL9Z2UD/QQ69f9bQ&#10;vbeNTnPRYevIWg437Cda41WkiSkzXDvtNT6s04XWhb5wXa6OPkNPq6PV0epocfT/EW96dOvRLdXd&#10;6B4QR4ujxdHiaHG0NkzOcZdNYqwREZ9wXhwtjhZHi6PF0eJocbTeXp31VajEmMSYdsYa3QNS3VLd&#10;Ut1S3VLdUt1S3VLdUt36OPCf9ID+XjWS1trrvvKf+/4FhoHd669oKzkAAAAASUVORK5CYIJQSwEC&#10;LQAUAAYACAAAACEAsYJntgoBAAATAgAAEwAAAAAAAAAAAAAAAAAAAAAAW0NvbnRlbnRfVHlwZXNd&#10;LnhtbFBLAQItABQABgAIAAAAIQA4/SH/1gAAAJQBAAALAAAAAAAAAAAAAAAAADsBAABfcmVscy8u&#10;cmVsc1BLAQItABQABgAIAAAAIQC2fTHN+AIAAIgJAAAOAAAAAAAAAAAAAAAAADoCAABkcnMvZTJv&#10;RG9jLnhtbFBLAQItABQABgAIAAAAIQAubPAAxQAAAKUBAAAZAAAAAAAAAAAAAAAAAF4FAABkcnMv&#10;X3JlbHMvZTJvRG9jLnhtbC5yZWxzUEsBAi0AFAAGAAgAAAAhAAH75YviAAAADQEAAA8AAAAAAAAA&#10;AAAAAAAAWgYAAGRycy9kb3ducmV2LnhtbFBLAQItAAoAAAAAAAAAIQAi9YoPnAIAAJwCAAAUAAAA&#10;AAAAAAAAAAAAAGkHAABkcnMvbWVkaWEvaW1hZ2UxLnBuZ1BLAQItAAoAAAAAAAAAIQCCYmDMtgIA&#10;ALYCAAAUAAAAAAAAAAAAAAAAADcKAABkcnMvbWVkaWEvaW1hZ2UyLnBuZ1BLBQYAAAAABwAHAL4B&#10;AAAfDQAAAAA=&#10;">
                <v:shapetype id="_x0000_t202" coordsize="21600,21600" o:spt="202" path="m,l,21600r21600,l21600,xe">
                  <v:stroke joinstyle="miter"/>
                  <v:path gradientshapeok="t" o:connecttype="rect"/>
                </v:shapetype>
                <v:shape id="2 Subtítulo" o:spid="_x0000_s1027" type="#_x0000_t202" style="position:absolute;left:737;width:184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WwQAAANoAAAAPAAAAZHJzL2Rvd25yZXYueG1sRI/dagIx&#10;FITvC75DOELvalaRUlajiCCKeNOtD3DYHDfLbk7CJvvTPn0jFHo5zMw3zHY/2VYM1IXasYLlIgNB&#10;XDpdc6Xg/nV6+wARIrLG1jEp+KYA+93sZYu5diN/0lDESiQIhxwVmBh9LmUoDVkMC+eJk/dwncWY&#10;ZFdJ3eGY4LaVqyx7lxZrTgsGPR0NlU3RWwWn/nyxw4/s/bUoRza+6e+3RqnX+XTYgIg0xf/wX/ui&#10;FazheSXdALn7BQAA//8DAFBLAQItABQABgAIAAAAIQDb4fbL7gAAAIUBAAATAAAAAAAAAAAAAAAA&#10;AAAAAABbQ29udGVudF9UeXBlc10ueG1sUEsBAi0AFAAGAAgAAAAhAFr0LFu/AAAAFQEAAAsAAAAA&#10;AAAAAAAAAAAAHwEAAF9yZWxzLy5yZWxzUEsBAi0AFAAGAAgAAAAhAKdJ4BbBAAAA2gAAAA8AAAAA&#10;AAAAAAAAAAAABwIAAGRycy9kb3ducmV2LnhtbFBLBQYAAAAAAwADALcAAAD1AgAAAAA=&#10;" filled="f" stroked="f">
                  <v:path arrowok="t"/>
                </v:shape>
                <v:shape id="6 Imagen" o:spid="_x0000_s1028" type="#_x0000_t75" style="position:absolute;top:326;width:1417;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8PkwgAAANoAAAAPAAAAZHJzL2Rvd25yZXYueG1sRI9Li8JA&#10;EITvC/6HoRe8LOtEF4MbM4oIgqcFHxdvTabNYzM9ITOJ8d87guCxqKqvqHQ9mFr01LrSsoLpJAJB&#10;nFldcq7gfNp9L0A4j6yxtkwK7uRgvRp9pJhoe+MD9UefiwBhl6CCwvsmkdJlBRl0E9sQB+9qW4M+&#10;yDaXusVbgJtazqIolgZLDgsFNrQtKPs/dkZB1VV3c+ny/udPzuMv66e/+lIrNf4cNksQngb/Dr/a&#10;e61gDs8r4QbI1QMAAP//AwBQSwECLQAUAAYACAAAACEA2+H2y+4AAACFAQAAEwAAAAAAAAAAAAAA&#10;AAAAAAAAW0NvbnRlbnRfVHlwZXNdLnhtbFBLAQItABQABgAIAAAAIQBa9CxbvwAAABUBAAALAAAA&#10;AAAAAAAAAAAAAB8BAABfcmVscy8ucmVsc1BLAQItABQABgAIAAAAIQBf78PkwgAAANoAAAAPAAAA&#10;AAAAAAAAAAAAAAcCAABkcnMvZG93bnJldi54bWxQSwUGAAAAAAMAAwC3AAAA9gIAAAAA&#10;">
                  <v:imagedata r:id="rId13" o:title=""/>
                  <v:path arrowok="t"/>
                </v:shape>
                <v:shape id="7 Imagen" o:spid="_x0000_s1029" type="#_x0000_t75" style="position:absolute;left:2819;top:326;width:335;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DUjxAAAANoAAAAPAAAAZHJzL2Rvd25yZXYueG1sRI9BawIx&#10;FITvBf9DeIXealYpKqtRirYgpRdXEbw9N6+bpZuXbZKu679vCoLHYWa+YRar3jaiIx9qxwpGwwwE&#10;cel0zZWCw/79eQYiRGSNjWNScKUAq+XgYYG5dhfeUVfESiQIhxwVmBjbXMpQGrIYhq4lTt6X8xZj&#10;kr6S2uMlwW0jx1k2kRZrTgsGW1obKr+LX6vg9PMxezluRjSN2+Kzu+68efNnpZ4e+9c5iEh9vIdv&#10;7a1WMIH/K+kGyOUfAAAA//8DAFBLAQItABQABgAIAAAAIQDb4fbL7gAAAIUBAAATAAAAAAAAAAAA&#10;AAAAAAAAAABbQ29udGVudF9UeXBlc10ueG1sUEsBAi0AFAAGAAgAAAAhAFr0LFu/AAAAFQEAAAsA&#10;AAAAAAAAAAAAAAAAHwEAAF9yZWxzLy5yZWxzUEsBAi0AFAAGAAgAAAAhACG0NSPEAAAA2gAAAA8A&#10;AAAAAAAAAAAAAAAABwIAAGRycy9kb3ducmV2LnhtbFBLBQYAAAAAAwADALcAAAD4AgAAAAA=&#10;">
                  <v:imagedata r:id="rId14" o:title=""/>
                  <v:path arrowok="t"/>
                </v:shape>
                <w10:wrap anchorx="page"/>
              </v:group>
            </w:pict>
          </mc:Fallback>
        </mc:AlternateContent>
      </w:r>
      <w:r w:rsidR="00F56322" w:rsidRPr="00CB72A9">
        <w:rPr>
          <w:rFonts w:ascii="Arial" w:hAnsi="Arial" w:cs="Arial"/>
          <w:b/>
          <w:bCs/>
          <w:i/>
          <w:iCs/>
          <w:sz w:val="20"/>
          <w:lang w:val="es-CO"/>
        </w:rPr>
        <w:t xml:space="preserve">                                                                                                                                         </w:t>
      </w:r>
      <w:r w:rsidR="003F38A3" w:rsidRPr="00CB72A9">
        <w:rPr>
          <w:rFonts w:ascii="Arial" w:hAnsi="Arial" w:cs="Arial"/>
          <w:b/>
          <w:bCs/>
          <w:i/>
          <w:iCs/>
          <w:sz w:val="20"/>
          <w:lang w:val="es-CO"/>
        </w:rPr>
        <w:t>C</w:t>
      </w:r>
      <w:r w:rsidR="00F56322" w:rsidRPr="00CB72A9">
        <w:rPr>
          <w:rFonts w:ascii="Arial" w:hAnsi="Arial" w:cs="Arial"/>
          <w:b/>
          <w:bCs/>
          <w:i/>
          <w:iCs/>
          <w:sz w:val="20"/>
          <w:lang w:val="es-CO"/>
        </w:rPr>
        <w:t>oordinación Nacional</w:t>
      </w:r>
      <w:r w:rsidR="003F38A3" w:rsidRPr="00CB72A9">
        <w:rPr>
          <w:rFonts w:ascii="Arial" w:hAnsi="Arial" w:cs="Arial"/>
          <w:b/>
          <w:bCs/>
          <w:i/>
          <w:iCs/>
          <w:sz w:val="20"/>
          <w:lang w:val="es-CO"/>
        </w:rPr>
        <w:t xml:space="preserve"> </w:t>
      </w:r>
      <w:r w:rsidR="00F56322" w:rsidRPr="00CB72A9">
        <w:rPr>
          <w:rFonts w:ascii="Arial" w:hAnsi="Arial" w:cs="Arial"/>
          <w:b/>
          <w:bCs/>
          <w:i/>
          <w:iCs/>
          <w:sz w:val="20"/>
          <w:lang w:val="es-CO"/>
        </w:rPr>
        <w:t xml:space="preserve"> </w:t>
      </w:r>
    </w:p>
    <w:p w14:paraId="7F5A6582" w14:textId="77777777" w:rsidR="000E4C9E" w:rsidRPr="00CB72A9" w:rsidRDefault="000E4C9E" w:rsidP="000E4C9E">
      <w:pPr>
        <w:rPr>
          <w:rFonts w:ascii="Arial" w:hAnsi="Arial" w:cs="Arial"/>
          <w:sz w:val="20"/>
        </w:rPr>
      </w:pPr>
    </w:p>
    <w:p w14:paraId="49F5162D" w14:textId="77777777" w:rsidR="000E4C9E" w:rsidRPr="00CB72A9" w:rsidRDefault="000E4C9E" w:rsidP="00F7049A">
      <w:pPr>
        <w:rPr>
          <w:rFonts w:ascii="Arial" w:hAnsi="Arial" w:cs="Arial"/>
          <w:sz w:val="20"/>
        </w:rPr>
      </w:pPr>
    </w:p>
    <w:p w14:paraId="5A609031" w14:textId="77777777" w:rsidR="000E4C9E" w:rsidRPr="00CB72A9" w:rsidRDefault="000E4C9E" w:rsidP="000E4C9E">
      <w:pPr>
        <w:rPr>
          <w:rFonts w:ascii="Arial" w:hAnsi="Arial" w:cs="Arial"/>
          <w:color w:val="FF0000"/>
          <w:sz w:val="20"/>
        </w:rPr>
      </w:pPr>
    </w:p>
    <w:tbl>
      <w:tblPr>
        <w:tblW w:w="9399" w:type="dxa"/>
        <w:tblBorders>
          <w:top w:val="single" w:sz="4" w:space="0" w:color="auto"/>
        </w:tblBorders>
        <w:tblLook w:val="0000" w:firstRow="0" w:lastRow="0" w:firstColumn="0" w:lastColumn="0" w:noHBand="0" w:noVBand="0"/>
      </w:tblPr>
      <w:tblGrid>
        <w:gridCol w:w="2599"/>
        <w:gridCol w:w="2371"/>
        <w:gridCol w:w="2806"/>
        <w:gridCol w:w="1623"/>
      </w:tblGrid>
      <w:tr w:rsidR="00CB17B4" w:rsidRPr="00CB72A9" w14:paraId="225AD14F" w14:textId="77777777" w:rsidTr="00CB72A9">
        <w:trPr>
          <w:trHeight w:val="89"/>
        </w:trPr>
        <w:tc>
          <w:tcPr>
            <w:tcW w:w="9399" w:type="dxa"/>
            <w:gridSpan w:val="4"/>
            <w:tcBorders>
              <w:top w:val="single" w:sz="4" w:space="0" w:color="auto"/>
              <w:left w:val="single" w:sz="4" w:space="0" w:color="auto"/>
              <w:bottom w:val="single" w:sz="4" w:space="0" w:color="auto"/>
              <w:right w:val="single" w:sz="4" w:space="0" w:color="auto"/>
            </w:tcBorders>
            <w:shd w:val="clear" w:color="auto" w:fill="A6A6A6"/>
          </w:tcPr>
          <w:p w14:paraId="45888B75" w14:textId="77777777" w:rsidR="00CB17B4" w:rsidRPr="00CB72A9" w:rsidRDefault="00CB17B4" w:rsidP="00F56322">
            <w:pPr>
              <w:pStyle w:val="Descripcin"/>
              <w:keepNext/>
              <w:jc w:val="center"/>
              <w:rPr>
                <w:rFonts w:ascii="Arial" w:eastAsia="Calibri" w:hAnsi="Arial" w:cs="Arial"/>
              </w:rPr>
            </w:pPr>
            <w:r w:rsidRPr="00CB72A9">
              <w:rPr>
                <w:rFonts w:ascii="Arial" w:eastAsia="Calibri" w:hAnsi="Arial" w:cs="Arial"/>
              </w:rPr>
              <w:t>CONSEJO SUPERIOR DE LA JUDICATURA</w:t>
            </w:r>
          </w:p>
        </w:tc>
      </w:tr>
      <w:tr w:rsidR="00CB17B4" w:rsidRPr="00CB72A9" w14:paraId="1158EE5E" w14:textId="77777777" w:rsidTr="00CB7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5"/>
        </w:trPr>
        <w:tc>
          <w:tcPr>
            <w:tcW w:w="9399" w:type="dxa"/>
            <w:gridSpan w:val="4"/>
            <w:tcBorders>
              <w:right w:val="single" w:sz="4" w:space="0" w:color="auto"/>
            </w:tcBorders>
            <w:shd w:val="clear" w:color="auto" w:fill="A6A6A6"/>
            <w:vAlign w:val="center"/>
          </w:tcPr>
          <w:p w14:paraId="111C9A52" w14:textId="77777777" w:rsidR="00CB17B4" w:rsidRPr="00CB72A9" w:rsidRDefault="00CB17B4" w:rsidP="00F7049A">
            <w:pPr>
              <w:pStyle w:val="Descripcin"/>
              <w:keepNext/>
              <w:jc w:val="center"/>
              <w:rPr>
                <w:rFonts w:ascii="Arial" w:eastAsia="Calibri" w:hAnsi="Arial" w:cs="Arial"/>
              </w:rPr>
            </w:pPr>
            <w:r w:rsidRPr="00CB72A9">
              <w:rPr>
                <w:rFonts w:ascii="Arial" w:eastAsia="Calibri" w:hAnsi="Arial" w:cs="Arial"/>
              </w:rPr>
              <w:t>COORDINACIÓN NACIONAL DEL SIGCMA</w:t>
            </w:r>
          </w:p>
        </w:tc>
      </w:tr>
      <w:tr w:rsidR="00F7049A" w:rsidRPr="00CB72A9" w14:paraId="49BCA694" w14:textId="77777777" w:rsidTr="00CB7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5"/>
        </w:trPr>
        <w:tc>
          <w:tcPr>
            <w:tcW w:w="9399" w:type="dxa"/>
            <w:gridSpan w:val="4"/>
            <w:tcBorders>
              <w:right w:val="single" w:sz="4" w:space="0" w:color="auto"/>
            </w:tcBorders>
            <w:shd w:val="clear" w:color="auto" w:fill="A6A6A6"/>
            <w:vAlign w:val="center"/>
          </w:tcPr>
          <w:p w14:paraId="1BBD56EE" w14:textId="77777777" w:rsidR="00F7049A" w:rsidRPr="00CB72A9" w:rsidRDefault="00F7049A" w:rsidP="00573B29">
            <w:pPr>
              <w:jc w:val="center"/>
              <w:rPr>
                <w:rFonts w:ascii="Arial" w:hAnsi="Arial" w:cs="Arial"/>
                <w:sz w:val="20"/>
              </w:rPr>
            </w:pPr>
            <w:r w:rsidRPr="00CB72A9">
              <w:rPr>
                <w:rFonts w:ascii="Arial" w:eastAsia="Calibri" w:hAnsi="Arial" w:cs="Arial"/>
                <w:b/>
                <w:sz w:val="20"/>
              </w:rPr>
              <w:t>INFORME D</w:t>
            </w:r>
            <w:r w:rsidR="00573B29" w:rsidRPr="00CB72A9">
              <w:rPr>
                <w:rFonts w:ascii="Arial" w:eastAsia="Calibri" w:hAnsi="Arial" w:cs="Arial"/>
                <w:b/>
                <w:sz w:val="20"/>
              </w:rPr>
              <w:t>E REVISIÓN POR LA DIRECCIÓN VIGENCIA 202</w:t>
            </w:r>
            <w:r w:rsidR="001F1FB2" w:rsidRPr="00CB72A9">
              <w:rPr>
                <w:rFonts w:ascii="Arial" w:eastAsia="Calibri" w:hAnsi="Arial" w:cs="Arial"/>
                <w:b/>
                <w:sz w:val="20"/>
              </w:rPr>
              <w:t>1</w:t>
            </w:r>
            <w:r w:rsidR="004E0EC8" w:rsidRPr="00CB72A9">
              <w:rPr>
                <w:rFonts w:ascii="Arial" w:hAnsi="Arial" w:cs="Arial"/>
                <w:noProof/>
                <w:sz w:val="20"/>
                <w:lang w:val="es-CO" w:eastAsia="es-CO"/>
              </w:rPr>
              <w:drawing>
                <wp:inline distT="0" distB="0" distL="0" distR="0" wp14:anchorId="054A6FA5" wp14:editId="13A9C584">
                  <wp:extent cx="5505450" cy="4680529"/>
                  <wp:effectExtent l="0" t="0" r="0" b="6350"/>
                  <wp:docPr id="3" name="Imagen 3" descr="Revisión por la Direcció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Revisión por la Dirección - YouTub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2889" cy="4686854"/>
                          </a:xfrm>
                          <a:prstGeom prst="rect">
                            <a:avLst/>
                          </a:prstGeom>
                          <a:noFill/>
                          <a:ln>
                            <a:noFill/>
                          </a:ln>
                        </pic:spPr>
                      </pic:pic>
                    </a:graphicData>
                  </a:graphic>
                </wp:inline>
              </w:drawing>
            </w:r>
          </w:p>
        </w:tc>
      </w:tr>
      <w:tr w:rsidR="003F38A3" w:rsidRPr="00CB72A9" w14:paraId="3955AEE8" w14:textId="77777777" w:rsidTr="00CB7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5"/>
        </w:trPr>
        <w:tc>
          <w:tcPr>
            <w:tcW w:w="2599" w:type="dxa"/>
            <w:tcBorders>
              <w:right w:val="single" w:sz="4" w:space="0" w:color="auto"/>
            </w:tcBorders>
            <w:shd w:val="clear" w:color="auto" w:fill="A6A6A6"/>
            <w:vAlign w:val="center"/>
          </w:tcPr>
          <w:p w14:paraId="654F457E" w14:textId="77777777" w:rsidR="00CB17B4" w:rsidRPr="00CB72A9" w:rsidRDefault="00CB17B4" w:rsidP="00CB72A9">
            <w:pPr>
              <w:pStyle w:val="Descripcin"/>
              <w:keepNext/>
              <w:rPr>
                <w:rFonts w:ascii="Arial" w:eastAsia="Calibri" w:hAnsi="Arial" w:cs="Arial"/>
              </w:rPr>
            </w:pPr>
            <w:r w:rsidRPr="00CB72A9">
              <w:rPr>
                <w:rFonts w:ascii="Arial" w:eastAsia="Calibri" w:hAnsi="Arial" w:cs="Arial"/>
              </w:rPr>
              <w:lastRenderedPageBreak/>
              <w:t xml:space="preserve">DEPENDENCIA: </w:t>
            </w:r>
          </w:p>
        </w:tc>
        <w:tc>
          <w:tcPr>
            <w:tcW w:w="2371" w:type="dxa"/>
            <w:tcBorders>
              <w:top w:val="single" w:sz="4" w:space="0" w:color="auto"/>
              <w:left w:val="single" w:sz="4" w:space="0" w:color="auto"/>
              <w:bottom w:val="single" w:sz="4" w:space="0" w:color="auto"/>
              <w:right w:val="single" w:sz="4" w:space="0" w:color="auto"/>
            </w:tcBorders>
            <w:shd w:val="clear" w:color="auto" w:fill="A6A6A6"/>
            <w:vAlign w:val="center"/>
          </w:tcPr>
          <w:p w14:paraId="2D29E8C9" w14:textId="77777777" w:rsidR="00CB17B4" w:rsidRPr="00CB72A9" w:rsidRDefault="00D879C9" w:rsidP="00CB72A9">
            <w:pPr>
              <w:pStyle w:val="Descripcin"/>
              <w:keepNext/>
              <w:rPr>
                <w:rFonts w:ascii="Arial" w:eastAsia="Calibri" w:hAnsi="Arial" w:cs="Arial"/>
              </w:rPr>
            </w:pPr>
            <w:r w:rsidRPr="00CB72A9">
              <w:rPr>
                <w:rFonts w:ascii="Arial" w:eastAsia="Calibri" w:hAnsi="Arial" w:cs="Arial"/>
              </w:rPr>
              <w:t xml:space="preserve">Unidad de Informática – </w:t>
            </w:r>
            <w:r w:rsidR="00030E9F" w:rsidRPr="00CB72A9">
              <w:rPr>
                <w:rFonts w:ascii="Arial" w:eastAsia="Calibri" w:hAnsi="Arial" w:cs="Arial"/>
              </w:rPr>
              <w:t>DEAJ</w:t>
            </w:r>
          </w:p>
        </w:tc>
        <w:tc>
          <w:tcPr>
            <w:tcW w:w="2806" w:type="dxa"/>
            <w:tcBorders>
              <w:top w:val="single" w:sz="4" w:space="0" w:color="auto"/>
              <w:left w:val="single" w:sz="4" w:space="0" w:color="auto"/>
              <w:bottom w:val="single" w:sz="4" w:space="0" w:color="auto"/>
              <w:right w:val="single" w:sz="4" w:space="0" w:color="auto"/>
            </w:tcBorders>
            <w:shd w:val="clear" w:color="auto" w:fill="A6A6A6"/>
            <w:vAlign w:val="center"/>
          </w:tcPr>
          <w:p w14:paraId="3BD44415" w14:textId="77777777" w:rsidR="00CB17B4" w:rsidRPr="00CB72A9" w:rsidRDefault="00CB17B4" w:rsidP="00CB72A9">
            <w:pPr>
              <w:rPr>
                <w:rFonts w:ascii="Arial" w:eastAsia="Calibri" w:hAnsi="Arial" w:cs="Arial"/>
                <w:b/>
                <w:bCs/>
                <w:sz w:val="20"/>
              </w:rPr>
            </w:pPr>
            <w:r w:rsidRPr="00CB72A9">
              <w:rPr>
                <w:rFonts w:ascii="Arial" w:eastAsia="Calibri" w:hAnsi="Arial" w:cs="Arial"/>
                <w:b/>
                <w:bCs/>
                <w:sz w:val="20"/>
              </w:rPr>
              <w:t>LIDER DEL SIGCMA</w:t>
            </w:r>
          </w:p>
        </w:tc>
        <w:tc>
          <w:tcPr>
            <w:tcW w:w="1622" w:type="dxa"/>
            <w:tcBorders>
              <w:top w:val="single" w:sz="4" w:space="0" w:color="auto"/>
              <w:left w:val="single" w:sz="4" w:space="0" w:color="auto"/>
              <w:bottom w:val="single" w:sz="4" w:space="0" w:color="auto"/>
              <w:right w:val="single" w:sz="4" w:space="0" w:color="auto"/>
            </w:tcBorders>
            <w:shd w:val="clear" w:color="auto" w:fill="A6A6A6"/>
            <w:vAlign w:val="center"/>
          </w:tcPr>
          <w:p w14:paraId="5944A408" w14:textId="77777777" w:rsidR="00CB17B4" w:rsidRPr="00CB72A9" w:rsidRDefault="00D879C9" w:rsidP="00CB72A9">
            <w:pPr>
              <w:rPr>
                <w:rFonts w:ascii="Arial" w:eastAsia="Calibri" w:hAnsi="Arial" w:cs="Arial"/>
                <w:b/>
                <w:bCs/>
                <w:sz w:val="20"/>
              </w:rPr>
            </w:pPr>
            <w:r w:rsidRPr="00CB72A9">
              <w:rPr>
                <w:rFonts w:ascii="Arial" w:eastAsia="Calibri" w:hAnsi="Arial" w:cs="Arial"/>
                <w:b/>
                <w:bCs/>
                <w:sz w:val="20"/>
              </w:rPr>
              <w:t>Carlos F</w:t>
            </w:r>
            <w:r w:rsidR="00030E9F" w:rsidRPr="00CB72A9">
              <w:rPr>
                <w:rFonts w:ascii="Arial" w:eastAsia="Calibri" w:hAnsi="Arial" w:cs="Arial"/>
                <w:b/>
                <w:bCs/>
                <w:sz w:val="20"/>
              </w:rPr>
              <w:t>. G</w:t>
            </w:r>
            <w:r w:rsidR="00DD0E3E" w:rsidRPr="00CB72A9">
              <w:rPr>
                <w:rFonts w:ascii="Arial" w:eastAsia="Calibri" w:hAnsi="Arial" w:cs="Arial"/>
                <w:b/>
                <w:bCs/>
                <w:sz w:val="20"/>
              </w:rPr>
              <w:t>alindo</w:t>
            </w:r>
          </w:p>
        </w:tc>
      </w:tr>
      <w:tr w:rsidR="003F38A3" w:rsidRPr="00CB72A9" w14:paraId="07FF6F26" w14:textId="77777777" w:rsidTr="00CB7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5"/>
        </w:trPr>
        <w:tc>
          <w:tcPr>
            <w:tcW w:w="2599" w:type="dxa"/>
            <w:tcBorders>
              <w:right w:val="single" w:sz="4" w:space="0" w:color="auto"/>
            </w:tcBorders>
            <w:shd w:val="clear" w:color="auto" w:fill="A6A6A6"/>
            <w:vAlign w:val="center"/>
          </w:tcPr>
          <w:p w14:paraId="2723D89E" w14:textId="77777777" w:rsidR="00CB17B4" w:rsidRPr="00CB72A9" w:rsidRDefault="00CB17B4" w:rsidP="00CB72A9">
            <w:pPr>
              <w:pStyle w:val="Descripcin"/>
              <w:keepNext/>
              <w:rPr>
                <w:rFonts w:ascii="Arial" w:eastAsia="Calibri" w:hAnsi="Arial" w:cs="Arial"/>
              </w:rPr>
            </w:pPr>
            <w:r w:rsidRPr="00CB72A9">
              <w:rPr>
                <w:rFonts w:ascii="Arial" w:eastAsia="Calibri" w:hAnsi="Arial" w:cs="Arial"/>
              </w:rPr>
              <w:t>FECHA DE REALIZACIÓN:</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14:paraId="2539F32D" w14:textId="77777777" w:rsidR="00CB17B4" w:rsidRPr="00CB72A9" w:rsidRDefault="00CF53E4" w:rsidP="00CB72A9">
            <w:pPr>
              <w:pStyle w:val="Descripcin"/>
              <w:keepNext/>
              <w:rPr>
                <w:rFonts w:ascii="Arial" w:eastAsia="Calibri" w:hAnsi="Arial" w:cs="Arial"/>
                <w:b w:val="0"/>
              </w:rPr>
            </w:pPr>
            <w:r w:rsidRPr="00CB72A9">
              <w:rPr>
                <w:rFonts w:ascii="Arial" w:eastAsia="Calibri" w:hAnsi="Arial" w:cs="Arial"/>
                <w:b w:val="0"/>
              </w:rPr>
              <w:t>Junio de 2022</w:t>
            </w:r>
          </w:p>
        </w:tc>
        <w:tc>
          <w:tcPr>
            <w:tcW w:w="2806" w:type="dxa"/>
            <w:tcBorders>
              <w:top w:val="single" w:sz="4" w:space="0" w:color="auto"/>
              <w:left w:val="single" w:sz="4" w:space="0" w:color="auto"/>
              <w:bottom w:val="single" w:sz="4" w:space="0" w:color="auto"/>
              <w:right w:val="single" w:sz="4" w:space="0" w:color="auto"/>
            </w:tcBorders>
            <w:shd w:val="clear" w:color="auto" w:fill="A6A6A6"/>
            <w:vAlign w:val="center"/>
          </w:tcPr>
          <w:p w14:paraId="3B32CDA7" w14:textId="77777777" w:rsidR="00CB17B4" w:rsidRPr="00CB72A9" w:rsidRDefault="00CB17B4" w:rsidP="00CB72A9">
            <w:pPr>
              <w:rPr>
                <w:rFonts w:ascii="Arial" w:eastAsia="Calibri" w:hAnsi="Arial" w:cs="Arial"/>
                <w:b/>
                <w:bCs/>
                <w:sz w:val="20"/>
              </w:rPr>
            </w:pPr>
            <w:r w:rsidRPr="00CB72A9">
              <w:rPr>
                <w:rFonts w:ascii="Arial" w:eastAsia="Calibri" w:hAnsi="Arial" w:cs="Arial"/>
                <w:b/>
                <w:bCs/>
                <w:sz w:val="20"/>
              </w:rPr>
              <w:t>FECHA DE REMISIÓN A LA COORDINACIÓN NACIONAL DEL SIGCMA</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7086460" w14:textId="77777777" w:rsidR="00CB17B4" w:rsidRPr="00CB72A9" w:rsidRDefault="00CF53E4" w:rsidP="00CB72A9">
            <w:pPr>
              <w:rPr>
                <w:rFonts w:ascii="Arial" w:eastAsia="Calibri" w:hAnsi="Arial" w:cs="Arial"/>
                <w:bCs/>
                <w:sz w:val="20"/>
              </w:rPr>
            </w:pPr>
            <w:r w:rsidRPr="00CB72A9">
              <w:rPr>
                <w:rFonts w:ascii="Arial" w:eastAsia="Calibri" w:hAnsi="Arial" w:cs="Arial"/>
                <w:bCs/>
                <w:sz w:val="20"/>
              </w:rPr>
              <w:t>Jun</w:t>
            </w:r>
            <w:r w:rsidR="00EF2889" w:rsidRPr="00CB72A9">
              <w:rPr>
                <w:rFonts w:ascii="Arial" w:eastAsia="Calibri" w:hAnsi="Arial" w:cs="Arial"/>
                <w:bCs/>
                <w:sz w:val="20"/>
              </w:rPr>
              <w:t>io</w:t>
            </w:r>
            <w:r w:rsidR="00F7049A" w:rsidRPr="00CB72A9">
              <w:rPr>
                <w:rFonts w:ascii="Arial" w:eastAsia="Calibri" w:hAnsi="Arial" w:cs="Arial"/>
                <w:bCs/>
                <w:sz w:val="20"/>
              </w:rPr>
              <w:t xml:space="preserve"> de 202</w:t>
            </w:r>
            <w:r w:rsidRPr="00CB72A9">
              <w:rPr>
                <w:rFonts w:ascii="Arial" w:eastAsia="Calibri" w:hAnsi="Arial" w:cs="Arial"/>
                <w:bCs/>
                <w:sz w:val="20"/>
              </w:rPr>
              <w:t>2</w:t>
            </w:r>
          </w:p>
        </w:tc>
      </w:tr>
      <w:tr w:rsidR="003F38A3" w:rsidRPr="00CB72A9" w14:paraId="01EEA63B" w14:textId="77777777" w:rsidTr="00CB7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5"/>
        </w:trPr>
        <w:tc>
          <w:tcPr>
            <w:tcW w:w="2599" w:type="dxa"/>
            <w:shd w:val="clear" w:color="auto" w:fill="D9D9D9"/>
            <w:vAlign w:val="center"/>
          </w:tcPr>
          <w:p w14:paraId="6D57C816" w14:textId="77777777" w:rsidR="00CB17B4" w:rsidRPr="00CB72A9" w:rsidRDefault="00CB17B4" w:rsidP="00CB72A9">
            <w:pPr>
              <w:pStyle w:val="Descripcin"/>
              <w:keepNext/>
              <w:rPr>
                <w:rFonts w:ascii="Arial" w:eastAsia="Calibri" w:hAnsi="Arial" w:cs="Arial"/>
              </w:rPr>
            </w:pPr>
            <w:r w:rsidRPr="00CB72A9">
              <w:rPr>
                <w:rFonts w:ascii="Arial" w:eastAsia="Calibri" w:hAnsi="Arial" w:cs="Arial"/>
              </w:rPr>
              <w:t>PILARES ESTRATÉGICOS</w:t>
            </w:r>
          </w:p>
        </w:tc>
        <w:tc>
          <w:tcPr>
            <w:tcW w:w="2371" w:type="dxa"/>
            <w:tcBorders>
              <w:top w:val="single" w:sz="4" w:space="0" w:color="auto"/>
              <w:bottom w:val="single" w:sz="4" w:space="0" w:color="auto"/>
            </w:tcBorders>
            <w:shd w:val="clear" w:color="auto" w:fill="D9D9D9"/>
            <w:vAlign w:val="center"/>
          </w:tcPr>
          <w:p w14:paraId="5BA3F88A" w14:textId="77777777" w:rsidR="00CB17B4" w:rsidRPr="00CB72A9" w:rsidRDefault="00CB17B4" w:rsidP="00CB72A9">
            <w:pPr>
              <w:pStyle w:val="Descripcin"/>
              <w:keepNext/>
              <w:rPr>
                <w:rFonts w:ascii="Arial" w:eastAsia="Calibri" w:hAnsi="Arial" w:cs="Arial"/>
              </w:rPr>
            </w:pPr>
            <w:r w:rsidRPr="00CB72A9">
              <w:rPr>
                <w:rFonts w:ascii="Arial" w:eastAsia="Calibri" w:hAnsi="Arial" w:cs="Arial"/>
              </w:rPr>
              <w:t>MACRO - PROCESOS</w:t>
            </w:r>
          </w:p>
        </w:tc>
        <w:tc>
          <w:tcPr>
            <w:tcW w:w="2806" w:type="dxa"/>
            <w:tcBorders>
              <w:top w:val="single" w:sz="4" w:space="0" w:color="auto"/>
            </w:tcBorders>
            <w:shd w:val="clear" w:color="auto" w:fill="D9D9D9"/>
            <w:vAlign w:val="center"/>
          </w:tcPr>
          <w:p w14:paraId="3C82AC69" w14:textId="77777777" w:rsidR="00CB17B4" w:rsidRPr="00CB72A9" w:rsidRDefault="00CB17B4" w:rsidP="00CB72A9">
            <w:pPr>
              <w:rPr>
                <w:rFonts w:ascii="Arial" w:eastAsia="Calibri" w:hAnsi="Arial" w:cs="Arial"/>
                <w:b/>
                <w:bCs/>
                <w:sz w:val="20"/>
              </w:rPr>
            </w:pPr>
            <w:r w:rsidRPr="00CB72A9">
              <w:rPr>
                <w:rFonts w:ascii="Arial" w:eastAsia="Calibri" w:hAnsi="Arial" w:cs="Arial"/>
                <w:b/>
                <w:bCs/>
                <w:sz w:val="20"/>
              </w:rPr>
              <w:t>PROCESOS</w:t>
            </w:r>
          </w:p>
        </w:tc>
        <w:tc>
          <w:tcPr>
            <w:tcW w:w="1622" w:type="dxa"/>
            <w:tcBorders>
              <w:top w:val="single" w:sz="4" w:space="0" w:color="auto"/>
            </w:tcBorders>
            <w:shd w:val="clear" w:color="auto" w:fill="D9D9D9"/>
            <w:vAlign w:val="center"/>
          </w:tcPr>
          <w:p w14:paraId="7C1D0FA8" w14:textId="77777777" w:rsidR="00CB17B4" w:rsidRPr="00CB72A9" w:rsidRDefault="00030E9F" w:rsidP="00CB72A9">
            <w:pPr>
              <w:rPr>
                <w:rFonts w:ascii="Arial" w:eastAsia="Calibri" w:hAnsi="Arial" w:cs="Arial"/>
                <w:b/>
                <w:bCs/>
                <w:sz w:val="20"/>
              </w:rPr>
            </w:pPr>
            <w:r w:rsidRPr="00CB72A9">
              <w:rPr>
                <w:rFonts w:ascii="Arial" w:eastAsia="Calibri" w:hAnsi="Arial" w:cs="Arial"/>
                <w:b/>
                <w:bCs/>
                <w:sz w:val="20"/>
              </w:rPr>
              <w:t>Señale con una</w:t>
            </w:r>
            <w:r w:rsidR="00CB17B4" w:rsidRPr="00CB72A9">
              <w:rPr>
                <w:rFonts w:ascii="Arial" w:eastAsia="Calibri" w:hAnsi="Arial" w:cs="Arial"/>
                <w:b/>
                <w:bCs/>
                <w:sz w:val="20"/>
              </w:rPr>
              <w:t xml:space="preserve"> (X) los procesos que cubre el Informe de Revisión por la Dirección</w:t>
            </w:r>
          </w:p>
        </w:tc>
      </w:tr>
      <w:tr w:rsidR="003F38A3" w:rsidRPr="00CB72A9" w14:paraId="6EC118DE" w14:textId="77777777" w:rsidTr="00CB7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5"/>
        </w:trPr>
        <w:tc>
          <w:tcPr>
            <w:tcW w:w="2599" w:type="dxa"/>
            <w:vMerge w:val="restart"/>
            <w:shd w:val="clear" w:color="auto" w:fill="D9D9D9"/>
            <w:vAlign w:val="center"/>
          </w:tcPr>
          <w:p w14:paraId="3B6BE533" w14:textId="77777777" w:rsidR="00F7049A" w:rsidRPr="00CB72A9" w:rsidRDefault="00F7049A" w:rsidP="00CB72A9">
            <w:pPr>
              <w:pStyle w:val="Descripcin"/>
              <w:keepNext/>
              <w:rPr>
                <w:rFonts w:ascii="Arial" w:eastAsia="Calibri" w:hAnsi="Arial" w:cs="Arial"/>
              </w:rPr>
            </w:pPr>
            <w:r w:rsidRPr="00CB72A9">
              <w:rPr>
                <w:rFonts w:ascii="Arial" w:eastAsia="Calibri" w:hAnsi="Arial" w:cs="Arial"/>
              </w:rPr>
              <w:t>Modernización Tecnológica y Transformación Digital.</w:t>
            </w:r>
          </w:p>
        </w:tc>
        <w:tc>
          <w:tcPr>
            <w:tcW w:w="2371" w:type="dxa"/>
            <w:vMerge w:val="restart"/>
            <w:tcBorders>
              <w:top w:val="single" w:sz="4" w:space="0" w:color="auto"/>
            </w:tcBorders>
            <w:shd w:val="clear" w:color="auto" w:fill="auto"/>
            <w:vAlign w:val="center"/>
          </w:tcPr>
          <w:p w14:paraId="35449F1C" w14:textId="77777777" w:rsidR="00F7049A" w:rsidRPr="00CB72A9" w:rsidRDefault="00F7049A" w:rsidP="00CB72A9">
            <w:pPr>
              <w:pStyle w:val="Descripcin"/>
              <w:keepNext/>
              <w:rPr>
                <w:rFonts w:ascii="Arial" w:eastAsia="Calibri" w:hAnsi="Arial" w:cs="Arial"/>
              </w:rPr>
            </w:pPr>
            <w:r w:rsidRPr="00CB72A9">
              <w:rPr>
                <w:rFonts w:ascii="Arial" w:eastAsia="Calibri" w:hAnsi="Arial" w:cs="Arial"/>
              </w:rPr>
              <w:t>ESTRATÉGICOS</w:t>
            </w:r>
          </w:p>
        </w:tc>
        <w:tc>
          <w:tcPr>
            <w:tcW w:w="2806" w:type="dxa"/>
            <w:tcBorders>
              <w:top w:val="single" w:sz="4" w:space="0" w:color="auto"/>
            </w:tcBorders>
            <w:shd w:val="clear" w:color="auto" w:fill="auto"/>
            <w:vAlign w:val="center"/>
          </w:tcPr>
          <w:p w14:paraId="2498CDE4" w14:textId="77777777" w:rsidR="00F7049A" w:rsidRPr="00CB72A9" w:rsidRDefault="00F7049A" w:rsidP="00CB72A9">
            <w:pPr>
              <w:rPr>
                <w:rFonts w:ascii="Arial" w:eastAsia="Calibri" w:hAnsi="Arial" w:cs="Arial"/>
                <w:bCs/>
                <w:sz w:val="20"/>
              </w:rPr>
            </w:pPr>
            <w:r w:rsidRPr="00CB72A9">
              <w:rPr>
                <w:rFonts w:ascii="Arial" w:eastAsia="Calibri" w:hAnsi="Arial" w:cs="Arial"/>
                <w:bCs/>
                <w:sz w:val="20"/>
              </w:rPr>
              <w:t xml:space="preserve">Planeación Estratégica </w:t>
            </w:r>
          </w:p>
        </w:tc>
        <w:tc>
          <w:tcPr>
            <w:tcW w:w="1622" w:type="dxa"/>
            <w:tcBorders>
              <w:top w:val="single" w:sz="4" w:space="0" w:color="auto"/>
            </w:tcBorders>
            <w:vAlign w:val="center"/>
          </w:tcPr>
          <w:p w14:paraId="151F59B4" w14:textId="77777777" w:rsidR="00F7049A" w:rsidRPr="00CB72A9" w:rsidRDefault="00F7049A" w:rsidP="00CB72A9">
            <w:pPr>
              <w:jc w:val="center"/>
              <w:rPr>
                <w:rFonts w:ascii="Arial" w:eastAsia="Calibri" w:hAnsi="Arial" w:cs="Arial"/>
                <w:b/>
                <w:bCs/>
                <w:sz w:val="20"/>
              </w:rPr>
            </w:pPr>
          </w:p>
        </w:tc>
      </w:tr>
      <w:tr w:rsidR="003F38A3" w:rsidRPr="00CB72A9" w14:paraId="1DF41039" w14:textId="77777777" w:rsidTr="00CB7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5"/>
        </w:trPr>
        <w:tc>
          <w:tcPr>
            <w:tcW w:w="2599" w:type="dxa"/>
            <w:vMerge/>
            <w:shd w:val="clear" w:color="auto" w:fill="D9D9D9"/>
            <w:vAlign w:val="center"/>
          </w:tcPr>
          <w:p w14:paraId="00E3EB9F" w14:textId="77777777" w:rsidR="00F7049A" w:rsidRPr="00CB72A9" w:rsidRDefault="00F7049A" w:rsidP="00CB72A9">
            <w:pPr>
              <w:pStyle w:val="Descripcin"/>
              <w:keepNext/>
              <w:rPr>
                <w:rFonts w:ascii="Arial" w:eastAsia="Calibri" w:hAnsi="Arial" w:cs="Arial"/>
              </w:rPr>
            </w:pPr>
          </w:p>
        </w:tc>
        <w:tc>
          <w:tcPr>
            <w:tcW w:w="2371" w:type="dxa"/>
            <w:vMerge/>
            <w:shd w:val="clear" w:color="auto" w:fill="auto"/>
            <w:vAlign w:val="center"/>
          </w:tcPr>
          <w:p w14:paraId="42D2E6B0" w14:textId="77777777" w:rsidR="00F7049A" w:rsidRPr="00CB72A9" w:rsidRDefault="00F7049A" w:rsidP="00CB72A9">
            <w:pPr>
              <w:pStyle w:val="Descripcin"/>
              <w:keepNext/>
              <w:rPr>
                <w:rFonts w:ascii="Arial" w:eastAsia="Calibri" w:hAnsi="Arial" w:cs="Arial"/>
              </w:rPr>
            </w:pPr>
          </w:p>
        </w:tc>
        <w:tc>
          <w:tcPr>
            <w:tcW w:w="2806" w:type="dxa"/>
            <w:tcBorders>
              <w:top w:val="single" w:sz="4" w:space="0" w:color="auto"/>
            </w:tcBorders>
            <w:shd w:val="clear" w:color="auto" w:fill="auto"/>
            <w:vAlign w:val="center"/>
          </w:tcPr>
          <w:p w14:paraId="2FE8C30F" w14:textId="77777777" w:rsidR="00F7049A" w:rsidRPr="00CB72A9" w:rsidRDefault="00F7049A" w:rsidP="00CB72A9">
            <w:pPr>
              <w:rPr>
                <w:rFonts w:ascii="Arial" w:eastAsia="Calibri" w:hAnsi="Arial" w:cs="Arial"/>
                <w:bCs/>
                <w:sz w:val="20"/>
              </w:rPr>
            </w:pPr>
            <w:r w:rsidRPr="00CB72A9">
              <w:rPr>
                <w:rFonts w:ascii="Arial" w:eastAsia="Calibri" w:hAnsi="Arial" w:cs="Arial"/>
                <w:bCs/>
                <w:sz w:val="20"/>
              </w:rPr>
              <w:t xml:space="preserve">Comunicación Institucional, </w:t>
            </w:r>
          </w:p>
        </w:tc>
        <w:tc>
          <w:tcPr>
            <w:tcW w:w="1622" w:type="dxa"/>
            <w:tcBorders>
              <w:top w:val="single" w:sz="4" w:space="0" w:color="auto"/>
            </w:tcBorders>
            <w:vAlign w:val="center"/>
          </w:tcPr>
          <w:p w14:paraId="0F8FE294" w14:textId="77777777" w:rsidR="00F7049A" w:rsidRPr="00CB72A9" w:rsidRDefault="00F7049A" w:rsidP="00CB72A9">
            <w:pPr>
              <w:jc w:val="center"/>
              <w:rPr>
                <w:rFonts w:ascii="Arial" w:eastAsia="Calibri" w:hAnsi="Arial" w:cs="Arial"/>
                <w:b/>
                <w:bCs/>
                <w:sz w:val="20"/>
              </w:rPr>
            </w:pPr>
          </w:p>
        </w:tc>
      </w:tr>
      <w:tr w:rsidR="003F38A3" w:rsidRPr="00CB72A9" w14:paraId="76BA4334" w14:textId="77777777" w:rsidTr="00CB7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5"/>
        </w:trPr>
        <w:tc>
          <w:tcPr>
            <w:tcW w:w="2599" w:type="dxa"/>
            <w:vMerge/>
            <w:shd w:val="clear" w:color="auto" w:fill="D9D9D9"/>
            <w:vAlign w:val="center"/>
          </w:tcPr>
          <w:p w14:paraId="371F26FC" w14:textId="77777777" w:rsidR="00F7049A" w:rsidRPr="00CB72A9" w:rsidRDefault="00F7049A" w:rsidP="00CB72A9">
            <w:pPr>
              <w:pStyle w:val="Descripcin"/>
              <w:keepNext/>
              <w:rPr>
                <w:rFonts w:ascii="Arial" w:eastAsia="Calibri" w:hAnsi="Arial" w:cs="Arial"/>
              </w:rPr>
            </w:pPr>
          </w:p>
        </w:tc>
        <w:tc>
          <w:tcPr>
            <w:tcW w:w="2371" w:type="dxa"/>
            <w:vMerge/>
            <w:tcBorders>
              <w:bottom w:val="single" w:sz="4" w:space="0" w:color="auto"/>
            </w:tcBorders>
            <w:shd w:val="clear" w:color="auto" w:fill="auto"/>
            <w:vAlign w:val="center"/>
          </w:tcPr>
          <w:p w14:paraId="412767F0" w14:textId="77777777" w:rsidR="00F7049A" w:rsidRPr="00CB72A9" w:rsidRDefault="00F7049A" w:rsidP="00CB72A9">
            <w:pPr>
              <w:pStyle w:val="Descripcin"/>
              <w:keepNext/>
              <w:rPr>
                <w:rFonts w:ascii="Arial" w:eastAsia="Calibri" w:hAnsi="Arial" w:cs="Arial"/>
              </w:rPr>
            </w:pPr>
          </w:p>
        </w:tc>
        <w:tc>
          <w:tcPr>
            <w:tcW w:w="2806" w:type="dxa"/>
            <w:tcBorders>
              <w:top w:val="single" w:sz="4" w:space="0" w:color="auto"/>
            </w:tcBorders>
            <w:shd w:val="clear" w:color="auto" w:fill="auto"/>
            <w:vAlign w:val="center"/>
          </w:tcPr>
          <w:p w14:paraId="1FCB4C97" w14:textId="77777777" w:rsidR="00F7049A" w:rsidRPr="00CB72A9" w:rsidRDefault="00F7049A" w:rsidP="00CB72A9">
            <w:pPr>
              <w:rPr>
                <w:rFonts w:ascii="Arial" w:eastAsia="Calibri" w:hAnsi="Arial" w:cs="Arial"/>
                <w:bCs/>
                <w:sz w:val="20"/>
              </w:rPr>
            </w:pPr>
            <w:r w:rsidRPr="00CB72A9">
              <w:rPr>
                <w:rFonts w:ascii="Arial" w:eastAsia="Calibri" w:hAnsi="Arial" w:cs="Arial"/>
                <w:bCs/>
                <w:sz w:val="20"/>
              </w:rPr>
              <w:t>Gestión para la Integración de Listas de Altas Cortes</w:t>
            </w:r>
          </w:p>
        </w:tc>
        <w:tc>
          <w:tcPr>
            <w:tcW w:w="1622" w:type="dxa"/>
            <w:tcBorders>
              <w:top w:val="single" w:sz="4" w:space="0" w:color="auto"/>
            </w:tcBorders>
            <w:vAlign w:val="center"/>
          </w:tcPr>
          <w:p w14:paraId="5545EDA2" w14:textId="77777777" w:rsidR="00F7049A" w:rsidRPr="00CB72A9" w:rsidRDefault="00F7049A" w:rsidP="00CB72A9">
            <w:pPr>
              <w:jc w:val="center"/>
              <w:rPr>
                <w:rFonts w:ascii="Arial" w:eastAsia="Calibri" w:hAnsi="Arial" w:cs="Arial"/>
                <w:b/>
                <w:bCs/>
                <w:sz w:val="20"/>
              </w:rPr>
            </w:pPr>
          </w:p>
        </w:tc>
      </w:tr>
      <w:tr w:rsidR="003F38A3" w:rsidRPr="00CB72A9" w14:paraId="45B19411" w14:textId="77777777" w:rsidTr="00CB7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5"/>
        </w:trPr>
        <w:tc>
          <w:tcPr>
            <w:tcW w:w="2599" w:type="dxa"/>
            <w:vMerge/>
            <w:shd w:val="clear" w:color="auto" w:fill="D9D9D9"/>
            <w:vAlign w:val="center"/>
          </w:tcPr>
          <w:p w14:paraId="62B11C8C" w14:textId="77777777" w:rsidR="00F7049A" w:rsidRPr="00CB72A9" w:rsidRDefault="00F7049A" w:rsidP="00CB72A9">
            <w:pPr>
              <w:pStyle w:val="Descripcin"/>
              <w:keepNext/>
              <w:rPr>
                <w:rFonts w:ascii="Arial" w:eastAsia="Calibri" w:hAnsi="Arial" w:cs="Arial"/>
              </w:rPr>
            </w:pPr>
          </w:p>
        </w:tc>
        <w:tc>
          <w:tcPr>
            <w:tcW w:w="2371" w:type="dxa"/>
            <w:vMerge w:val="restart"/>
            <w:tcBorders>
              <w:top w:val="single" w:sz="4" w:space="0" w:color="auto"/>
            </w:tcBorders>
            <w:shd w:val="clear" w:color="auto" w:fill="auto"/>
            <w:vAlign w:val="center"/>
          </w:tcPr>
          <w:p w14:paraId="3FA10E09" w14:textId="77777777" w:rsidR="00F7049A" w:rsidRPr="00CB72A9" w:rsidRDefault="00F7049A" w:rsidP="00CB72A9">
            <w:pPr>
              <w:pStyle w:val="Descripcin"/>
              <w:keepNext/>
              <w:rPr>
                <w:rFonts w:ascii="Arial" w:eastAsia="Calibri" w:hAnsi="Arial" w:cs="Arial"/>
              </w:rPr>
            </w:pPr>
          </w:p>
          <w:p w14:paraId="20A44DAE" w14:textId="77777777" w:rsidR="00F7049A" w:rsidRPr="00CB72A9" w:rsidRDefault="00F7049A" w:rsidP="00CB72A9">
            <w:pPr>
              <w:pStyle w:val="Descripcin"/>
              <w:keepNext/>
              <w:rPr>
                <w:rFonts w:ascii="Arial" w:eastAsia="Calibri" w:hAnsi="Arial" w:cs="Arial"/>
              </w:rPr>
            </w:pPr>
          </w:p>
          <w:p w14:paraId="5A44E0F4" w14:textId="77777777" w:rsidR="00F7049A" w:rsidRPr="00CB72A9" w:rsidRDefault="00F7049A" w:rsidP="00CB72A9">
            <w:pPr>
              <w:pStyle w:val="Descripcin"/>
              <w:keepNext/>
              <w:rPr>
                <w:rFonts w:ascii="Arial" w:eastAsia="Calibri" w:hAnsi="Arial" w:cs="Arial"/>
              </w:rPr>
            </w:pPr>
            <w:r w:rsidRPr="00CB72A9">
              <w:rPr>
                <w:rFonts w:ascii="Arial" w:eastAsia="Calibri" w:hAnsi="Arial" w:cs="Arial"/>
              </w:rPr>
              <w:t>MISIONALES</w:t>
            </w:r>
          </w:p>
        </w:tc>
        <w:tc>
          <w:tcPr>
            <w:tcW w:w="2806" w:type="dxa"/>
            <w:tcBorders>
              <w:top w:val="single" w:sz="4" w:space="0" w:color="auto"/>
            </w:tcBorders>
            <w:shd w:val="clear" w:color="auto" w:fill="auto"/>
            <w:vAlign w:val="center"/>
          </w:tcPr>
          <w:p w14:paraId="1F76DB31" w14:textId="77777777" w:rsidR="00F7049A" w:rsidRPr="00CB72A9" w:rsidRDefault="00F7049A" w:rsidP="00CB72A9">
            <w:pPr>
              <w:rPr>
                <w:rFonts w:ascii="Arial" w:eastAsia="Calibri" w:hAnsi="Arial" w:cs="Arial"/>
                <w:bCs/>
                <w:sz w:val="20"/>
              </w:rPr>
            </w:pPr>
            <w:r w:rsidRPr="00CB72A9">
              <w:rPr>
                <w:rFonts w:ascii="Arial" w:eastAsia="Calibri" w:hAnsi="Arial" w:cs="Arial"/>
                <w:bCs/>
                <w:sz w:val="20"/>
              </w:rPr>
              <w:t>Modernización de la Gestión Judicial</w:t>
            </w:r>
          </w:p>
        </w:tc>
        <w:tc>
          <w:tcPr>
            <w:tcW w:w="1622" w:type="dxa"/>
            <w:tcBorders>
              <w:top w:val="single" w:sz="4" w:space="0" w:color="auto"/>
            </w:tcBorders>
            <w:vAlign w:val="center"/>
          </w:tcPr>
          <w:p w14:paraId="2DC3A584" w14:textId="77777777" w:rsidR="00F7049A" w:rsidRPr="00CB72A9" w:rsidRDefault="00F7049A" w:rsidP="00CB72A9">
            <w:pPr>
              <w:jc w:val="center"/>
              <w:rPr>
                <w:rFonts w:ascii="Arial" w:eastAsia="Calibri" w:hAnsi="Arial" w:cs="Arial"/>
                <w:b/>
                <w:bCs/>
                <w:sz w:val="20"/>
              </w:rPr>
            </w:pPr>
          </w:p>
        </w:tc>
      </w:tr>
      <w:tr w:rsidR="003F38A3" w:rsidRPr="00CB72A9" w14:paraId="6A554037" w14:textId="77777777" w:rsidTr="00CB7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5"/>
        </w:trPr>
        <w:tc>
          <w:tcPr>
            <w:tcW w:w="2599" w:type="dxa"/>
            <w:vMerge w:val="restart"/>
            <w:shd w:val="clear" w:color="auto" w:fill="D9D9D9"/>
            <w:vAlign w:val="center"/>
          </w:tcPr>
          <w:p w14:paraId="488A2538" w14:textId="77777777" w:rsidR="00F7049A" w:rsidRPr="00CB72A9" w:rsidRDefault="00F7049A" w:rsidP="00CB72A9">
            <w:pPr>
              <w:pStyle w:val="Descripcin"/>
              <w:keepNext/>
              <w:rPr>
                <w:rFonts w:ascii="Arial" w:eastAsia="Calibri" w:hAnsi="Arial" w:cs="Arial"/>
              </w:rPr>
            </w:pPr>
            <w:r w:rsidRPr="00CB72A9">
              <w:rPr>
                <w:rFonts w:ascii="Arial" w:eastAsia="Calibri" w:hAnsi="Arial" w:cs="Arial"/>
              </w:rPr>
              <w:t>Modernización de la Infraestructura Judicial y Seguridad.</w:t>
            </w:r>
          </w:p>
        </w:tc>
        <w:tc>
          <w:tcPr>
            <w:tcW w:w="2371" w:type="dxa"/>
            <w:vMerge/>
            <w:shd w:val="clear" w:color="auto" w:fill="auto"/>
            <w:vAlign w:val="center"/>
          </w:tcPr>
          <w:p w14:paraId="76C2B566" w14:textId="77777777" w:rsidR="00F7049A" w:rsidRPr="00CB72A9" w:rsidRDefault="00F7049A" w:rsidP="00CB72A9">
            <w:pPr>
              <w:pStyle w:val="Descripcin"/>
              <w:keepNext/>
              <w:rPr>
                <w:rFonts w:ascii="Arial" w:eastAsia="Calibri" w:hAnsi="Arial" w:cs="Arial"/>
              </w:rPr>
            </w:pPr>
          </w:p>
        </w:tc>
        <w:tc>
          <w:tcPr>
            <w:tcW w:w="2806" w:type="dxa"/>
            <w:tcBorders>
              <w:top w:val="single" w:sz="4" w:space="0" w:color="auto"/>
            </w:tcBorders>
            <w:shd w:val="clear" w:color="auto" w:fill="auto"/>
            <w:vAlign w:val="center"/>
          </w:tcPr>
          <w:p w14:paraId="26B60504" w14:textId="77777777" w:rsidR="00F7049A" w:rsidRPr="00CB72A9" w:rsidRDefault="00F7049A" w:rsidP="00CB72A9">
            <w:pPr>
              <w:rPr>
                <w:rFonts w:ascii="Arial" w:eastAsia="Calibri" w:hAnsi="Arial" w:cs="Arial"/>
                <w:bCs/>
                <w:sz w:val="20"/>
              </w:rPr>
            </w:pPr>
            <w:r w:rsidRPr="00CB72A9">
              <w:rPr>
                <w:rFonts w:ascii="Arial" w:eastAsia="Calibri" w:hAnsi="Arial" w:cs="Arial"/>
                <w:bCs/>
                <w:sz w:val="20"/>
              </w:rPr>
              <w:t>Reordenamiento Judicial</w:t>
            </w:r>
          </w:p>
        </w:tc>
        <w:tc>
          <w:tcPr>
            <w:tcW w:w="1622" w:type="dxa"/>
            <w:tcBorders>
              <w:top w:val="single" w:sz="4" w:space="0" w:color="auto"/>
            </w:tcBorders>
            <w:vAlign w:val="center"/>
          </w:tcPr>
          <w:p w14:paraId="2FEB20C7" w14:textId="77777777" w:rsidR="00F7049A" w:rsidRPr="00CB72A9" w:rsidRDefault="00F7049A" w:rsidP="00CB72A9">
            <w:pPr>
              <w:jc w:val="center"/>
              <w:rPr>
                <w:rFonts w:ascii="Arial" w:eastAsia="Calibri" w:hAnsi="Arial" w:cs="Arial"/>
                <w:b/>
                <w:bCs/>
                <w:sz w:val="20"/>
              </w:rPr>
            </w:pPr>
          </w:p>
        </w:tc>
      </w:tr>
      <w:tr w:rsidR="003F38A3" w:rsidRPr="00CB72A9" w14:paraId="5BD4DA5B" w14:textId="77777777" w:rsidTr="00CB7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5"/>
        </w:trPr>
        <w:tc>
          <w:tcPr>
            <w:tcW w:w="2599" w:type="dxa"/>
            <w:vMerge/>
            <w:shd w:val="clear" w:color="auto" w:fill="D9D9D9"/>
            <w:vAlign w:val="center"/>
          </w:tcPr>
          <w:p w14:paraId="638D7A96" w14:textId="77777777" w:rsidR="00F7049A" w:rsidRPr="00CB72A9" w:rsidRDefault="00F7049A" w:rsidP="00CB72A9">
            <w:pPr>
              <w:pStyle w:val="Descripcin"/>
              <w:keepNext/>
              <w:rPr>
                <w:rFonts w:ascii="Arial" w:eastAsia="Calibri" w:hAnsi="Arial" w:cs="Arial"/>
              </w:rPr>
            </w:pPr>
          </w:p>
        </w:tc>
        <w:tc>
          <w:tcPr>
            <w:tcW w:w="2371" w:type="dxa"/>
            <w:vMerge/>
            <w:shd w:val="clear" w:color="auto" w:fill="auto"/>
            <w:vAlign w:val="center"/>
          </w:tcPr>
          <w:p w14:paraId="45A4A8F4" w14:textId="77777777" w:rsidR="00F7049A" w:rsidRPr="00CB72A9" w:rsidRDefault="00F7049A" w:rsidP="00CB72A9">
            <w:pPr>
              <w:pStyle w:val="Descripcin"/>
              <w:keepNext/>
              <w:rPr>
                <w:rFonts w:ascii="Arial" w:eastAsia="Calibri" w:hAnsi="Arial" w:cs="Arial"/>
              </w:rPr>
            </w:pPr>
          </w:p>
        </w:tc>
        <w:tc>
          <w:tcPr>
            <w:tcW w:w="2806" w:type="dxa"/>
            <w:tcBorders>
              <w:top w:val="single" w:sz="4" w:space="0" w:color="auto"/>
            </w:tcBorders>
            <w:shd w:val="clear" w:color="auto" w:fill="auto"/>
            <w:vAlign w:val="center"/>
          </w:tcPr>
          <w:p w14:paraId="58F27806" w14:textId="77777777" w:rsidR="00F7049A" w:rsidRPr="00CB72A9" w:rsidRDefault="00F7049A" w:rsidP="00CB72A9">
            <w:pPr>
              <w:rPr>
                <w:rFonts w:ascii="Arial" w:eastAsia="Calibri" w:hAnsi="Arial" w:cs="Arial"/>
                <w:bCs/>
                <w:sz w:val="20"/>
              </w:rPr>
            </w:pPr>
            <w:r w:rsidRPr="00CB72A9">
              <w:rPr>
                <w:rFonts w:ascii="Arial" w:eastAsia="Calibri" w:hAnsi="Arial" w:cs="Arial"/>
                <w:bCs/>
                <w:sz w:val="20"/>
              </w:rPr>
              <w:t>Mejoramiento de la Infraestructura Física</w:t>
            </w:r>
          </w:p>
        </w:tc>
        <w:tc>
          <w:tcPr>
            <w:tcW w:w="1622" w:type="dxa"/>
            <w:tcBorders>
              <w:top w:val="single" w:sz="4" w:space="0" w:color="auto"/>
            </w:tcBorders>
            <w:vAlign w:val="center"/>
          </w:tcPr>
          <w:p w14:paraId="68F360C8" w14:textId="77777777" w:rsidR="00F7049A" w:rsidRPr="00CB72A9" w:rsidRDefault="00F7049A" w:rsidP="00CB72A9">
            <w:pPr>
              <w:jc w:val="center"/>
              <w:rPr>
                <w:rFonts w:ascii="Arial" w:eastAsia="Calibri" w:hAnsi="Arial" w:cs="Arial"/>
                <w:b/>
                <w:bCs/>
                <w:sz w:val="20"/>
              </w:rPr>
            </w:pPr>
          </w:p>
        </w:tc>
      </w:tr>
      <w:tr w:rsidR="003F38A3" w:rsidRPr="00CB72A9" w14:paraId="1A2F82CF" w14:textId="77777777" w:rsidTr="00CB7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5"/>
        </w:trPr>
        <w:tc>
          <w:tcPr>
            <w:tcW w:w="2599" w:type="dxa"/>
            <w:vMerge/>
            <w:shd w:val="clear" w:color="auto" w:fill="D9D9D9"/>
            <w:vAlign w:val="center"/>
          </w:tcPr>
          <w:p w14:paraId="0FC9BF03" w14:textId="77777777" w:rsidR="00F7049A" w:rsidRPr="00CB72A9" w:rsidRDefault="00F7049A" w:rsidP="00CB72A9">
            <w:pPr>
              <w:pStyle w:val="Descripcin"/>
              <w:keepNext/>
              <w:rPr>
                <w:rFonts w:ascii="Arial" w:eastAsia="Calibri" w:hAnsi="Arial" w:cs="Arial"/>
              </w:rPr>
            </w:pPr>
          </w:p>
        </w:tc>
        <w:tc>
          <w:tcPr>
            <w:tcW w:w="2371" w:type="dxa"/>
            <w:vMerge/>
            <w:shd w:val="clear" w:color="auto" w:fill="auto"/>
            <w:vAlign w:val="center"/>
          </w:tcPr>
          <w:p w14:paraId="49B1836C" w14:textId="77777777" w:rsidR="00F7049A" w:rsidRPr="00CB72A9" w:rsidRDefault="00F7049A" w:rsidP="00CB72A9">
            <w:pPr>
              <w:pStyle w:val="Descripcin"/>
              <w:keepNext/>
              <w:rPr>
                <w:rFonts w:ascii="Arial" w:eastAsia="Calibri" w:hAnsi="Arial" w:cs="Arial"/>
              </w:rPr>
            </w:pPr>
          </w:p>
        </w:tc>
        <w:tc>
          <w:tcPr>
            <w:tcW w:w="2806" w:type="dxa"/>
            <w:tcBorders>
              <w:top w:val="single" w:sz="4" w:space="0" w:color="auto"/>
            </w:tcBorders>
            <w:shd w:val="clear" w:color="auto" w:fill="auto"/>
            <w:vAlign w:val="center"/>
          </w:tcPr>
          <w:p w14:paraId="3A0B9BF4" w14:textId="77777777" w:rsidR="00F7049A" w:rsidRPr="00CB72A9" w:rsidRDefault="00F7049A" w:rsidP="00CB72A9">
            <w:pPr>
              <w:rPr>
                <w:rFonts w:ascii="Arial" w:eastAsia="Calibri" w:hAnsi="Arial" w:cs="Arial"/>
                <w:bCs/>
                <w:sz w:val="20"/>
              </w:rPr>
            </w:pPr>
            <w:r w:rsidRPr="00CB72A9">
              <w:rPr>
                <w:rFonts w:ascii="Arial" w:eastAsia="Calibri" w:hAnsi="Arial" w:cs="Arial"/>
                <w:bCs/>
                <w:sz w:val="20"/>
              </w:rPr>
              <w:t>Administración de la Carrera Judicial</w:t>
            </w:r>
          </w:p>
        </w:tc>
        <w:tc>
          <w:tcPr>
            <w:tcW w:w="1622" w:type="dxa"/>
            <w:tcBorders>
              <w:top w:val="single" w:sz="4" w:space="0" w:color="auto"/>
            </w:tcBorders>
            <w:vAlign w:val="center"/>
          </w:tcPr>
          <w:p w14:paraId="6A6AB1AF" w14:textId="77777777" w:rsidR="00F7049A" w:rsidRPr="00CB72A9" w:rsidRDefault="00F7049A" w:rsidP="00CB72A9">
            <w:pPr>
              <w:jc w:val="center"/>
              <w:rPr>
                <w:rFonts w:ascii="Arial" w:eastAsia="Calibri" w:hAnsi="Arial" w:cs="Arial"/>
                <w:b/>
                <w:bCs/>
                <w:sz w:val="20"/>
              </w:rPr>
            </w:pPr>
          </w:p>
        </w:tc>
      </w:tr>
      <w:tr w:rsidR="003F38A3" w:rsidRPr="00CB72A9" w14:paraId="276C0532" w14:textId="77777777" w:rsidTr="00CB7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5"/>
        </w:trPr>
        <w:tc>
          <w:tcPr>
            <w:tcW w:w="2599" w:type="dxa"/>
            <w:vMerge w:val="restart"/>
            <w:shd w:val="clear" w:color="auto" w:fill="D9D9D9"/>
            <w:vAlign w:val="center"/>
          </w:tcPr>
          <w:p w14:paraId="2BB9F8D2" w14:textId="77777777" w:rsidR="00F7049A" w:rsidRPr="00CB72A9" w:rsidRDefault="00F7049A" w:rsidP="00CB72A9">
            <w:pPr>
              <w:pStyle w:val="Descripcin"/>
              <w:keepNext/>
              <w:rPr>
                <w:rFonts w:ascii="Arial" w:eastAsia="Calibri" w:hAnsi="Arial" w:cs="Arial"/>
              </w:rPr>
            </w:pPr>
            <w:r w:rsidRPr="00CB72A9">
              <w:rPr>
                <w:rFonts w:ascii="Arial" w:eastAsia="Calibri" w:hAnsi="Arial" w:cs="Arial"/>
              </w:rPr>
              <w:t>Carrera Judicial, Desarrollo del Talento Humano y Gestión del Conocimiento.</w:t>
            </w:r>
          </w:p>
        </w:tc>
        <w:tc>
          <w:tcPr>
            <w:tcW w:w="2371" w:type="dxa"/>
            <w:vMerge/>
            <w:shd w:val="clear" w:color="auto" w:fill="auto"/>
            <w:vAlign w:val="center"/>
          </w:tcPr>
          <w:p w14:paraId="188B5DEB" w14:textId="77777777" w:rsidR="00F7049A" w:rsidRPr="00CB72A9" w:rsidRDefault="00F7049A" w:rsidP="00CB72A9">
            <w:pPr>
              <w:pStyle w:val="Descripcin"/>
              <w:keepNext/>
              <w:rPr>
                <w:rFonts w:ascii="Arial" w:eastAsia="Calibri" w:hAnsi="Arial" w:cs="Arial"/>
              </w:rPr>
            </w:pPr>
          </w:p>
        </w:tc>
        <w:tc>
          <w:tcPr>
            <w:tcW w:w="2806" w:type="dxa"/>
            <w:tcBorders>
              <w:top w:val="single" w:sz="4" w:space="0" w:color="auto"/>
            </w:tcBorders>
            <w:shd w:val="clear" w:color="auto" w:fill="auto"/>
            <w:vAlign w:val="center"/>
          </w:tcPr>
          <w:p w14:paraId="359EBABE" w14:textId="77777777" w:rsidR="00F7049A" w:rsidRPr="00CB72A9" w:rsidRDefault="00F7049A" w:rsidP="00CB72A9">
            <w:pPr>
              <w:rPr>
                <w:rFonts w:ascii="Arial" w:eastAsia="Calibri" w:hAnsi="Arial" w:cs="Arial"/>
                <w:bCs/>
                <w:sz w:val="20"/>
              </w:rPr>
            </w:pPr>
            <w:r w:rsidRPr="00CB72A9">
              <w:rPr>
                <w:rFonts w:ascii="Arial" w:eastAsia="Calibri" w:hAnsi="Arial" w:cs="Arial"/>
                <w:bCs/>
                <w:sz w:val="20"/>
              </w:rPr>
              <w:t>Gestión de la Formación Judicial</w:t>
            </w:r>
          </w:p>
        </w:tc>
        <w:tc>
          <w:tcPr>
            <w:tcW w:w="1622" w:type="dxa"/>
            <w:tcBorders>
              <w:top w:val="single" w:sz="4" w:space="0" w:color="auto"/>
            </w:tcBorders>
            <w:vAlign w:val="center"/>
          </w:tcPr>
          <w:p w14:paraId="256ED19C" w14:textId="77777777" w:rsidR="00F7049A" w:rsidRPr="00CB72A9" w:rsidRDefault="00F7049A" w:rsidP="00CB72A9">
            <w:pPr>
              <w:jc w:val="center"/>
              <w:rPr>
                <w:rFonts w:ascii="Arial" w:eastAsia="Calibri" w:hAnsi="Arial" w:cs="Arial"/>
                <w:b/>
                <w:bCs/>
                <w:sz w:val="20"/>
              </w:rPr>
            </w:pPr>
          </w:p>
        </w:tc>
      </w:tr>
      <w:tr w:rsidR="003F38A3" w:rsidRPr="00CB72A9" w14:paraId="4EDD7406" w14:textId="77777777" w:rsidTr="00CB7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5"/>
        </w:trPr>
        <w:tc>
          <w:tcPr>
            <w:tcW w:w="2599" w:type="dxa"/>
            <w:vMerge/>
            <w:shd w:val="clear" w:color="auto" w:fill="D9D9D9"/>
            <w:vAlign w:val="center"/>
          </w:tcPr>
          <w:p w14:paraId="7610197D" w14:textId="77777777" w:rsidR="00F7049A" w:rsidRPr="00CB72A9" w:rsidRDefault="00F7049A" w:rsidP="00CB72A9">
            <w:pPr>
              <w:pStyle w:val="Descripcin"/>
              <w:keepNext/>
              <w:rPr>
                <w:rFonts w:ascii="Arial" w:eastAsia="Calibri" w:hAnsi="Arial" w:cs="Arial"/>
              </w:rPr>
            </w:pPr>
          </w:p>
        </w:tc>
        <w:tc>
          <w:tcPr>
            <w:tcW w:w="2371" w:type="dxa"/>
            <w:vMerge/>
            <w:shd w:val="clear" w:color="auto" w:fill="auto"/>
            <w:vAlign w:val="center"/>
          </w:tcPr>
          <w:p w14:paraId="62AED7CE" w14:textId="77777777" w:rsidR="00F7049A" w:rsidRPr="00CB72A9" w:rsidRDefault="00F7049A" w:rsidP="00CB72A9">
            <w:pPr>
              <w:pStyle w:val="Descripcin"/>
              <w:keepNext/>
              <w:rPr>
                <w:rFonts w:ascii="Arial" w:eastAsia="Calibri" w:hAnsi="Arial" w:cs="Arial"/>
              </w:rPr>
            </w:pPr>
          </w:p>
        </w:tc>
        <w:tc>
          <w:tcPr>
            <w:tcW w:w="2806" w:type="dxa"/>
            <w:tcBorders>
              <w:top w:val="single" w:sz="4" w:space="0" w:color="auto"/>
            </w:tcBorders>
            <w:shd w:val="clear" w:color="auto" w:fill="auto"/>
            <w:vAlign w:val="center"/>
          </w:tcPr>
          <w:p w14:paraId="6899DC5D" w14:textId="77777777" w:rsidR="00F7049A" w:rsidRPr="00CB72A9" w:rsidRDefault="00F7049A" w:rsidP="00CB72A9">
            <w:pPr>
              <w:rPr>
                <w:rFonts w:ascii="Arial" w:eastAsia="Calibri" w:hAnsi="Arial" w:cs="Arial"/>
                <w:bCs/>
                <w:sz w:val="20"/>
              </w:rPr>
            </w:pPr>
            <w:r w:rsidRPr="00CB72A9">
              <w:rPr>
                <w:rFonts w:ascii="Arial" w:eastAsia="Calibri" w:hAnsi="Arial" w:cs="Arial"/>
                <w:bCs/>
                <w:sz w:val="20"/>
              </w:rPr>
              <w:t>Gestión de la Información Judicial</w:t>
            </w:r>
          </w:p>
        </w:tc>
        <w:tc>
          <w:tcPr>
            <w:tcW w:w="1622" w:type="dxa"/>
            <w:tcBorders>
              <w:top w:val="single" w:sz="4" w:space="0" w:color="auto"/>
            </w:tcBorders>
            <w:vAlign w:val="center"/>
          </w:tcPr>
          <w:p w14:paraId="71A7D684" w14:textId="77777777" w:rsidR="00F7049A" w:rsidRPr="00CB72A9" w:rsidRDefault="00F7049A" w:rsidP="00CB72A9">
            <w:pPr>
              <w:jc w:val="center"/>
              <w:rPr>
                <w:rFonts w:ascii="Arial" w:eastAsia="Calibri" w:hAnsi="Arial" w:cs="Arial"/>
                <w:b/>
                <w:bCs/>
                <w:sz w:val="20"/>
              </w:rPr>
            </w:pPr>
          </w:p>
        </w:tc>
      </w:tr>
      <w:tr w:rsidR="003F38A3" w:rsidRPr="00CB72A9" w14:paraId="7C1EFFEA" w14:textId="77777777" w:rsidTr="00CB7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5"/>
        </w:trPr>
        <w:tc>
          <w:tcPr>
            <w:tcW w:w="2599" w:type="dxa"/>
            <w:vMerge/>
            <w:shd w:val="clear" w:color="auto" w:fill="D9D9D9"/>
            <w:vAlign w:val="center"/>
          </w:tcPr>
          <w:p w14:paraId="20B8DD94" w14:textId="77777777" w:rsidR="00F7049A" w:rsidRPr="00CB72A9" w:rsidRDefault="00F7049A" w:rsidP="00CB72A9">
            <w:pPr>
              <w:pStyle w:val="Descripcin"/>
              <w:keepNext/>
              <w:rPr>
                <w:rFonts w:ascii="Arial" w:eastAsia="Calibri" w:hAnsi="Arial" w:cs="Arial"/>
              </w:rPr>
            </w:pPr>
          </w:p>
        </w:tc>
        <w:tc>
          <w:tcPr>
            <w:tcW w:w="2371" w:type="dxa"/>
            <w:vMerge/>
            <w:tcBorders>
              <w:bottom w:val="single" w:sz="4" w:space="0" w:color="auto"/>
            </w:tcBorders>
            <w:shd w:val="clear" w:color="auto" w:fill="auto"/>
            <w:vAlign w:val="center"/>
          </w:tcPr>
          <w:p w14:paraId="6F19309C" w14:textId="77777777" w:rsidR="00F7049A" w:rsidRPr="00CB72A9" w:rsidRDefault="00F7049A" w:rsidP="00CB72A9">
            <w:pPr>
              <w:pStyle w:val="Descripcin"/>
              <w:keepNext/>
              <w:rPr>
                <w:rFonts w:ascii="Arial" w:eastAsia="Calibri" w:hAnsi="Arial" w:cs="Arial"/>
              </w:rPr>
            </w:pPr>
          </w:p>
        </w:tc>
        <w:tc>
          <w:tcPr>
            <w:tcW w:w="2806" w:type="dxa"/>
            <w:tcBorders>
              <w:top w:val="single" w:sz="4" w:space="0" w:color="auto"/>
            </w:tcBorders>
            <w:shd w:val="clear" w:color="auto" w:fill="auto"/>
            <w:vAlign w:val="center"/>
          </w:tcPr>
          <w:p w14:paraId="346AB334" w14:textId="77777777" w:rsidR="00F7049A" w:rsidRPr="00CB72A9" w:rsidRDefault="00F7049A" w:rsidP="00CB72A9">
            <w:pPr>
              <w:rPr>
                <w:rFonts w:ascii="Arial" w:eastAsia="Calibri" w:hAnsi="Arial" w:cs="Arial"/>
                <w:bCs/>
                <w:sz w:val="20"/>
              </w:rPr>
            </w:pPr>
            <w:r w:rsidRPr="00CB72A9">
              <w:rPr>
                <w:rFonts w:ascii="Arial" w:eastAsia="Calibri" w:hAnsi="Arial" w:cs="Arial"/>
                <w:bCs/>
                <w:sz w:val="20"/>
              </w:rPr>
              <w:t>Registro y Control de Abogados y Auxiliares de la Justicia</w:t>
            </w:r>
          </w:p>
        </w:tc>
        <w:tc>
          <w:tcPr>
            <w:tcW w:w="1622" w:type="dxa"/>
            <w:tcBorders>
              <w:top w:val="single" w:sz="4" w:space="0" w:color="auto"/>
            </w:tcBorders>
            <w:vAlign w:val="center"/>
          </w:tcPr>
          <w:p w14:paraId="7C69A655" w14:textId="77777777" w:rsidR="00F7049A" w:rsidRPr="00CB72A9" w:rsidRDefault="00F7049A" w:rsidP="00CB72A9">
            <w:pPr>
              <w:jc w:val="center"/>
              <w:rPr>
                <w:rFonts w:ascii="Arial" w:eastAsia="Calibri" w:hAnsi="Arial" w:cs="Arial"/>
                <w:b/>
                <w:bCs/>
                <w:sz w:val="20"/>
              </w:rPr>
            </w:pPr>
          </w:p>
        </w:tc>
      </w:tr>
      <w:tr w:rsidR="003F38A3" w:rsidRPr="00CB72A9" w14:paraId="5C8BB153" w14:textId="77777777" w:rsidTr="00CB7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5"/>
        </w:trPr>
        <w:tc>
          <w:tcPr>
            <w:tcW w:w="2599" w:type="dxa"/>
            <w:vMerge w:val="restart"/>
            <w:shd w:val="clear" w:color="auto" w:fill="D9D9D9"/>
            <w:vAlign w:val="center"/>
          </w:tcPr>
          <w:p w14:paraId="4C4CA9B8" w14:textId="77777777" w:rsidR="00AC504D" w:rsidRPr="00CB72A9" w:rsidRDefault="00AC504D" w:rsidP="00CB72A9">
            <w:pPr>
              <w:pStyle w:val="Descripcin"/>
              <w:keepNext/>
              <w:rPr>
                <w:rFonts w:ascii="Arial" w:eastAsia="Calibri" w:hAnsi="Arial" w:cs="Arial"/>
              </w:rPr>
            </w:pPr>
            <w:r w:rsidRPr="00CB72A9">
              <w:rPr>
                <w:rFonts w:ascii="Arial" w:eastAsia="Calibri" w:hAnsi="Arial" w:cs="Arial"/>
              </w:rPr>
              <w:t>Transformación de la Arquitectura Organizacional.</w:t>
            </w:r>
          </w:p>
        </w:tc>
        <w:tc>
          <w:tcPr>
            <w:tcW w:w="2371" w:type="dxa"/>
            <w:vMerge w:val="restart"/>
            <w:tcBorders>
              <w:top w:val="single" w:sz="4" w:space="0" w:color="auto"/>
            </w:tcBorders>
            <w:shd w:val="clear" w:color="auto" w:fill="D9D9D9"/>
            <w:vAlign w:val="center"/>
          </w:tcPr>
          <w:p w14:paraId="3417DF78" w14:textId="77777777" w:rsidR="00AC504D" w:rsidRPr="00CB72A9" w:rsidRDefault="00AC504D" w:rsidP="00CB72A9">
            <w:pPr>
              <w:pStyle w:val="Descripcin"/>
              <w:keepNext/>
              <w:rPr>
                <w:rFonts w:ascii="Arial" w:eastAsia="Calibri" w:hAnsi="Arial" w:cs="Arial"/>
              </w:rPr>
            </w:pPr>
            <w:r w:rsidRPr="00CB72A9">
              <w:rPr>
                <w:rFonts w:ascii="Arial" w:eastAsia="Calibri" w:hAnsi="Arial" w:cs="Arial"/>
              </w:rPr>
              <w:t>APOYO</w:t>
            </w:r>
          </w:p>
        </w:tc>
        <w:tc>
          <w:tcPr>
            <w:tcW w:w="2806" w:type="dxa"/>
            <w:tcBorders>
              <w:top w:val="single" w:sz="4" w:space="0" w:color="auto"/>
            </w:tcBorders>
            <w:shd w:val="clear" w:color="auto" w:fill="auto"/>
            <w:vAlign w:val="center"/>
          </w:tcPr>
          <w:p w14:paraId="12E4E074" w14:textId="77777777" w:rsidR="00AC504D" w:rsidRPr="00CB72A9" w:rsidRDefault="00AC504D" w:rsidP="00CB72A9">
            <w:pPr>
              <w:rPr>
                <w:rFonts w:ascii="Arial" w:eastAsia="Calibri" w:hAnsi="Arial" w:cs="Arial"/>
                <w:bCs/>
                <w:sz w:val="20"/>
              </w:rPr>
            </w:pPr>
            <w:r w:rsidRPr="00CB72A9">
              <w:rPr>
                <w:rFonts w:ascii="Arial" w:eastAsia="Calibri" w:hAnsi="Arial" w:cs="Arial"/>
                <w:bCs/>
                <w:sz w:val="20"/>
              </w:rPr>
              <w:t>Gestión Documental</w:t>
            </w:r>
          </w:p>
        </w:tc>
        <w:tc>
          <w:tcPr>
            <w:tcW w:w="1622" w:type="dxa"/>
            <w:tcBorders>
              <w:top w:val="single" w:sz="4" w:space="0" w:color="auto"/>
            </w:tcBorders>
            <w:vAlign w:val="center"/>
          </w:tcPr>
          <w:p w14:paraId="71837E28" w14:textId="77777777" w:rsidR="00AC504D" w:rsidRPr="00CB72A9" w:rsidRDefault="00AC504D" w:rsidP="00CB72A9">
            <w:pPr>
              <w:jc w:val="center"/>
              <w:rPr>
                <w:rFonts w:ascii="Arial" w:eastAsia="Calibri" w:hAnsi="Arial" w:cs="Arial"/>
                <w:b/>
                <w:bCs/>
                <w:sz w:val="20"/>
              </w:rPr>
            </w:pPr>
          </w:p>
        </w:tc>
      </w:tr>
      <w:tr w:rsidR="003F38A3" w:rsidRPr="00CB72A9" w14:paraId="401A4A37" w14:textId="77777777" w:rsidTr="00CB7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5"/>
        </w:trPr>
        <w:tc>
          <w:tcPr>
            <w:tcW w:w="2599" w:type="dxa"/>
            <w:vMerge/>
            <w:shd w:val="clear" w:color="auto" w:fill="D9D9D9"/>
            <w:vAlign w:val="center"/>
          </w:tcPr>
          <w:p w14:paraId="761EB376" w14:textId="77777777" w:rsidR="00AC504D" w:rsidRPr="00CB72A9" w:rsidRDefault="00AC504D" w:rsidP="00CB72A9">
            <w:pPr>
              <w:pStyle w:val="Descripcin"/>
              <w:keepNext/>
              <w:rPr>
                <w:rFonts w:ascii="Arial" w:eastAsia="Calibri" w:hAnsi="Arial" w:cs="Arial"/>
              </w:rPr>
            </w:pPr>
          </w:p>
        </w:tc>
        <w:tc>
          <w:tcPr>
            <w:tcW w:w="2371" w:type="dxa"/>
            <w:vMerge/>
            <w:shd w:val="clear" w:color="auto" w:fill="D9D9D9"/>
            <w:vAlign w:val="center"/>
          </w:tcPr>
          <w:p w14:paraId="12D7AECE" w14:textId="77777777" w:rsidR="00AC504D" w:rsidRPr="00CB72A9" w:rsidRDefault="00AC504D" w:rsidP="00CB72A9">
            <w:pPr>
              <w:pStyle w:val="Descripcin"/>
              <w:keepNext/>
              <w:rPr>
                <w:rFonts w:ascii="Arial" w:eastAsia="Calibri" w:hAnsi="Arial" w:cs="Arial"/>
              </w:rPr>
            </w:pPr>
          </w:p>
        </w:tc>
        <w:tc>
          <w:tcPr>
            <w:tcW w:w="2806" w:type="dxa"/>
            <w:tcBorders>
              <w:top w:val="single" w:sz="4" w:space="0" w:color="auto"/>
            </w:tcBorders>
            <w:shd w:val="clear" w:color="auto" w:fill="auto"/>
            <w:vAlign w:val="center"/>
          </w:tcPr>
          <w:p w14:paraId="7759CEE7" w14:textId="77777777" w:rsidR="00AC504D" w:rsidRPr="00CB72A9" w:rsidRDefault="00AC504D" w:rsidP="00CB72A9">
            <w:pPr>
              <w:rPr>
                <w:rFonts w:ascii="Arial" w:eastAsia="Calibri" w:hAnsi="Arial" w:cs="Arial"/>
                <w:bCs/>
                <w:sz w:val="20"/>
              </w:rPr>
            </w:pPr>
            <w:r w:rsidRPr="00CB72A9">
              <w:rPr>
                <w:rFonts w:ascii="Arial" w:eastAsia="Calibri" w:hAnsi="Arial" w:cs="Arial"/>
                <w:bCs/>
                <w:sz w:val="20"/>
              </w:rPr>
              <w:t>Gestión de Seguridad y Salud Ocupacional</w:t>
            </w:r>
          </w:p>
        </w:tc>
        <w:tc>
          <w:tcPr>
            <w:tcW w:w="1622" w:type="dxa"/>
            <w:tcBorders>
              <w:top w:val="single" w:sz="4" w:space="0" w:color="auto"/>
            </w:tcBorders>
            <w:vAlign w:val="center"/>
          </w:tcPr>
          <w:p w14:paraId="4B636B5A" w14:textId="77777777" w:rsidR="00AC504D" w:rsidRPr="00CB72A9" w:rsidRDefault="00AC504D" w:rsidP="00CB72A9">
            <w:pPr>
              <w:jc w:val="center"/>
              <w:rPr>
                <w:rFonts w:ascii="Arial" w:eastAsia="Calibri" w:hAnsi="Arial" w:cs="Arial"/>
                <w:b/>
                <w:bCs/>
                <w:sz w:val="20"/>
              </w:rPr>
            </w:pPr>
          </w:p>
        </w:tc>
      </w:tr>
      <w:tr w:rsidR="003F38A3" w:rsidRPr="00CB72A9" w14:paraId="2F4E4304" w14:textId="77777777" w:rsidTr="00CB7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5"/>
        </w:trPr>
        <w:tc>
          <w:tcPr>
            <w:tcW w:w="2599" w:type="dxa"/>
            <w:vMerge/>
            <w:shd w:val="clear" w:color="auto" w:fill="D9D9D9"/>
            <w:vAlign w:val="center"/>
          </w:tcPr>
          <w:p w14:paraId="4B9DF6BF" w14:textId="77777777" w:rsidR="00AC504D" w:rsidRPr="00CB72A9" w:rsidRDefault="00AC504D" w:rsidP="00CB72A9">
            <w:pPr>
              <w:pStyle w:val="Descripcin"/>
              <w:keepNext/>
              <w:rPr>
                <w:rFonts w:ascii="Arial" w:eastAsia="Calibri" w:hAnsi="Arial" w:cs="Arial"/>
              </w:rPr>
            </w:pPr>
          </w:p>
        </w:tc>
        <w:tc>
          <w:tcPr>
            <w:tcW w:w="2371" w:type="dxa"/>
            <w:vMerge/>
            <w:shd w:val="clear" w:color="auto" w:fill="D9D9D9"/>
            <w:vAlign w:val="center"/>
          </w:tcPr>
          <w:p w14:paraId="060FE444" w14:textId="77777777" w:rsidR="00AC504D" w:rsidRPr="00CB72A9" w:rsidRDefault="00AC504D" w:rsidP="00CB72A9">
            <w:pPr>
              <w:pStyle w:val="Descripcin"/>
              <w:keepNext/>
              <w:rPr>
                <w:rFonts w:ascii="Arial" w:eastAsia="Calibri" w:hAnsi="Arial" w:cs="Arial"/>
              </w:rPr>
            </w:pPr>
          </w:p>
        </w:tc>
        <w:tc>
          <w:tcPr>
            <w:tcW w:w="2806" w:type="dxa"/>
            <w:tcBorders>
              <w:top w:val="single" w:sz="4" w:space="0" w:color="auto"/>
            </w:tcBorders>
            <w:shd w:val="clear" w:color="auto" w:fill="D9D9D9"/>
            <w:vAlign w:val="center"/>
          </w:tcPr>
          <w:p w14:paraId="2AB4C73E" w14:textId="77777777" w:rsidR="00AC504D" w:rsidRPr="00CB72A9" w:rsidRDefault="00AC504D" w:rsidP="00CB72A9">
            <w:pPr>
              <w:rPr>
                <w:rFonts w:ascii="Arial" w:eastAsia="Calibri" w:hAnsi="Arial" w:cs="Arial"/>
                <w:bCs/>
                <w:sz w:val="20"/>
              </w:rPr>
            </w:pPr>
            <w:r w:rsidRPr="00CB72A9">
              <w:rPr>
                <w:rFonts w:ascii="Arial" w:eastAsia="Calibri" w:hAnsi="Arial" w:cs="Arial"/>
                <w:bCs/>
                <w:sz w:val="20"/>
              </w:rPr>
              <w:t>Gestión Tecnológica</w:t>
            </w:r>
          </w:p>
        </w:tc>
        <w:tc>
          <w:tcPr>
            <w:tcW w:w="1622" w:type="dxa"/>
            <w:tcBorders>
              <w:top w:val="single" w:sz="4" w:space="0" w:color="auto"/>
            </w:tcBorders>
            <w:shd w:val="clear" w:color="auto" w:fill="D9D9D9"/>
            <w:vAlign w:val="center"/>
          </w:tcPr>
          <w:p w14:paraId="744C5463" w14:textId="77777777" w:rsidR="00AC504D" w:rsidRPr="00CB72A9" w:rsidRDefault="00EF2889" w:rsidP="00CB72A9">
            <w:pPr>
              <w:jc w:val="center"/>
              <w:rPr>
                <w:rFonts w:ascii="Arial" w:eastAsia="Calibri" w:hAnsi="Arial" w:cs="Arial"/>
                <w:b/>
                <w:bCs/>
                <w:sz w:val="20"/>
              </w:rPr>
            </w:pPr>
            <w:r w:rsidRPr="00CB72A9">
              <w:rPr>
                <w:rFonts w:ascii="Arial" w:eastAsia="Calibri" w:hAnsi="Arial" w:cs="Arial"/>
                <w:b/>
                <w:bCs/>
                <w:sz w:val="20"/>
              </w:rPr>
              <w:t>X</w:t>
            </w:r>
          </w:p>
        </w:tc>
      </w:tr>
      <w:tr w:rsidR="003F38A3" w:rsidRPr="00CB72A9" w14:paraId="1129EF77" w14:textId="77777777" w:rsidTr="00CB7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5"/>
        </w:trPr>
        <w:tc>
          <w:tcPr>
            <w:tcW w:w="2599" w:type="dxa"/>
            <w:vMerge w:val="restart"/>
            <w:shd w:val="clear" w:color="auto" w:fill="D9D9D9"/>
            <w:vAlign w:val="center"/>
          </w:tcPr>
          <w:p w14:paraId="686DBD67" w14:textId="77777777" w:rsidR="00AC504D" w:rsidRPr="00CB72A9" w:rsidRDefault="00AC504D" w:rsidP="00CB72A9">
            <w:pPr>
              <w:pStyle w:val="Descripcin"/>
              <w:keepNext/>
              <w:rPr>
                <w:rFonts w:ascii="Arial" w:eastAsia="Calibri" w:hAnsi="Arial" w:cs="Arial"/>
              </w:rPr>
            </w:pPr>
            <w:r w:rsidRPr="00CB72A9">
              <w:rPr>
                <w:rFonts w:ascii="Arial" w:eastAsia="Calibri" w:hAnsi="Arial" w:cs="Arial"/>
              </w:rPr>
              <w:t>Justicia cercana al ciudadano y de comunicación.</w:t>
            </w:r>
          </w:p>
        </w:tc>
        <w:tc>
          <w:tcPr>
            <w:tcW w:w="2371" w:type="dxa"/>
            <w:vMerge/>
            <w:shd w:val="clear" w:color="auto" w:fill="D9D9D9"/>
            <w:vAlign w:val="center"/>
          </w:tcPr>
          <w:p w14:paraId="55080729" w14:textId="77777777" w:rsidR="00AC504D" w:rsidRPr="00CB72A9" w:rsidRDefault="00AC504D" w:rsidP="00CB72A9">
            <w:pPr>
              <w:pStyle w:val="Descripcin"/>
              <w:keepNext/>
              <w:rPr>
                <w:rFonts w:ascii="Arial" w:eastAsia="Calibri" w:hAnsi="Arial" w:cs="Arial"/>
              </w:rPr>
            </w:pPr>
          </w:p>
        </w:tc>
        <w:tc>
          <w:tcPr>
            <w:tcW w:w="2806" w:type="dxa"/>
            <w:tcBorders>
              <w:top w:val="single" w:sz="4" w:space="0" w:color="auto"/>
            </w:tcBorders>
            <w:shd w:val="clear" w:color="auto" w:fill="auto"/>
            <w:vAlign w:val="center"/>
          </w:tcPr>
          <w:p w14:paraId="30079B91" w14:textId="77777777" w:rsidR="00AC504D" w:rsidRPr="00CB72A9" w:rsidRDefault="00AC504D" w:rsidP="00CB72A9">
            <w:pPr>
              <w:rPr>
                <w:rFonts w:ascii="Arial" w:eastAsia="Calibri" w:hAnsi="Arial" w:cs="Arial"/>
                <w:bCs/>
                <w:sz w:val="20"/>
              </w:rPr>
            </w:pPr>
            <w:r w:rsidRPr="00CB72A9">
              <w:rPr>
                <w:rFonts w:ascii="Arial" w:eastAsia="Calibri" w:hAnsi="Arial" w:cs="Arial"/>
                <w:bCs/>
                <w:sz w:val="20"/>
              </w:rPr>
              <w:t>Administración de la Seguridad</w:t>
            </w:r>
          </w:p>
        </w:tc>
        <w:tc>
          <w:tcPr>
            <w:tcW w:w="1622" w:type="dxa"/>
            <w:tcBorders>
              <w:top w:val="single" w:sz="4" w:space="0" w:color="auto"/>
            </w:tcBorders>
            <w:vAlign w:val="center"/>
          </w:tcPr>
          <w:p w14:paraId="2EE7E431" w14:textId="77777777" w:rsidR="00AC504D" w:rsidRPr="00CB72A9" w:rsidRDefault="00AC504D" w:rsidP="00CB72A9">
            <w:pPr>
              <w:jc w:val="center"/>
              <w:rPr>
                <w:rFonts w:ascii="Arial" w:eastAsia="Calibri" w:hAnsi="Arial" w:cs="Arial"/>
                <w:b/>
                <w:bCs/>
                <w:sz w:val="20"/>
              </w:rPr>
            </w:pPr>
          </w:p>
        </w:tc>
      </w:tr>
      <w:tr w:rsidR="003F38A3" w:rsidRPr="00CB72A9" w14:paraId="60A24186" w14:textId="77777777" w:rsidTr="00CB7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5"/>
        </w:trPr>
        <w:tc>
          <w:tcPr>
            <w:tcW w:w="2599" w:type="dxa"/>
            <w:vMerge/>
            <w:shd w:val="clear" w:color="auto" w:fill="D9D9D9"/>
            <w:vAlign w:val="center"/>
          </w:tcPr>
          <w:p w14:paraId="10D45C89" w14:textId="77777777" w:rsidR="00AC504D" w:rsidRPr="00CB72A9" w:rsidRDefault="00AC504D" w:rsidP="00CB72A9">
            <w:pPr>
              <w:pStyle w:val="Descripcin"/>
              <w:keepNext/>
              <w:rPr>
                <w:rFonts w:ascii="Arial" w:eastAsia="Calibri" w:hAnsi="Arial" w:cs="Arial"/>
              </w:rPr>
            </w:pPr>
          </w:p>
        </w:tc>
        <w:tc>
          <w:tcPr>
            <w:tcW w:w="2371" w:type="dxa"/>
            <w:vMerge/>
            <w:shd w:val="clear" w:color="auto" w:fill="D9D9D9"/>
            <w:vAlign w:val="center"/>
          </w:tcPr>
          <w:p w14:paraId="3DEE9F01" w14:textId="77777777" w:rsidR="00AC504D" w:rsidRPr="00CB72A9" w:rsidRDefault="00AC504D" w:rsidP="00CB72A9">
            <w:pPr>
              <w:pStyle w:val="Descripcin"/>
              <w:keepNext/>
              <w:rPr>
                <w:rFonts w:ascii="Arial" w:eastAsia="Calibri" w:hAnsi="Arial" w:cs="Arial"/>
              </w:rPr>
            </w:pPr>
          </w:p>
        </w:tc>
        <w:tc>
          <w:tcPr>
            <w:tcW w:w="2806" w:type="dxa"/>
            <w:tcBorders>
              <w:top w:val="single" w:sz="4" w:space="0" w:color="auto"/>
            </w:tcBorders>
            <w:shd w:val="clear" w:color="auto" w:fill="auto"/>
            <w:vAlign w:val="center"/>
          </w:tcPr>
          <w:p w14:paraId="0656BBCA" w14:textId="77777777" w:rsidR="00AC504D" w:rsidRPr="00CB72A9" w:rsidRDefault="00AC504D" w:rsidP="00CB72A9">
            <w:pPr>
              <w:rPr>
                <w:rFonts w:ascii="Arial" w:eastAsia="Calibri" w:hAnsi="Arial" w:cs="Arial"/>
                <w:bCs/>
                <w:sz w:val="20"/>
              </w:rPr>
            </w:pPr>
            <w:r w:rsidRPr="00CB72A9">
              <w:rPr>
                <w:rFonts w:ascii="Arial" w:eastAsia="Calibri" w:hAnsi="Arial" w:cs="Arial"/>
                <w:bCs/>
                <w:sz w:val="20"/>
              </w:rPr>
              <w:t>Gestión Humana</w:t>
            </w:r>
          </w:p>
        </w:tc>
        <w:tc>
          <w:tcPr>
            <w:tcW w:w="1622" w:type="dxa"/>
            <w:tcBorders>
              <w:top w:val="single" w:sz="4" w:space="0" w:color="auto"/>
            </w:tcBorders>
            <w:vAlign w:val="center"/>
          </w:tcPr>
          <w:p w14:paraId="486EE05E" w14:textId="77777777" w:rsidR="00AC504D" w:rsidRPr="00CB72A9" w:rsidRDefault="00AC504D" w:rsidP="00CB72A9">
            <w:pPr>
              <w:jc w:val="center"/>
              <w:rPr>
                <w:rFonts w:ascii="Arial" w:eastAsia="Calibri" w:hAnsi="Arial" w:cs="Arial"/>
                <w:b/>
                <w:bCs/>
                <w:sz w:val="20"/>
              </w:rPr>
            </w:pPr>
          </w:p>
        </w:tc>
      </w:tr>
      <w:tr w:rsidR="003F38A3" w:rsidRPr="00CB72A9" w14:paraId="0C3B5D4A" w14:textId="77777777" w:rsidTr="00CB7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5"/>
        </w:trPr>
        <w:tc>
          <w:tcPr>
            <w:tcW w:w="2599" w:type="dxa"/>
            <w:vMerge/>
            <w:shd w:val="clear" w:color="auto" w:fill="D9D9D9"/>
            <w:vAlign w:val="center"/>
          </w:tcPr>
          <w:p w14:paraId="4BB8A78B" w14:textId="77777777" w:rsidR="00AC504D" w:rsidRPr="00CB72A9" w:rsidRDefault="00AC504D" w:rsidP="00CB72A9">
            <w:pPr>
              <w:pStyle w:val="Descripcin"/>
              <w:keepNext/>
              <w:rPr>
                <w:rFonts w:ascii="Arial" w:eastAsia="Calibri" w:hAnsi="Arial" w:cs="Arial"/>
              </w:rPr>
            </w:pPr>
          </w:p>
        </w:tc>
        <w:tc>
          <w:tcPr>
            <w:tcW w:w="2371" w:type="dxa"/>
            <w:vMerge/>
            <w:shd w:val="clear" w:color="auto" w:fill="D9D9D9"/>
            <w:vAlign w:val="center"/>
          </w:tcPr>
          <w:p w14:paraId="06004EA0" w14:textId="77777777" w:rsidR="00AC504D" w:rsidRPr="00CB72A9" w:rsidRDefault="00AC504D" w:rsidP="00CB72A9">
            <w:pPr>
              <w:pStyle w:val="Descripcin"/>
              <w:keepNext/>
              <w:rPr>
                <w:rFonts w:ascii="Arial" w:eastAsia="Calibri" w:hAnsi="Arial" w:cs="Arial"/>
              </w:rPr>
            </w:pPr>
          </w:p>
        </w:tc>
        <w:tc>
          <w:tcPr>
            <w:tcW w:w="2806" w:type="dxa"/>
            <w:tcBorders>
              <w:top w:val="single" w:sz="4" w:space="0" w:color="auto"/>
            </w:tcBorders>
            <w:shd w:val="clear" w:color="auto" w:fill="auto"/>
            <w:vAlign w:val="center"/>
          </w:tcPr>
          <w:p w14:paraId="54D4FC68" w14:textId="77777777" w:rsidR="00AC504D" w:rsidRPr="00CB72A9" w:rsidRDefault="00AC504D" w:rsidP="00CB72A9">
            <w:pPr>
              <w:rPr>
                <w:rFonts w:ascii="Arial" w:eastAsia="Calibri" w:hAnsi="Arial" w:cs="Arial"/>
                <w:bCs/>
                <w:sz w:val="20"/>
              </w:rPr>
            </w:pPr>
            <w:r w:rsidRPr="00CB72A9">
              <w:rPr>
                <w:rFonts w:ascii="Arial" w:eastAsia="Calibri" w:hAnsi="Arial" w:cs="Arial"/>
                <w:bCs/>
                <w:sz w:val="20"/>
              </w:rPr>
              <w:t>Gestión Administrativa</w:t>
            </w:r>
          </w:p>
        </w:tc>
        <w:tc>
          <w:tcPr>
            <w:tcW w:w="1622" w:type="dxa"/>
            <w:tcBorders>
              <w:top w:val="single" w:sz="4" w:space="0" w:color="auto"/>
            </w:tcBorders>
            <w:vAlign w:val="center"/>
          </w:tcPr>
          <w:p w14:paraId="09E40909" w14:textId="77777777" w:rsidR="00AC504D" w:rsidRPr="00CB72A9" w:rsidRDefault="00AC504D" w:rsidP="00CB72A9">
            <w:pPr>
              <w:jc w:val="center"/>
              <w:rPr>
                <w:rFonts w:ascii="Arial" w:eastAsia="Calibri" w:hAnsi="Arial" w:cs="Arial"/>
                <w:b/>
                <w:bCs/>
                <w:sz w:val="20"/>
              </w:rPr>
            </w:pPr>
          </w:p>
        </w:tc>
      </w:tr>
      <w:tr w:rsidR="003F38A3" w:rsidRPr="00CB72A9" w14:paraId="5CA5266B" w14:textId="77777777" w:rsidTr="00CB7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5"/>
        </w:trPr>
        <w:tc>
          <w:tcPr>
            <w:tcW w:w="2599" w:type="dxa"/>
            <w:shd w:val="clear" w:color="auto" w:fill="D9D9D9"/>
            <w:vAlign w:val="center"/>
          </w:tcPr>
          <w:p w14:paraId="5C768A24" w14:textId="77777777" w:rsidR="00AC504D" w:rsidRPr="00CB72A9" w:rsidRDefault="00AC504D" w:rsidP="00CB72A9">
            <w:pPr>
              <w:pStyle w:val="Descripcin"/>
              <w:keepNext/>
              <w:rPr>
                <w:rFonts w:ascii="Arial" w:eastAsia="Calibri" w:hAnsi="Arial" w:cs="Arial"/>
              </w:rPr>
            </w:pPr>
            <w:r w:rsidRPr="00CB72A9">
              <w:rPr>
                <w:rFonts w:ascii="Arial" w:eastAsia="Calibri" w:hAnsi="Arial" w:cs="Arial"/>
              </w:rPr>
              <w:t>Calidad de la Justicia</w:t>
            </w:r>
          </w:p>
        </w:tc>
        <w:tc>
          <w:tcPr>
            <w:tcW w:w="2371" w:type="dxa"/>
            <w:vMerge/>
            <w:shd w:val="clear" w:color="auto" w:fill="D9D9D9"/>
            <w:vAlign w:val="center"/>
          </w:tcPr>
          <w:p w14:paraId="4A9E7200" w14:textId="77777777" w:rsidR="00AC504D" w:rsidRPr="00CB72A9" w:rsidRDefault="00AC504D" w:rsidP="00CB72A9">
            <w:pPr>
              <w:pStyle w:val="Descripcin"/>
              <w:keepNext/>
              <w:rPr>
                <w:rFonts w:ascii="Arial" w:eastAsia="Calibri" w:hAnsi="Arial" w:cs="Arial"/>
              </w:rPr>
            </w:pPr>
          </w:p>
        </w:tc>
        <w:tc>
          <w:tcPr>
            <w:tcW w:w="2806" w:type="dxa"/>
            <w:tcBorders>
              <w:top w:val="single" w:sz="4" w:space="0" w:color="auto"/>
            </w:tcBorders>
            <w:shd w:val="clear" w:color="auto" w:fill="auto"/>
            <w:vAlign w:val="center"/>
          </w:tcPr>
          <w:p w14:paraId="3B884B8F" w14:textId="77777777" w:rsidR="00AC504D" w:rsidRPr="00CB72A9" w:rsidRDefault="00AC504D" w:rsidP="00CB72A9">
            <w:pPr>
              <w:rPr>
                <w:rFonts w:ascii="Arial" w:eastAsia="Calibri" w:hAnsi="Arial" w:cs="Arial"/>
                <w:bCs/>
                <w:sz w:val="20"/>
              </w:rPr>
            </w:pPr>
            <w:r w:rsidRPr="00CB72A9">
              <w:rPr>
                <w:rFonts w:ascii="Arial" w:eastAsia="Calibri" w:hAnsi="Arial" w:cs="Arial"/>
                <w:bCs/>
                <w:sz w:val="20"/>
              </w:rPr>
              <w:t>Gestión de Compra Pública (Adquisición de Bienes y Servicios)</w:t>
            </w:r>
          </w:p>
        </w:tc>
        <w:tc>
          <w:tcPr>
            <w:tcW w:w="1622" w:type="dxa"/>
            <w:tcBorders>
              <w:top w:val="single" w:sz="4" w:space="0" w:color="auto"/>
            </w:tcBorders>
            <w:vAlign w:val="center"/>
          </w:tcPr>
          <w:p w14:paraId="76C77374" w14:textId="77777777" w:rsidR="00AC504D" w:rsidRPr="00CB72A9" w:rsidRDefault="00AC504D" w:rsidP="00CB72A9">
            <w:pPr>
              <w:jc w:val="center"/>
              <w:rPr>
                <w:rFonts w:ascii="Arial" w:eastAsia="Calibri" w:hAnsi="Arial" w:cs="Arial"/>
                <w:b/>
                <w:bCs/>
                <w:sz w:val="20"/>
              </w:rPr>
            </w:pPr>
          </w:p>
        </w:tc>
      </w:tr>
      <w:tr w:rsidR="003F38A3" w:rsidRPr="00CB72A9" w14:paraId="56DBAA1F" w14:textId="77777777" w:rsidTr="00CB7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5"/>
        </w:trPr>
        <w:tc>
          <w:tcPr>
            <w:tcW w:w="2599" w:type="dxa"/>
            <w:vMerge w:val="restart"/>
            <w:shd w:val="clear" w:color="auto" w:fill="D9D9D9"/>
            <w:vAlign w:val="center"/>
          </w:tcPr>
          <w:p w14:paraId="46BFCBAF" w14:textId="77777777" w:rsidR="00AC504D" w:rsidRPr="00CB72A9" w:rsidRDefault="00AC504D" w:rsidP="00CB72A9">
            <w:pPr>
              <w:pStyle w:val="Descripcin"/>
              <w:keepNext/>
              <w:rPr>
                <w:rFonts w:ascii="Arial" w:eastAsia="Calibri" w:hAnsi="Arial" w:cs="Arial"/>
              </w:rPr>
            </w:pPr>
            <w:r w:rsidRPr="00CB72A9">
              <w:rPr>
                <w:rFonts w:ascii="Arial" w:eastAsia="Calibri" w:hAnsi="Arial" w:cs="Arial"/>
              </w:rPr>
              <w:t>Anticorrupción y Transparencia</w:t>
            </w:r>
          </w:p>
        </w:tc>
        <w:tc>
          <w:tcPr>
            <w:tcW w:w="2371" w:type="dxa"/>
            <w:vMerge/>
            <w:shd w:val="clear" w:color="auto" w:fill="D9D9D9"/>
            <w:vAlign w:val="center"/>
          </w:tcPr>
          <w:p w14:paraId="46F5D93B" w14:textId="77777777" w:rsidR="00AC504D" w:rsidRPr="00CB72A9" w:rsidRDefault="00AC504D" w:rsidP="00CB72A9">
            <w:pPr>
              <w:pStyle w:val="Descripcin"/>
              <w:keepNext/>
              <w:rPr>
                <w:rFonts w:ascii="Arial" w:eastAsia="Calibri" w:hAnsi="Arial" w:cs="Arial"/>
              </w:rPr>
            </w:pPr>
          </w:p>
        </w:tc>
        <w:tc>
          <w:tcPr>
            <w:tcW w:w="2806" w:type="dxa"/>
            <w:tcBorders>
              <w:top w:val="single" w:sz="4" w:space="0" w:color="auto"/>
            </w:tcBorders>
            <w:shd w:val="clear" w:color="auto" w:fill="auto"/>
            <w:vAlign w:val="center"/>
          </w:tcPr>
          <w:p w14:paraId="609B9269" w14:textId="77777777" w:rsidR="00AC504D" w:rsidRPr="00CB72A9" w:rsidRDefault="00AC504D" w:rsidP="00CB72A9">
            <w:pPr>
              <w:rPr>
                <w:rFonts w:ascii="Arial" w:eastAsia="Calibri" w:hAnsi="Arial" w:cs="Arial"/>
                <w:bCs/>
                <w:sz w:val="20"/>
              </w:rPr>
            </w:pPr>
            <w:r w:rsidRPr="00CB72A9">
              <w:rPr>
                <w:rFonts w:ascii="Arial" w:eastAsia="Calibri" w:hAnsi="Arial" w:cs="Arial"/>
                <w:bCs/>
                <w:sz w:val="20"/>
              </w:rPr>
              <w:t>Gestión Financiera y Presupuestal</w:t>
            </w:r>
          </w:p>
        </w:tc>
        <w:tc>
          <w:tcPr>
            <w:tcW w:w="1622" w:type="dxa"/>
            <w:tcBorders>
              <w:top w:val="single" w:sz="4" w:space="0" w:color="auto"/>
            </w:tcBorders>
            <w:vAlign w:val="center"/>
          </w:tcPr>
          <w:p w14:paraId="4B4CA826" w14:textId="77777777" w:rsidR="00AC504D" w:rsidRPr="00CB72A9" w:rsidRDefault="00AC504D" w:rsidP="00CB72A9">
            <w:pPr>
              <w:jc w:val="center"/>
              <w:rPr>
                <w:rFonts w:ascii="Arial" w:eastAsia="Calibri" w:hAnsi="Arial" w:cs="Arial"/>
                <w:b/>
                <w:bCs/>
                <w:sz w:val="20"/>
              </w:rPr>
            </w:pPr>
          </w:p>
        </w:tc>
      </w:tr>
      <w:tr w:rsidR="003F38A3" w:rsidRPr="00CB72A9" w14:paraId="1E0D38B1" w14:textId="77777777" w:rsidTr="00CB7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5"/>
        </w:trPr>
        <w:tc>
          <w:tcPr>
            <w:tcW w:w="2599" w:type="dxa"/>
            <w:vMerge/>
            <w:shd w:val="clear" w:color="auto" w:fill="D9D9D9"/>
            <w:vAlign w:val="center"/>
          </w:tcPr>
          <w:p w14:paraId="441A4BD1" w14:textId="77777777" w:rsidR="00AC504D" w:rsidRPr="00CB72A9" w:rsidRDefault="00AC504D" w:rsidP="00CB72A9">
            <w:pPr>
              <w:pStyle w:val="Descripcin"/>
              <w:keepNext/>
              <w:rPr>
                <w:rFonts w:ascii="Arial" w:eastAsia="Calibri" w:hAnsi="Arial" w:cs="Arial"/>
              </w:rPr>
            </w:pPr>
          </w:p>
        </w:tc>
        <w:tc>
          <w:tcPr>
            <w:tcW w:w="2371" w:type="dxa"/>
            <w:vMerge/>
            <w:shd w:val="clear" w:color="auto" w:fill="D9D9D9"/>
            <w:vAlign w:val="center"/>
          </w:tcPr>
          <w:p w14:paraId="3FDB61A0" w14:textId="77777777" w:rsidR="00AC504D" w:rsidRPr="00CB72A9" w:rsidRDefault="00AC504D" w:rsidP="00CB72A9">
            <w:pPr>
              <w:pStyle w:val="Descripcin"/>
              <w:keepNext/>
              <w:rPr>
                <w:rFonts w:ascii="Arial" w:eastAsia="Calibri" w:hAnsi="Arial" w:cs="Arial"/>
              </w:rPr>
            </w:pPr>
          </w:p>
        </w:tc>
        <w:tc>
          <w:tcPr>
            <w:tcW w:w="2806" w:type="dxa"/>
            <w:tcBorders>
              <w:top w:val="single" w:sz="4" w:space="0" w:color="auto"/>
            </w:tcBorders>
            <w:shd w:val="clear" w:color="auto" w:fill="auto"/>
            <w:vAlign w:val="center"/>
          </w:tcPr>
          <w:p w14:paraId="5E3D02A7" w14:textId="77777777" w:rsidR="00AC504D" w:rsidRPr="00CB72A9" w:rsidRDefault="00AC504D" w:rsidP="00CB72A9">
            <w:pPr>
              <w:rPr>
                <w:rFonts w:ascii="Arial" w:eastAsia="Calibri" w:hAnsi="Arial" w:cs="Arial"/>
                <w:bCs/>
                <w:sz w:val="20"/>
              </w:rPr>
            </w:pPr>
            <w:r w:rsidRPr="00CB72A9">
              <w:rPr>
                <w:rFonts w:ascii="Arial" w:eastAsia="Calibri" w:hAnsi="Arial" w:cs="Arial"/>
                <w:bCs/>
                <w:sz w:val="20"/>
              </w:rPr>
              <w:t>Asistencia Legal</w:t>
            </w:r>
          </w:p>
        </w:tc>
        <w:tc>
          <w:tcPr>
            <w:tcW w:w="1622" w:type="dxa"/>
            <w:tcBorders>
              <w:top w:val="single" w:sz="4" w:space="0" w:color="auto"/>
            </w:tcBorders>
            <w:vAlign w:val="center"/>
          </w:tcPr>
          <w:p w14:paraId="659B9E1A" w14:textId="77777777" w:rsidR="00AC504D" w:rsidRPr="00CB72A9" w:rsidRDefault="00AC504D" w:rsidP="00CB72A9">
            <w:pPr>
              <w:jc w:val="center"/>
              <w:rPr>
                <w:rFonts w:ascii="Arial" w:eastAsia="Calibri" w:hAnsi="Arial" w:cs="Arial"/>
                <w:b/>
                <w:bCs/>
                <w:sz w:val="20"/>
              </w:rPr>
            </w:pPr>
          </w:p>
        </w:tc>
      </w:tr>
      <w:tr w:rsidR="003F38A3" w:rsidRPr="00CB72A9" w14:paraId="76FFA639" w14:textId="77777777" w:rsidTr="00CB7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5"/>
        </w:trPr>
        <w:tc>
          <w:tcPr>
            <w:tcW w:w="2599" w:type="dxa"/>
            <w:vMerge/>
            <w:shd w:val="clear" w:color="auto" w:fill="D9D9D9"/>
            <w:vAlign w:val="center"/>
          </w:tcPr>
          <w:p w14:paraId="7C44B1B1" w14:textId="77777777" w:rsidR="00AC504D" w:rsidRPr="00CB72A9" w:rsidRDefault="00AC504D" w:rsidP="00CB72A9">
            <w:pPr>
              <w:pStyle w:val="Descripcin"/>
              <w:keepNext/>
              <w:rPr>
                <w:rFonts w:ascii="Arial" w:eastAsia="Calibri" w:hAnsi="Arial" w:cs="Arial"/>
              </w:rPr>
            </w:pPr>
          </w:p>
        </w:tc>
        <w:tc>
          <w:tcPr>
            <w:tcW w:w="2371" w:type="dxa"/>
            <w:vMerge/>
            <w:tcBorders>
              <w:bottom w:val="single" w:sz="4" w:space="0" w:color="auto"/>
            </w:tcBorders>
            <w:shd w:val="clear" w:color="auto" w:fill="D9D9D9"/>
            <w:vAlign w:val="center"/>
          </w:tcPr>
          <w:p w14:paraId="7261D9DF" w14:textId="77777777" w:rsidR="00AC504D" w:rsidRPr="00CB72A9" w:rsidRDefault="00AC504D" w:rsidP="00CB72A9">
            <w:pPr>
              <w:pStyle w:val="Descripcin"/>
              <w:keepNext/>
              <w:rPr>
                <w:rFonts w:ascii="Arial" w:eastAsia="Calibri" w:hAnsi="Arial" w:cs="Arial"/>
              </w:rPr>
            </w:pPr>
          </w:p>
        </w:tc>
        <w:tc>
          <w:tcPr>
            <w:tcW w:w="2806" w:type="dxa"/>
            <w:tcBorders>
              <w:top w:val="single" w:sz="4" w:space="0" w:color="auto"/>
            </w:tcBorders>
            <w:shd w:val="clear" w:color="auto" w:fill="auto"/>
            <w:vAlign w:val="center"/>
          </w:tcPr>
          <w:p w14:paraId="2EF0228B" w14:textId="77777777" w:rsidR="00AC504D" w:rsidRPr="00CB72A9" w:rsidRDefault="00AC504D" w:rsidP="00CB72A9">
            <w:pPr>
              <w:rPr>
                <w:rFonts w:ascii="Arial" w:eastAsia="Calibri" w:hAnsi="Arial" w:cs="Arial"/>
                <w:bCs/>
                <w:sz w:val="20"/>
              </w:rPr>
            </w:pPr>
            <w:r w:rsidRPr="00CB72A9">
              <w:rPr>
                <w:rFonts w:ascii="Arial" w:eastAsia="Calibri" w:hAnsi="Arial" w:cs="Arial"/>
                <w:bCs/>
                <w:sz w:val="20"/>
              </w:rPr>
              <w:t>Gestión de la Información Estadística</w:t>
            </w:r>
          </w:p>
        </w:tc>
        <w:tc>
          <w:tcPr>
            <w:tcW w:w="1622" w:type="dxa"/>
            <w:tcBorders>
              <w:top w:val="single" w:sz="4" w:space="0" w:color="auto"/>
            </w:tcBorders>
            <w:vAlign w:val="center"/>
          </w:tcPr>
          <w:p w14:paraId="4D6A02F1" w14:textId="77777777" w:rsidR="00AC504D" w:rsidRPr="00CB72A9" w:rsidRDefault="00AC504D" w:rsidP="00CB72A9">
            <w:pPr>
              <w:jc w:val="center"/>
              <w:rPr>
                <w:rFonts w:ascii="Arial" w:eastAsia="Calibri" w:hAnsi="Arial" w:cs="Arial"/>
                <w:b/>
                <w:bCs/>
                <w:sz w:val="20"/>
              </w:rPr>
            </w:pPr>
          </w:p>
        </w:tc>
      </w:tr>
      <w:tr w:rsidR="003F38A3" w:rsidRPr="00CB72A9" w14:paraId="2417FDBA" w14:textId="77777777" w:rsidTr="00CB7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5"/>
        </w:trPr>
        <w:tc>
          <w:tcPr>
            <w:tcW w:w="2599" w:type="dxa"/>
            <w:vMerge/>
            <w:shd w:val="clear" w:color="auto" w:fill="D9D9D9"/>
            <w:vAlign w:val="center"/>
          </w:tcPr>
          <w:p w14:paraId="4898CE45" w14:textId="77777777" w:rsidR="00F7049A" w:rsidRPr="00CB72A9" w:rsidRDefault="00F7049A" w:rsidP="00CB72A9">
            <w:pPr>
              <w:pStyle w:val="Descripcin"/>
              <w:keepNext/>
              <w:rPr>
                <w:rFonts w:ascii="Arial" w:eastAsia="Calibri" w:hAnsi="Arial" w:cs="Arial"/>
              </w:rPr>
            </w:pPr>
          </w:p>
        </w:tc>
        <w:tc>
          <w:tcPr>
            <w:tcW w:w="2371" w:type="dxa"/>
            <w:vMerge w:val="restart"/>
            <w:tcBorders>
              <w:top w:val="single" w:sz="4" w:space="0" w:color="auto"/>
            </w:tcBorders>
            <w:shd w:val="clear" w:color="auto" w:fill="auto"/>
            <w:vAlign w:val="center"/>
          </w:tcPr>
          <w:p w14:paraId="292E06C2" w14:textId="77777777" w:rsidR="00F7049A" w:rsidRPr="00CB72A9" w:rsidRDefault="00F7049A" w:rsidP="00CB72A9">
            <w:pPr>
              <w:pStyle w:val="Descripcin"/>
              <w:keepNext/>
              <w:rPr>
                <w:rFonts w:ascii="Arial" w:eastAsia="Calibri" w:hAnsi="Arial" w:cs="Arial"/>
              </w:rPr>
            </w:pPr>
            <w:r w:rsidRPr="00CB72A9">
              <w:rPr>
                <w:rFonts w:ascii="Arial" w:eastAsia="Calibri" w:hAnsi="Arial" w:cs="Arial"/>
              </w:rPr>
              <w:t>EVALUACIÓN Y MEJORA</w:t>
            </w:r>
          </w:p>
        </w:tc>
        <w:tc>
          <w:tcPr>
            <w:tcW w:w="2806" w:type="dxa"/>
            <w:tcBorders>
              <w:top w:val="single" w:sz="4" w:space="0" w:color="auto"/>
            </w:tcBorders>
            <w:shd w:val="clear" w:color="auto" w:fill="auto"/>
            <w:vAlign w:val="center"/>
          </w:tcPr>
          <w:p w14:paraId="65C60436" w14:textId="77777777" w:rsidR="00F7049A" w:rsidRPr="00CB72A9" w:rsidRDefault="00F7049A" w:rsidP="00CB72A9">
            <w:pPr>
              <w:rPr>
                <w:rFonts w:ascii="Arial" w:eastAsia="Calibri" w:hAnsi="Arial" w:cs="Arial"/>
                <w:bCs/>
                <w:sz w:val="20"/>
              </w:rPr>
            </w:pPr>
            <w:r w:rsidRPr="00CB72A9">
              <w:rPr>
                <w:rFonts w:ascii="Arial" w:eastAsia="Calibri" w:hAnsi="Arial" w:cs="Arial"/>
                <w:bCs/>
                <w:sz w:val="20"/>
              </w:rPr>
              <w:t>Auditoría Interna</w:t>
            </w:r>
          </w:p>
        </w:tc>
        <w:tc>
          <w:tcPr>
            <w:tcW w:w="1622" w:type="dxa"/>
            <w:tcBorders>
              <w:top w:val="single" w:sz="4" w:space="0" w:color="auto"/>
            </w:tcBorders>
            <w:vAlign w:val="center"/>
          </w:tcPr>
          <w:p w14:paraId="789C6D3F" w14:textId="77777777" w:rsidR="00F7049A" w:rsidRPr="00CB72A9" w:rsidRDefault="00F7049A" w:rsidP="00CB72A9">
            <w:pPr>
              <w:jc w:val="center"/>
              <w:rPr>
                <w:rFonts w:ascii="Arial" w:eastAsia="Calibri" w:hAnsi="Arial" w:cs="Arial"/>
                <w:b/>
                <w:bCs/>
                <w:sz w:val="20"/>
              </w:rPr>
            </w:pPr>
          </w:p>
        </w:tc>
      </w:tr>
      <w:tr w:rsidR="003F38A3" w:rsidRPr="00CB72A9" w14:paraId="0500BF7A" w14:textId="77777777" w:rsidTr="00CB7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5"/>
        </w:trPr>
        <w:tc>
          <w:tcPr>
            <w:tcW w:w="2599" w:type="dxa"/>
            <w:vMerge/>
            <w:shd w:val="clear" w:color="auto" w:fill="D9D9D9"/>
            <w:vAlign w:val="center"/>
          </w:tcPr>
          <w:p w14:paraId="476D9B84" w14:textId="77777777" w:rsidR="00F7049A" w:rsidRPr="00CB72A9" w:rsidRDefault="00F7049A" w:rsidP="00CB72A9">
            <w:pPr>
              <w:pStyle w:val="Descripcin"/>
              <w:keepNext/>
              <w:rPr>
                <w:rFonts w:ascii="Arial" w:eastAsia="Calibri" w:hAnsi="Arial" w:cs="Arial"/>
              </w:rPr>
            </w:pPr>
          </w:p>
        </w:tc>
        <w:tc>
          <w:tcPr>
            <w:tcW w:w="2371" w:type="dxa"/>
            <w:vMerge/>
            <w:tcBorders>
              <w:bottom w:val="single" w:sz="4" w:space="0" w:color="auto"/>
            </w:tcBorders>
            <w:shd w:val="clear" w:color="auto" w:fill="auto"/>
            <w:vAlign w:val="center"/>
          </w:tcPr>
          <w:p w14:paraId="52F3F3B7" w14:textId="77777777" w:rsidR="00F7049A" w:rsidRPr="00CB72A9" w:rsidRDefault="00F7049A" w:rsidP="00CB72A9">
            <w:pPr>
              <w:pStyle w:val="Descripcin"/>
              <w:keepNext/>
              <w:rPr>
                <w:rFonts w:ascii="Arial" w:eastAsia="Calibri" w:hAnsi="Arial" w:cs="Arial"/>
              </w:rPr>
            </w:pPr>
          </w:p>
        </w:tc>
        <w:tc>
          <w:tcPr>
            <w:tcW w:w="2806" w:type="dxa"/>
            <w:tcBorders>
              <w:top w:val="single" w:sz="4" w:space="0" w:color="auto"/>
            </w:tcBorders>
            <w:shd w:val="clear" w:color="auto" w:fill="auto"/>
            <w:vAlign w:val="center"/>
          </w:tcPr>
          <w:p w14:paraId="73D9885F" w14:textId="77777777" w:rsidR="00F7049A" w:rsidRPr="00CB72A9" w:rsidRDefault="00F7049A" w:rsidP="00CB72A9">
            <w:pPr>
              <w:rPr>
                <w:rFonts w:ascii="Arial" w:eastAsia="Calibri" w:hAnsi="Arial" w:cs="Arial"/>
                <w:bCs/>
                <w:sz w:val="20"/>
              </w:rPr>
            </w:pPr>
            <w:r w:rsidRPr="00CB72A9">
              <w:rPr>
                <w:rFonts w:ascii="Arial" w:eastAsia="Calibri" w:hAnsi="Arial" w:cs="Arial"/>
                <w:bCs/>
                <w:sz w:val="20"/>
              </w:rPr>
              <w:t>Mejoramiento del SIGCMA</w:t>
            </w:r>
          </w:p>
        </w:tc>
        <w:tc>
          <w:tcPr>
            <w:tcW w:w="1622" w:type="dxa"/>
            <w:tcBorders>
              <w:top w:val="single" w:sz="4" w:space="0" w:color="auto"/>
            </w:tcBorders>
            <w:vAlign w:val="center"/>
          </w:tcPr>
          <w:p w14:paraId="7B519CFE" w14:textId="77777777" w:rsidR="00F7049A" w:rsidRPr="00CB72A9" w:rsidRDefault="00F7049A" w:rsidP="00CB72A9">
            <w:pPr>
              <w:jc w:val="center"/>
              <w:rPr>
                <w:rFonts w:ascii="Arial" w:eastAsia="Calibri" w:hAnsi="Arial" w:cs="Arial"/>
                <w:b/>
                <w:bCs/>
                <w:sz w:val="20"/>
              </w:rPr>
            </w:pPr>
          </w:p>
        </w:tc>
      </w:tr>
    </w:tbl>
    <w:p w14:paraId="08BE60E6" w14:textId="77777777" w:rsidR="00C83B23" w:rsidRPr="00CB72A9" w:rsidRDefault="00C83B23" w:rsidP="00C83B23">
      <w:pPr>
        <w:ind w:left="360"/>
        <w:rPr>
          <w:rFonts w:ascii="Arial" w:hAnsi="Arial" w:cs="Arial"/>
          <w:b/>
          <w:bCs/>
          <w:sz w:val="20"/>
        </w:rPr>
      </w:pPr>
    </w:p>
    <w:p w14:paraId="0A98062A" w14:textId="77777777" w:rsidR="00C83B23" w:rsidRPr="00CB72A9" w:rsidRDefault="00C83B23" w:rsidP="00C83B23">
      <w:pPr>
        <w:ind w:left="360"/>
        <w:rPr>
          <w:rFonts w:ascii="Arial" w:hAnsi="Arial" w:cs="Arial"/>
          <w:b/>
          <w:bCs/>
          <w:sz w:val="20"/>
        </w:rPr>
      </w:pPr>
    </w:p>
    <w:p w14:paraId="05312BFD" w14:textId="77777777" w:rsidR="000E4C9E" w:rsidRPr="00CB72A9" w:rsidRDefault="00DD0E3E" w:rsidP="00DE5960">
      <w:pPr>
        <w:numPr>
          <w:ilvl w:val="0"/>
          <w:numId w:val="28"/>
        </w:numPr>
        <w:rPr>
          <w:rFonts w:ascii="Arial" w:hAnsi="Arial" w:cs="Arial"/>
          <w:b/>
          <w:bCs/>
          <w:sz w:val="20"/>
        </w:rPr>
      </w:pPr>
      <w:r w:rsidRPr="00CB72A9">
        <w:rPr>
          <w:rFonts w:ascii="Arial" w:hAnsi="Arial" w:cs="Arial"/>
          <w:b/>
          <w:bCs/>
          <w:sz w:val="20"/>
        </w:rPr>
        <w:br w:type="page"/>
      </w:r>
      <w:r w:rsidR="00634E19" w:rsidRPr="00CB72A9">
        <w:rPr>
          <w:rFonts w:ascii="Arial" w:hAnsi="Arial" w:cs="Arial"/>
          <w:b/>
          <w:bCs/>
          <w:sz w:val="20"/>
        </w:rPr>
        <w:lastRenderedPageBreak/>
        <w:t>ESTADO DE LAS ACCIONES DE LA REVISIÓN POR LA DIRECCIÓN PREVIAS</w:t>
      </w:r>
    </w:p>
    <w:p w14:paraId="4A713B43" w14:textId="77777777" w:rsidR="00634E19" w:rsidRPr="00CB72A9" w:rsidRDefault="00634E19" w:rsidP="00634E19">
      <w:pPr>
        <w:rPr>
          <w:rFonts w:ascii="Arial" w:hAnsi="Arial" w:cs="Arial"/>
          <w:b/>
          <w:bCs/>
          <w:sz w:val="20"/>
        </w:rPr>
      </w:pPr>
    </w:p>
    <w:p w14:paraId="74FB5593" w14:textId="77777777" w:rsidR="0092528B" w:rsidRPr="00CB72A9" w:rsidRDefault="0092528B" w:rsidP="00634E19">
      <w:pPr>
        <w:rPr>
          <w:rFonts w:ascii="Arial" w:hAnsi="Arial" w:cs="Arial"/>
          <w:b/>
          <w:bCs/>
          <w:sz w:val="20"/>
        </w:rPr>
      </w:pPr>
    </w:p>
    <w:tbl>
      <w:tblPr>
        <w:tblpPr w:leftFromText="141" w:rightFromText="141" w:vertAnchor="text" w:horzAnchor="margin" w:tblpXSpec="center" w:tblpY="-15"/>
        <w:tblW w:w="88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490"/>
        <w:gridCol w:w="4340"/>
      </w:tblGrid>
      <w:tr w:rsidR="00D879C9" w:rsidRPr="00CB72A9" w14:paraId="05C87BBF" w14:textId="77777777" w:rsidTr="4423EFB8">
        <w:trPr>
          <w:trHeight w:val="507"/>
        </w:trPr>
        <w:tc>
          <w:tcPr>
            <w:tcW w:w="4490" w:type="dxa"/>
            <w:tcBorders>
              <w:top w:val="single" w:sz="4" w:space="0" w:color="auto"/>
              <w:left w:val="single" w:sz="4" w:space="0" w:color="000000" w:themeColor="text1"/>
              <w:bottom w:val="single" w:sz="4" w:space="0" w:color="auto"/>
              <w:right w:val="single" w:sz="4" w:space="0" w:color="auto"/>
            </w:tcBorders>
            <w:shd w:val="clear" w:color="auto" w:fill="D9D9D9" w:themeFill="background1" w:themeFillShade="D9"/>
            <w:vAlign w:val="center"/>
            <w:hideMark/>
          </w:tcPr>
          <w:p w14:paraId="690ED93E" w14:textId="78F6A51B" w:rsidR="00D879C9" w:rsidRPr="00CB72A9" w:rsidRDefault="00D879C9" w:rsidP="000D20E3">
            <w:pPr>
              <w:tabs>
                <w:tab w:val="center" w:pos="4536"/>
              </w:tabs>
              <w:jc w:val="center"/>
              <w:rPr>
                <w:rFonts w:ascii="Arial" w:eastAsia="Calibri" w:hAnsi="Arial" w:cs="Arial"/>
                <w:b/>
                <w:sz w:val="20"/>
              </w:rPr>
            </w:pPr>
            <w:r w:rsidRPr="00CB72A9">
              <w:rPr>
                <w:rFonts w:ascii="Arial" w:eastAsia="Calibri" w:hAnsi="Arial" w:cs="Arial"/>
                <w:b/>
                <w:sz w:val="20"/>
              </w:rPr>
              <w:t xml:space="preserve">COMPROMISOS REVISION POR LA ALTA </w:t>
            </w:r>
            <w:r w:rsidR="00D50D58" w:rsidRPr="00CB72A9">
              <w:rPr>
                <w:rFonts w:ascii="Arial" w:eastAsia="Calibri" w:hAnsi="Arial" w:cs="Arial"/>
                <w:b/>
                <w:sz w:val="20"/>
              </w:rPr>
              <w:t>DIRECCIÓN VIGENCIA ANTERIOR (2021</w:t>
            </w:r>
            <w:r w:rsidRPr="00CB72A9">
              <w:rPr>
                <w:rFonts w:ascii="Arial" w:eastAsia="Calibri" w:hAnsi="Arial" w:cs="Arial"/>
                <w:b/>
                <w:sz w:val="20"/>
              </w:rPr>
              <w:t>)</w:t>
            </w:r>
          </w:p>
          <w:p w14:paraId="79B10EA4" w14:textId="77777777" w:rsidR="00D879C9" w:rsidRPr="00CB72A9" w:rsidRDefault="00D879C9" w:rsidP="000D20E3">
            <w:pPr>
              <w:tabs>
                <w:tab w:val="center" w:pos="4536"/>
              </w:tabs>
              <w:jc w:val="center"/>
              <w:rPr>
                <w:rFonts w:ascii="Arial" w:eastAsia="Calibri" w:hAnsi="Arial" w:cs="Arial"/>
                <w:b/>
                <w:sz w:val="20"/>
              </w:rPr>
            </w:pPr>
            <w:r w:rsidRPr="00CB72A9">
              <w:rPr>
                <w:rFonts w:ascii="Arial" w:eastAsia="Calibri" w:hAnsi="Arial" w:cs="Arial"/>
                <w:b/>
                <w:sz w:val="20"/>
              </w:rPr>
              <w:t>(Copiar de compromisos de la reunión anterior)</w:t>
            </w:r>
          </w:p>
        </w:tc>
        <w:tc>
          <w:tcPr>
            <w:tcW w:w="4340" w:type="dxa"/>
            <w:tcBorders>
              <w:top w:val="single" w:sz="4" w:space="0" w:color="auto"/>
              <w:left w:val="single" w:sz="4" w:space="0" w:color="auto"/>
              <w:bottom w:val="single" w:sz="4" w:space="0" w:color="auto"/>
              <w:right w:val="single" w:sz="4" w:space="0" w:color="000000" w:themeColor="text1"/>
            </w:tcBorders>
            <w:shd w:val="clear" w:color="auto" w:fill="E7E6E6" w:themeFill="background2"/>
            <w:vAlign w:val="center"/>
            <w:hideMark/>
          </w:tcPr>
          <w:p w14:paraId="188B91BB" w14:textId="77777777" w:rsidR="00D879C9" w:rsidRPr="00CB72A9" w:rsidRDefault="00D879C9" w:rsidP="000D20E3">
            <w:pPr>
              <w:tabs>
                <w:tab w:val="center" w:pos="4536"/>
              </w:tabs>
              <w:jc w:val="center"/>
              <w:rPr>
                <w:rFonts w:ascii="Arial" w:eastAsia="Calibri" w:hAnsi="Arial" w:cs="Arial"/>
                <w:b/>
                <w:sz w:val="20"/>
              </w:rPr>
            </w:pPr>
            <w:r w:rsidRPr="00CB72A9">
              <w:rPr>
                <w:rFonts w:ascii="Arial" w:eastAsia="Calibri" w:hAnsi="Arial" w:cs="Arial"/>
                <w:b/>
                <w:sz w:val="20"/>
              </w:rPr>
              <w:t xml:space="preserve">ESTADO </w:t>
            </w:r>
          </w:p>
          <w:p w14:paraId="3D6278FE" w14:textId="77777777" w:rsidR="00D879C9" w:rsidRPr="00CB72A9" w:rsidRDefault="00D879C9" w:rsidP="000D20E3">
            <w:pPr>
              <w:tabs>
                <w:tab w:val="center" w:pos="4536"/>
              </w:tabs>
              <w:jc w:val="center"/>
              <w:rPr>
                <w:rFonts w:ascii="Arial" w:eastAsia="Calibri" w:hAnsi="Arial" w:cs="Arial"/>
                <w:b/>
                <w:sz w:val="20"/>
              </w:rPr>
            </w:pPr>
            <w:r w:rsidRPr="00CB72A9">
              <w:rPr>
                <w:rFonts w:ascii="Arial" w:eastAsia="Calibri" w:hAnsi="Arial" w:cs="Arial"/>
                <w:b/>
                <w:sz w:val="20"/>
              </w:rPr>
              <w:t>(Consignar si está concluido, pendiente o en ejecución, explicar y relacionar la evidencia)</w:t>
            </w:r>
          </w:p>
        </w:tc>
      </w:tr>
      <w:tr w:rsidR="00D879C9" w:rsidRPr="00CB72A9" w14:paraId="3A4E5EAD" w14:textId="77777777" w:rsidTr="4423EFB8">
        <w:trPr>
          <w:trHeight w:val="1846"/>
        </w:trPr>
        <w:tc>
          <w:tcPr>
            <w:tcW w:w="4490" w:type="dxa"/>
            <w:tcBorders>
              <w:top w:val="single" w:sz="4" w:space="0" w:color="auto"/>
              <w:left w:val="single" w:sz="4" w:space="0" w:color="000000" w:themeColor="text1"/>
              <w:bottom w:val="single" w:sz="4" w:space="0" w:color="auto"/>
              <w:right w:val="single" w:sz="4" w:space="0" w:color="auto"/>
            </w:tcBorders>
            <w:vAlign w:val="center"/>
          </w:tcPr>
          <w:p w14:paraId="77400F32" w14:textId="77777777" w:rsidR="00D879C9" w:rsidRPr="00CB72A9" w:rsidRDefault="00DD0E3E" w:rsidP="0084360B">
            <w:pPr>
              <w:tabs>
                <w:tab w:val="center" w:pos="4536"/>
              </w:tabs>
              <w:rPr>
                <w:rFonts w:ascii="Arial" w:eastAsia="Calibri" w:hAnsi="Arial" w:cs="Arial"/>
                <w:bCs/>
                <w:sz w:val="20"/>
              </w:rPr>
            </w:pPr>
            <w:r w:rsidRPr="00CB72A9">
              <w:rPr>
                <w:rFonts w:ascii="Arial" w:hAnsi="Arial" w:cs="Arial"/>
                <w:sz w:val="20"/>
              </w:rPr>
              <w:t>Socialización de la normatividad ambiental, fomentando las sensibilizaciones y capacitaciones estableciendo estrategias y buenas prácticas ambientales</w:t>
            </w:r>
          </w:p>
        </w:tc>
        <w:tc>
          <w:tcPr>
            <w:tcW w:w="4340" w:type="dxa"/>
            <w:tcBorders>
              <w:top w:val="single" w:sz="4" w:space="0" w:color="auto"/>
              <w:left w:val="single" w:sz="4" w:space="0" w:color="auto"/>
              <w:bottom w:val="single" w:sz="4" w:space="0" w:color="auto"/>
              <w:right w:val="single" w:sz="4" w:space="0" w:color="000000" w:themeColor="text1"/>
            </w:tcBorders>
            <w:vAlign w:val="center"/>
          </w:tcPr>
          <w:p w14:paraId="2923C791" w14:textId="176CE775" w:rsidR="00D879C9" w:rsidRPr="00CB72A9" w:rsidRDefault="3C95637D" w:rsidP="4423EFB8">
            <w:pPr>
              <w:tabs>
                <w:tab w:val="center" w:pos="4536"/>
              </w:tabs>
              <w:jc w:val="both"/>
              <w:rPr>
                <w:rFonts w:ascii="Arial" w:hAnsi="Arial" w:cs="Arial"/>
                <w:sz w:val="20"/>
              </w:rPr>
            </w:pPr>
            <w:r w:rsidRPr="00CB72A9">
              <w:rPr>
                <w:rFonts w:ascii="Arial" w:hAnsi="Arial" w:cs="Arial"/>
                <w:sz w:val="20"/>
              </w:rPr>
              <w:t xml:space="preserve">Pendiente: Cuando el líder del proceso participe en las </w:t>
            </w:r>
            <w:r w:rsidR="7EB497D0" w:rsidRPr="00CB72A9">
              <w:rPr>
                <w:rFonts w:ascii="Arial" w:hAnsi="Arial" w:cs="Arial"/>
                <w:sz w:val="20"/>
              </w:rPr>
              <w:t>capacitaciones orientada</w:t>
            </w:r>
            <w:r w:rsidR="00DD0E3E" w:rsidRPr="00CB72A9">
              <w:rPr>
                <w:rFonts w:ascii="Arial" w:hAnsi="Arial" w:cs="Arial"/>
                <w:sz w:val="20"/>
              </w:rPr>
              <w:t>s a la sensibilización sobre la materia</w:t>
            </w:r>
            <w:r w:rsidRPr="00CB72A9">
              <w:rPr>
                <w:rFonts w:ascii="Arial" w:hAnsi="Arial" w:cs="Arial"/>
                <w:sz w:val="20"/>
              </w:rPr>
              <w:t>, socializará los conocimientos adquiridos a los directores administrativos y jefe de sección de la Unidad.</w:t>
            </w:r>
          </w:p>
          <w:p w14:paraId="14E08856" w14:textId="33971BAF" w:rsidR="00D879C9" w:rsidRPr="00CB72A9" w:rsidRDefault="00D879C9" w:rsidP="4423EFB8">
            <w:pPr>
              <w:tabs>
                <w:tab w:val="center" w:pos="4536"/>
              </w:tabs>
              <w:jc w:val="both"/>
              <w:rPr>
                <w:rFonts w:ascii="Arial" w:hAnsi="Arial" w:cs="Arial"/>
                <w:sz w:val="20"/>
              </w:rPr>
            </w:pPr>
          </w:p>
          <w:p w14:paraId="5C18B115" w14:textId="48115D95" w:rsidR="00D879C9" w:rsidRPr="00CB72A9" w:rsidRDefault="4423EFB8" w:rsidP="4423EFB8">
            <w:pPr>
              <w:tabs>
                <w:tab w:val="center" w:pos="4536"/>
              </w:tabs>
              <w:jc w:val="both"/>
              <w:rPr>
                <w:rFonts w:ascii="Arial" w:hAnsi="Arial" w:cs="Arial"/>
                <w:sz w:val="20"/>
              </w:rPr>
            </w:pPr>
            <w:r w:rsidRPr="00CB72A9">
              <w:rPr>
                <w:rFonts w:ascii="Arial" w:hAnsi="Arial" w:cs="Arial"/>
                <w:sz w:val="20"/>
              </w:rPr>
              <w:t>Evidencia: Correos electrónicos o memorandos u otras evidencias.</w:t>
            </w:r>
          </w:p>
        </w:tc>
      </w:tr>
      <w:tr w:rsidR="00DD0E3E" w:rsidRPr="00CB72A9" w14:paraId="02A54250" w14:textId="77777777" w:rsidTr="4423EFB8">
        <w:trPr>
          <w:trHeight w:val="2113"/>
        </w:trPr>
        <w:tc>
          <w:tcPr>
            <w:tcW w:w="4490" w:type="dxa"/>
            <w:tcBorders>
              <w:top w:val="single" w:sz="4" w:space="0" w:color="auto"/>
              <w:left w:val="single" w:sz="4" w:space="0" w:color="000000" w:themeColor="text1"/>
              <w:bottom w:val="single" w:sz="4" w:space="0" w:color="auto"/>
              <w:right w:val="single" w:sz="4" w:space="0" w:color="auto"/>
            </w:tcBorders>
            <w:vAlign w:val="center"/>
          </w:tcPr>
          <w:p w14:paraId="6B92E9D6" w14:textId="77777777" w:rsidR="00DD0E3E" w:rsidRPr="00CB72A9" w:rsidRDefault="00DD0E3E" w:rsidP="00066118">
            <w:pPr>
              <w:tabs>
                <w:tab w:val="center" w:pos="4536"/>
              </w:tabs>
              <w:rPr>
                <w:rFonts w:ascii="Arial" w:eastAsia="Calibri" w:hAnsi="Arial" w:cs="Arial"/>
                <w:bCs/>
                <w:sz w:val="20"/>
              </w:rPr>
            </w:pPr>
            <w:r w:rsidRPr="00CB72A9">
              <w:rPr>
                <w:rFonts w:ascii="Arial" w:eastAsia="Calibri" w:hAnsi="Arial" w:cs="Arial"/>
                <w:sz w:val="20"/>
              </w:rPr>
              <w:t xml:space="preserve">Fortalecimiento de las competencias de los servidores judiciales de la Unidad de </w:t>
            </w:r>
            <w:r w:rsidR="00066118" w:rsidRPr="00CB72A9">
              <w:rPr>
                <w:rFonts w:ascii="Arial" w:eastAsia="Calibri" w:hAnsi="Arial" w:cs="Arial"/>
                <w:sz w:val="20"/>
              </w:rPr>
              <w:t>Informática</w:t>
            </w:r>
          </w:p>
        </w:tc>
        <w:tc>
          <w:tcPr>
            <w:tcW w:w="4340" w:type="dxa"/>
            <w:tcBorders>
              <w:top w:val="single" w:sz="4" w:space="0" w:color="auto"/>
              <w:left w:val="single" w:sz="4" w:space="0" w:color="auto"/>
              <w:bottom w:val="single" w:sz="4" w:space="0" w:color="auto"/>
              <w:right w:val="single" w:sz="4" w:space="0" w:color="000000" w:themeColor="text1"/>
            </w:tcBorders>
            <w:vAlign w:val="center"/>
          </w:tcPr>
          <w:p w14:paraId="4D853EC9" w14:textId="76D7C108" w:rsidR="003E40D8" w:rsidRPr="00CB72A9" w:rsidRDefault="18D2F426" w:rsidP="00DD0E3E">
            <w:pPr>
              <w:tabs>
                <w:tab w:val="center" w:pos="4536"/>
              </w:tabs>
              <w:jc w:val="both"/>
              <w:rPr>
                <w:rFonts w:ascii="Arial" w:eastAsia="Calibri" w:hAnsi="Arial" w:cs="Arial"/>
                <w:sz w:val="20"/>
              </w:rPr>
            </w:pPr>
            <w:r w:rsidRPr="00CB72A9">
              <w:rPr>
                <w:rFonts w:ascii="Arial" w:eastAsia="Calibri" w:hAnsi="Arial" w:cs="Arial"/>
                <w:sz w:val="20"/>
              </w:rPr>
              <w:t xml:space="preserve">Pendiente: En el mes de agosto se remitirá </w:t>
            </w:r>
            <w:r w:rsidR="6DFDC10E" w:rsidRPr="00CB72A9">
              <w:rPr>
                <w:rFonts w:ascii="Arial" w:eastAsia="Calibri" w:hAnsi="Arial" w:cs="Arial"/>
                <w:sz w:val="20"/>
              </w:rPr>
              <w:t>solicitará a la EJRLB capacitación a</w:t>
            </w:r>
            <w:r w:rsidRPr="00CB72A9">
              <w:rPr>
                <w:rFonts w:ascii="Arial" w:eastAsia="Calibri" w:hAnsi="Arial" w:cs="Arial"/>
                <w:sz w:val="20"/>
              </w:rPr>
              <w:t xml:space="preserve"> los servidores judiciales,</w:t>
            </w:r>
            <w:r w:rsidR="6DFDC10E" w:rsidRPr="00CB72A9">
              <w:rPr>
                <w:rFonts w:ascii="Arial" w:eastAsia="Calibri" w:hAnsi="Arial" w:cs="Arial"/>
                <w:sz w:val="20"/>
              </w:rPr>
              <w:t xml:space="preserve"> en diferentes competencias</w:t>
            </w:r>
            <w:r w:rsidRPr="00CB72A9">
              <w:rPr>
                <w:rFonts w:ascii="Arial" w:eastAsia="Calibri" w:hAnsi="Arial" w:cs="Arial"/>
                <w:sz w:val="20"/>
              </w:rPr>
              <w:t xml:space="preserve"> para que formen parte del Plan de Capacitación de esa unidad para la siguiente vigencia.</w:t>
            </w:r>
          </w:p>
          <w:p w14:paraId="6DCA9B37" w14:textId="77777777" w:rsidR="00DD0E3E" w:rsidRPr="00CB72A9" w:rsidRDefault="00DD0E3E" w:rsidP="00DD0E3E">
            <w:pPr>
              <w:tabs>
                <w:tab w:val="center" w:pos="4536"/>
              </w:tabs>
              <w:jc w:val="both"/>
              <w:rPr>
                <w:rFonts w:ascii="Arial" w:eastAsia="Calibri" w:hAnsi="Arial" w:cs="Arial"/>
                <w:sz w:val="20"/>
              </w:rPr>
            </w:pPr>
          </w:p>
          <w:p w14:paraId="10B17369" w14:textId="29E57B10" w:rsidR="00DD0E3E" w:rsidRPr="00CB72A9" w:rsidRDefault="4423EFB8" w:rsidP="4423EFB8">
            <w:pPr>
              <w:tabs>
                <w:tab w:val="center" w:pos="4536"/>
              </w:tabs>
              <w:jc w:val="both"/>
              <w:rPr>
                <w:rFonts w:ascii="Arial" w:hAnsi="Arial" w:cs="Arial"/>
                <w:sz w:val="20"/>
              </w:rPr>
            </w:pPr>
            <w:r w:rsidRPr="00CB72A9">
              <w:rPr>
                <w:rFonts w:ascii="Arial" w:hAnsi="Arial" w:cs="Arial"/>
                <w:sz w:val="20"/>
              </w:rPr>
              <w:t>Evidencia: Correos electrónicos o memorandos u otras evidencias.</w:t>
            </w:r>
          </w:p>
        </w:tc>
      </w:tr>
      <w:tr w:rsidR="00384E8C" w:rsidRPr="00CB72A9" w14:paraId="1A3D9470" w14:textId="77777777" w:rsidTr="4423EFB8">
        <w:trPr>
          <w:trHeight w:val="2837"/>
        </w:trPr>
        <w:tc>
          <w:tcPr>
            <w:tcW w:w="4490" w:type="dxa"/>
            <w:tcBorders>
              <w:top w:val="single" w:sz="4" w:space="0" w:color="auto"/>
              <w:left w:val="single" w:sz="4" w:space="0" w:color="000000" w:themeColor="text1"/>
              <w:bottom w:val="single" w:sz="4" w:space="0" w:color="auto"/>
              <w:right w:val="single" w:sz="4" w:space="0" w:color="auto"/>
            </w:tcBorders>
            <w:vAlign w:val="center"/>
          </w:tcPr>
          <w:p w14:paraId="782271A4" w14:textId="6A32509D" w:rsidR="00384E8C" w:rsidRPr="00CB72A9" w:rsidRDefault="00384E8C" w:rsidP="00066118">
            <w:pPr>
              <w:tabs>
                <w:tab w:val="center" w:pos="4536"/>
              </w:tabs>
              <w:rPr>
                <w:rFonts w:ascii="Arial" w:eastAsia="Calibri" w:hAnsi="Arial" w:cs="Arial"/>
                <w:sz w:val="20"/>
              </w:rPr>
            </w:pPr>
            <w:r w:rsidRPr="00CB72A9">
              <w:rPr>
                <w:rFonts w:ascii="Arial" w:hAnsi="Arial" w:cs="Arial"/>
                <w:sz w:val="20"/>
              </w:rPr>
              <w:t>Incentivar y fortalecer la sensibilización y capacitación en ética, valores y en la normatividad de Ley de Transparencia y Anticorrupción.</w:t>
            </w:r>
          </w:p>
        </w:tc>
        <w:tc>
          <w:tcPr>
            <w:tcW w:w="4340" w:type="dxa"/>
            <w:tcBorders>
              <w:top w:val="single" w:sz="4" w:space="0" w:color="auto"/>
              <w:left w:val="single" w:sz="4" w:space="0" w:color="auto"/>
              <w:bottom w:val="single" w:sz="4" w:space="0" w:color="auto"/>
              <w:right w:val="single" w:sz="4" w:space="0" w:color="000000" w:themeColor="text1"/>
            </w:tcBorders>
            <w:vAlign w:val="center"/>
          </w:tcPr>
          <w:p w14:paraId="1A62DC10" w14:textId="3838883B" w:rsidR="00384E8C" w:rsidRPr="00CB72A9" w:rsidRDefault="00DB5FAD" w:rsidP="00DD0E3E">
            <w:pPr>
              <w:tabs>
                <w:tab w:val="center" w:pos="4536"/>
              </w:tabs>
              <w:jc w:val="both"/>
              <w:rPr>
                <w:rFonts w:ascii="Arial" w:eastAsia="Calibri" w:hAnsi="Arial" w:cs="Arial"/>
                <w:sz w:val="20"/>
              </w:rPr>
            </w:pPr>
            <w:r w:rsidRPr="00CB72A9">
              <w:rPr>
                <w:rFonts w:ascii="Arial" w:eastAsia="Calibri" w:hAnsi="Arial" w:cs="Arial"/>
                <w:sz w:val="20"/>
              </w:rPr>
              <w:t>En ejecución: Se realizó la solicitud a la EJRLB, para recibir capacitaciones en ética, valores y en la normatividad de Ley de Transparencia y Anticorrupción.</w:t>
            </w:r>
          </w:p>
          <w:p w14:paraId="7BF291FF" w14:textId="77777777" w:rsidR="00DB5FAD" w:rsidRPr="00CB72A9" w:rsidRDefault="00DB5FAD" w:rsidP="00DD0E3E">
            <w:pPr>
              <w:tabs>
                <w:tab w:val="center" w:pos="4536"/>
              </w:tabs>
              <w:jc w:val="both"/>
              <w:rPr>
                <w:rFonts w:ascii="Arial" w:eastAsia="Calibri" w:hAnsi="Arial" w:cs="Arial"/>
                <w:sz w:val="20"/>
              </w:rPr>
            </w:pPr>
          </w:p>
          <w:p w14:paraId="63ADAE80" w14:textId="01EBAEB9" w:rsidR="00DB5FAD" w:rsidRPr="00CB72A9" w:rsidRDefault="00DB5FAD" w:rsidP="00DD0E3E">
            <w:pPr>
              <w:tabs>
                <w:tab w:val="center" w:pos="4536"/>
              </w:tabs>
              <w:jc w:val="both"/>
              <w:rPr>
                <w:rFonts w:ascii="Arial" w:eastAsia="Calibri" w:hAnsi="Arial" w:cs="Arial"/>
                <w:sz w:val="20"/>
              </w:rPr>
            </w:pPr>
            <w:r w:rsidRPr="00CB72A9">
              <w:rPr>
                <w:rFonts w:ascii="Arial" w:eastAsia="Calibri" w:hAnsi="Arial" w:cs="Arial"/>
                <w:sz w:val="20"/>
              </w:rPr>
              <w:t>En respuesta nos mencionan que debemos estar atentos a las publicaciones de capacitaciones que se realizaran en el transcurso del año.</w:t>
            </w:r>
          </w:p>
          <w:p w14:paraId="799EBEFE" w14:textId="77777777" w:rsidR="00DB5FAD" w:rsidRPr="00CB72A9" w:rsidRDefault="00DB5FAD" w:rsidP="00DD0E3E">
            <w:pPr>
              <w:tabs>
                <w:tab w:val="center" w:pos="4536"/>
              </w:tabs>
              <w:jc w:val="both"/>
              <w:rPr>
                <w:rFonts w:ascii="Arial" w:eastAsia="Calibri" w:hAnsi="Arial" w:cs="Arial"/>
                <w:sz w:val="20"/>
              </w:rPr>
            </w:pPr>
          </w:p>
          <w:p w14:paraId="0DA3A608" w14:textId="2D42D81A" w:rsidR="00DB5FAD" w:rsidRPr="00CB72A9" w:rsidRDefault="00DB5FAD" w:rsidP="4423EFB8">
            <w:pPr>
              <w:tabs>
                <w:tab w:val="center" w:pos="4536"/>
              </w:tabs>
              <w:jc w:val="both"/>
              <w:rPr>
                <w:rFonts w:ascii="Arial" w:eastAsia="Calibri" w:hAnsi="Arial" w:cs="Arial"/>
                <w:sz w:val="20"/>
              </w:rPr>
            </w:pPr>
            <w:r w:rsidRPr="00CB72A9">
              <w:rPr>
                <w:rFonts w:ascii="Arial" w:eastAsia="Calibri" w:hAnsi="Arial" w:cs="Arial"/>
                <w:sz w:val="20"/>
              </w:rPr>
              <w:t xml:space="preserve">A la fecha (23/06/2022) </w:t>
            </w:r>
            <w:r w:rsidR="18D2F426" w:rsidRPr="00CB72A9">
              <w:rPr>
                <w:rFonts w:ascii="Arial" w:eastAsia="Calibri" w:hAnsi="Arial" w:cs="Arial"/>
                <w:sz w:val="20"/>
              </w:rPr>
              <w:t>estamos en espera de que se abran las inscripciones a las capacitaciones solicitadas.</w:t>
            </w:r>
          </w:p>
          <w:p w14:paraId="5F6FDA17" w14:textId="032A3F5D" w:rsidR="00DB5FAD" w:rsidRPr="00CB72A9" w:rsidRDefault="00DB5FAD" w:rsidP="4423EFB8">
            <w:pPr>
              <w:tabs>
                <w:tab w:val="center" w:pos="4536"/>
              </w:tabs>
              <w:jc w:val="both"/>
              <w:rPr>
                <w:rFonts w:ascii="Arial" w:eastAsia="Calibri" w:hAnsi="Arial" w:cs="Arial"/>
                <w:sz w:val="20"/>
              </w:rPr>
            </w:pPr>
          </w:p>
          <w:p w14:paraId="5C6E9B02" w14:textId="772281E2" w:rsidR="00DB5FAD" w:rsidRPr="00CB72A9" w:rsidRDefault="4423EFB8" w:rsidP="00D16237">
            <w:pPr>
              <w:tabs>
                <w:tab w:val="center" w:pos="4536"/>
              </w:tabs>
              <w:jc w:val="both"/>
              <w:rPr>
                <w:rFonts w:ascii="Arial" w:eastAsia="Calibri" w:hAnsi="Arial" w:cs="Arial"/>
                <w:sz w:val="20"/>
              </w:rPr>
            </w:pPr>
            <w:r w:rsidRPr="00CB72A9">
              <w:rPr>
                <w:rFonts w:ascii="Arial" w:eastAsia="Calibri" w:hAnsi="Arial" w:cs="Arial"/>
                <w:sz w:val="20"/>
              </w:rPr>
              <w:t xml:space="preserve">Evidencia: Oficio </w:t>
            </w:r>
            <w:r w:rsidR="00D16237" w:rsidRPr="00CB72A9">
              <w:rPr>
                <w:rFonts w:ascii="Arial" w:eastAsia="Calibri" w:hAnsi="Arial" w:cs="Arial"/>
                <w:sz w:val="20"/>
              </w:rPr>
              <w:t>DEAJIFO21-966</w:t>
            </w:r>
            <w:r w:rsidRPr="00CB72A9">
              <w:rPr>
                <w:rFonts w:ascii="Arial" w:eastAsia="Calibri" w:hAnsi="Arial" w:cs="Arial"/>
                <w:sz w:val="20"/>
              </w:rPr>
              <w:t>,</w:t>
            </w:r>
            <w:r w:rsidR="00D16237" w:rsidRPr="00CB72A9">
              <w:rPr>
                <w:rFonts w:ascii="Arial" w:eastAsia="Calibri" w:hAnsi="Arial" w:cs="Arial"/>
                <w:sz w:val="20"/>
              </w:rPr>
              <w:t xml:space="preserve"> Oficio </w:t>
            </w:r>
            <w:r w:rsidR="00D16237" w:rsidRPr="00CB72A9">
              <w:rPr>
                <w:rFonts w:ascii="Arial" w:hAnsi="Arial" w:cs="Arial"/>
                <w:sz w:val="20"/>
              </w:rPr>
              <w:t xml:space="preserve"> </w:t>
            </w:r>
            <w:r w:rsidR="00D16237" w:rsidRPr="00CB72A9">
              <w:rPr>
                <w:rFonts w:ascii="Arial" w:eastAsia="Calibri" w:hAnsi="Arial" w:cs="Arial"/>
                <w:sz w:val="20"/>
              </w:rPr>
              <w:t xml:space="preserve">DEAJIFO22-407, </w:t>
            </w:r>
            <w:r w:rsidRPr="00CB72A9">
              <w:rPr>
                <w:rFonts w:ascii="Arial" w:eastAsia="Calibri" w:hAnsi="Arial" w:cs="Arial"/>
                <w:sz w:val="20"/>
              </w:rPr>
              <w:t xml:space="preserve">Oficio </w:t>
            </w:r>
            <w:r w:rsidR="007F66F8" w:rsidRPr="00CB72A9">
              <w:rPr>
                <w:rFonts w:ascii="Arial" w:hAnsi="Arial" w:cs="Arial"/>
                <w:sz w:val="20"/>
              </w:rPr>
              <w:t xml:space="preserve"> </w:t>
            </w:r>
            <w:r w:rsidR="007F66F8" w:rsidRPr="00CB72A9">
              <w:rPr>
                <w:rFonts w:ascii="Arial" w:eastAsia="Calibri" w:hAnsi="Arial" w:cs="Arial"/>
                <w:sz w:val="20"/>
              </w:rPr>
              <w:t>DEAJIFO22-889.</w:t>
            </w:r>
          </w:p>
        </w:tc>
      </w:tr>
    </w:tbl>
    <w:p w14:paraId="18EDAF43" w14:textId="77777777" w:rsidR="004503E5" w:rsidRPr="00CB72A9" w:rsidRDefault="004503E5" w:rsidP="00384E8C">
      <w:pPr>
        <w:rPr>
          <w:rFonts w:ascii="Arial" w:hAnsi="Arial" w:cs="Arial"/>
          <w:b/>
          <w:color w:val="FF0000"/>
          <w:sz w:val="20"/>
        </w:rPr>
      </w:pPr>
    </w:p>
    <w:p w14:paraId="716959A8" w14:textId="77777777" w:rsidR="004503E5" w:rsidRPr="00CB72A9" w:rsidRDefault="004503E5">
      <w:pPr>
        <w:overflowPunct/>
        <w:autoSpaceDE/>
        <w:autoSpaceDN/>
        <w:adjustRightInd/>
        <w:textAlignment w:val="auto"/>
        <w:rPr>
          <w:rFonts w:ascii="Arial" w:eastAsia="Calibri" w:hAnsi="Arial" w:cs="Arial"/>
          <w:b/>
          <w:color w:val="FF0000"/>
          <w:sz w:val="20"/>
          <w:lang w:val="es-CO" w:eastAsia="en-US"/>
        </w:rPr>
      </w:pPr>
      <w:r w:rsidRPr="00CB72A9">
        <w:rPr>
          <w:rFonts w:ascii="Arial" w:hAnsi="Arial" w:cs="Arial"/>
          <w:b/>
          <w:color w:val="FF0000"/>
          <w:sz w:val="20"/>
        </w:rPr>
        <w:br w:type="page"/>
      </w:r>
    </w:p>
    <w:p w14:paraId="71A17B56" w14:textId="77777777" w:rsidR="00C83B23" w:rsidRPr="00CB72A9" w:rsidRDefault="00CD54D6" w:rsidP="004503E5">
      <w:pPr>
        <w:pStyle w:val="Prrafodelista"/>
        <w:numPr>
          <w:ilvl w:val="0"/>
          <w:numId w:val="28"/>
        </w:numPr>
        <w:spacing w:after="0" w:line="240" w:lineRule="auto"/>
        <w:contextualSpacing w:val="0"/>
        <w:rPr>
          <w:rFonts w:ascii="Arial" w:hAnsi="Arial" w:cs="Arial"/>
          <w:b/>
          <w:sz w:val="20"/>
          <w:szCs w:val="20"/>
        </w:rPr>
      </w:pPr>
      <w:r w:rsidRPr="00CB72A9">
        <w:rPr>
          <w:rFonts w:ascii="Arial" w:hAnsi="Arial" w:cs="Arial"/>
          <w:b/>
          <w:sz w:val="20"/>
          <w:szCs w:val="20"/>
        </w:rPr>
        <w:lastRenderedPageBreak/>
        <w:t>CAMBIOS EN EL CONTEXT</w:t>
      </w:r>
      <w:r w:rsidR="00E55EF7" w:rsidRPr="00CB72A9">
        <w:rPr>
          <w:rFonts w:ascii="Arial" w:hAnsi="Arial" w:cs="Arial"/>
          <w:b/>
          <w:sz w:val="20"/>
          <w:szCs w:val="20"/>
        </w:rPr>
        <w:t>O</w:t>
      </w:r>
      <w:r w:rsidR="00634E19" w:rsidRPr="00CB72A9">
        <w:rPr>
          <w:rFonts w:ascii="Arial" w:hAnsi="Arial" w:cs="Arial"/>
          <w:b/>
          <w:sz w:val="20"/>
          <w:szCs w:val="20"/>
        </w:rPr>
        <w:t xml:space="preserve"> INTERNO Y </w:t>
      </w:r>
      <w:r w:rsidR="004503E5" w:rsidRPr="00CB72A9">
        <w:rPr>
          <w:rFonts w:ascii="Arial" w:hAnsi="Arial" w:cs="Arial"/>
          <w:b/>
          <w:sz w:val="20"/>
          <w:szCs w:val="20"/>
        </w:rPr>
        <w:t>EXTERNO:</w:t>
      </w:r>
      <w:r w:rsidR="00BD1E84" w:rsidRPr="00CB72A9">
        <w:rPr>
          <w:rFonts w:ascii="Arial" w:hAnsi="Arial" w:cs="Arial"/>
          <w:b/>
          <w:i/>
          <w:color w:val="FFFFFF"/>
          <w:sz w:val="20"/>
          <w:szCs w:val="20"/>
          <w:u w:val="single"/>
        </w:rPr>
        <w:t>202</w:t>
      </w:r>
      <w:r w:rsidR="00C14518" w:rsidRPr="00CB72A9">
        <w:rPr>
          <w:rFonts w:ascii="Arial" w:hAnsi="Arial" w:cs="Arial"/>
          <w:b/>
          <w:i/>
          <w:color w:val="FFFFFF"/>
          <w:sz w:val="20"/>
          <w:szCs w:val="20"/>
          <w:u w:val="single"/>
        </w:rPr>
        <w:t>1</w:t>
      </w:r>
    </w:p>
    <w:tbl>
      <w:tblPr>
        <w:tblpPr w:leftFromText="141" w:rightFromText="141" w:vertAnchor="text" w:horzAnchor="margin" w:tblpXSpec="center" w:tblpY="436"/>
        <w:tblW w:w="54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3"/>
        <w:gridCol w:w="1772"/>
        <w:gridCol w:w="2936"/>
        <w:gridCol w:w="3578"/>
      </w:tblGrid>
      <w:tr w:rsidR="00935CAA" w:rsidRPr="00CB72A9" w14:paraId="6DD75915" w14:textId="77777777" w:rsidTr="00935CAA">
        <w:trPr>
          <w:trHeight w:val="587"/>
        </w:trPr>
        <w:tc>
          <w:tcPr>
            <w:tcW w:w="715" w:type="pct"/>
            <w:tcBorders>
              <w:top w:val="single" w:sz="4" w:space="0" w:color="auto"/>
              <w:left w:val="single" w:sz="4" w:space="0" w:color="000000"/>
              <w:bottom w:val="single" w:sz="4" w:space="0" w:color="auto"/>
              <w:right w:val="single" w:sz="4" w:space="0" w:color="auto"/>
            </w:tcBorders>
            <w:shd w:val="clear" w:color="auto" w:fill="E7E6E6"/>
            <w:vAlign w:val="center"/>
          </w:tcPr>
          <w:p w14:paraId="618525B1" w14:textId="77777777" w:rsidR="00935CAA" w:rsidRPr="00CB72A9" w:rsidRDefault="00935CAA" w:rsidP="00935CAA">
            <w:pPr>
              <w:tabs>
                <w:tab w:val="center" w:pos="4536"/>
              </w:tabs>
              <w:jc w:val="center"/>
              <w:rPr>
                <w:rFonts w:ascii="Arial" w:eastAsia="Calibri" w:hAnsi="Arial" w:cs="Arial"/>
                <w:b/>
                <w:i/>
                <w:iCs/>
                <w:sz w:val="20"/>
              </w:rPr>
            </w:pPr>
            <w:r w:rsidRPr="00CB72A9">
              <w:rPr>
                <w:rFonts w:ascii="Arial" w:eastAsia="Calibri" w:hAnsi="Arial" w:cs="Arial"/>
                <w:b/>
                <w:i/>
                <w:iCs/>
                <w:sz w:val="20"/>
              </w:rPr>
              <w:t>PROCESO</w:t>
            </w:r>
          </w:p>
        </w:tc>
        <w:tc>
          <w:tcPr>
            <w:tcW w:w="916" w:type="pct"/>
            <w:tcBorders>
              <w:top w:val="single" w:sz="4" w:space="0" w:color="auto"/>
              <w:left w:val="single" w:sz="4" w:space="0" w:color="000000"/>
              <w:bottom w:val="single" w:sz="4" w:space="0" w:color="auto"/>
              <w:right w:val="single" w:sz="4" w:space="0" w:color="000000"/>
            </w:tcBorders>
            <w:shd w:val="clear" w:color="auto" w:fill="E7E6E6"/>
            <w:vAlign w:val="center"/>
          </w:tcPr>
          <w:p w14:paraId="4C03EBAA" w14:textId="77777777" w:rsidR="00935CAA" w:rsidRPr="00CB72A9" w:rsidRDefault="00935CAA" w:rsidP="00935CAA">
            <w:pPr>
              <w:tabs>
                <w:tab w:val="center" w:pos="4536"/>
              </w:tabs>
              <w:jc w:val="center"/>
              <w:rPr>
                <w:rFonts w:ascii="Arial" w:eastAsia="Calibri" w:hAnsi="Arial" w:cs="Arial"/>
                <w:b/>
                <w:i/>
                <w:iCs/>
                <w:sz w:val="20"/>
              </w:rPr>
            </w:pPr>
            <w:r w:rsidRPr="00CB72A9">
              <w:rPr>
                <w:rFonts w:ascii="Arial" w:eastAsia="Calibri" w:hAnsi="Arial" w:cs="Arial"/>
                <w:b/>
                <w:i/>
                <w:iCs/>
                <w:sz w:val="20"/>
              </w:rPr>
              <w:t>CAMBIOS IDENTIFICADOS</w:t>
            </w:r>
          </w:p>
        </w:tc>
        <w:tc>
          <w:tcPr>
            <w:tcW w:w="1518"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4D74B5F8" w14:textId="77777777" w:rsidR="00935CAA" w:rsidRPr="00CB72A9" w:rsidRDefault="00935CAA" w:rsidP="00935CAA">
            <w:pPr>
              <w:tabs>
                <w:tab w:val="center" w:pos="4536"/>
              </w:tabs>
              <w:jc w:val="center"/>
              <w:rPr>
                <w:rFonts w:ascii="Arial" w:eastAsia="Calibri" w:hAnsi="Arial" w:cs="Arial"/>
                <w:b/>
                <w:i/>
                <w:iCs/>
                <w:sz w:val="20"/>
              </w:rPr>
            </w:pPr>
            <w:r w:rsidRPr="00CB72A9">
              <w:rPr>
                <w:rFonts w:ascii="Arial" w:eastAsia="Calibri" w:hAnsi="Arial" w:cs="Arial"/>
                <w:b/>
                <w:i/>
                <w:iCs/>
                <w:sz w:val="20"/>
              </w:rPr>
              <w:t>FACTORES DE CAMBIO</w:t>
            </w:r>
          </w:p>
        </w:tc>
        <w:tc>
          <w:tcPr>
            <w:tcW w:w="1850"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1175C370" w14:textId="77777777" w:rsidR="00935CAA" w:rsidRPr="00CB72A9" w:rsidRDefault="00935CAA" w:rsidP="00935CAA">
            <w:pPr>
              <w:tabs>
                <w:tab w:val="center" w:pos="4536"/>
              </w:tabs>
              <w:jc w:val="center"/>
              <w:rPr>
                <w:rFonts w:ascii="Arial" w:eastAsia="Calibri" w:hAnsi="Arial" w:cs="Arial"/>
                <w:b/>
                <w:i/>
                <w:iCs/>
                <w:sz w:val="20"/>
              </w:rPr>
            </w:pPr>
            <w:r w:rsidRPr="00CB72A9">
              <w:rPr>
                <w:rFonts w:ascii="Arial" w:eastAsia="Calibri" w:hAnsi="Arial" w:cs="Arial"/>
                <w:b/>
                <w:i/>
                <w:iCs/>
                <w:sz w:val="20"/>
              </w:rPr>
              <w:t>ACCION A TOMAR</w:t>
            </w:r>
          </w:p>
        </w:tc>
      </w:tr>
      <w:tr w:rsidR="00935CAA" w:rsidRPr="00CB72A9" w14:paraId="15556978" w14:textId="77777777" w:rsidTr="00935CAA">
        <w:trPr>
          <w:trHeight w:val="3226"/>
        </w:trPr>
        <w:tc>
          <w:tcPr>
            <w:tcW w:w="715" w:type="pct"/>
            <w:vMerge w:val="restart"/>
            <w:tcBorders>
              <w:top w:val="single" w:sz="4" w:space="0" w:color="auto"/>
              <w:left w:val="single" w:sz="4" w:space="0" w:color="000000"/>
              <w:right w:val="single" w:sz="4" w:space="0" w:color="auto"/>
            </w:tcBorders>
            <w:vAlign w:val="center"/>
          </w:tcPr>
          <w:p w14:paraId="798159B6" w14:textId="77777777" w:rsidR="00935CAA" w:rsidRPr="00CB72A9" w:rsidRDefault="00935CAA" w:rsidP="00935CAA">
            <w:pPr>
              <w:tabs>
                <w:tab w:val="center" w:pos="4536"/>
              </w:tabs>
              <w:jc w:val="center"/>
              <w:rPr>
                <w:rFonts w:ascii="Arial" w:eastAsia="Calibri" w:hAnsi="Arial" w:cs="Arial"/>
                <w:b/>
                <w:sz w:val="20"/>
              </w:rPr>
            </w:pPr>
            <w:r w:rsidRPr="00CB72A9">
              <w:rPr>
                <w:rFonts w:ascii="Arial" w:eastAsia="Calibri" w:hAnsi="Arial" w:cs="Arial"/>
                <w:b/>
                <w:sz w:val="20"/>
              </w:rPr>
              <w:t>Gestión Tecnológica</w:t>
            </w:r>
          </w:p>
        </w:tc>
        <w:tc>
          <w:tcPr>
            <w:tcW w:w="916" w:type="pct"/>
            <w:vMerge w:val="restart"/>
            <w:tcBorders>
              <w:top w:val="single" w:sz="4" w:space="0" w:color="auto"/>
              <w:left w:val="single" w:sz="4" w:space="0" w:color="000000"/>
              <w:right w:val="single" w:sz="4" w:space="0" w:color="000000"/>
            </w:tcBorders>
            <w:vAlign w:val="center"/>
          </w:tcPr>
          <w:p w14:paraId="725B8849" w14:textId="77777777" w:rsidR="00935CAA" w:rsidRPr="00CB72A9" w:rsidRDefault="00935CAA" w:rsidP="00935CAA">
            <w:pPr>
              <w:tabs>
                <w:tab w:val="center" w:pos="4536"/>
              </w:tabs>
              <w:rPr>
                <w:rFonts w:ascii="Arial" w:eastAsia="Calibri" w:hAnsi="Arial" w:cs="Arial"/>
                <w:b/>
                <w:sz w:val="20"/>
              </w:rPr>
            </w:pPr>
            <w:r w:rsidRPr="00CB72A9">
              <w:rPr>
                <w:rFonts w:ascii="Arial" w:eastAsia="Calibri" w:hAnsi="Arial" w:cs="Arial"/>
                <w:b/>
                <w:sz w:val="20"/>
              </w:rPr>
              <w:t>Cuestiones internas y externas</w:t>
            </w:r>
          </w:p>
          <w:p w14:paraId="3C884B63" w14:textId="77777777" w:rsidR="00935CAA" w:rsidRPr="00CB72A9" w:rsidRDefault="00935CAA" w:rsidP="00935CAA">
            <w:pPr>
              <w:pStyle w:val="Prrafodelista"/>
              <w:spacing w:after="160" w:line="259" w:lineRule="auto"/>
              <w:ind w:left="0"/>
              <w:rPr>
                <w:rFonts w:ascii="Arial" w:hAnsi="Arial" w:cs="Arial"/>
                <w:b/>
                <w:sz w:val="20"/>
                <w:szCs w:val="20"/>
              </w:rPr>
            </w:pPr>
          </w:p>
        </w:tc>
        <w:tc>
          <w:tcPr>
            <w:tcW w:w="1518" w:type="pct"/>
            <w:tcBorders>
              <w:top w:val="single" w:sz="4" w:space="0" w:color="auto"/>
              <w:left w:val="single" w:sz="4" w:space="0" w:color="000000"/>
              <w:bottom w:val="single" w:sz="4" w:space="0" w:color="auto"/>
              <w:right w:val="single" w:sz="4" w:space="0" w:color="auto"/>
            </w:tcBorders>
            <w:vAlign w:val="center"/>
          </w:tcPr>
          <w:p w14:paraId="53C0D9F9" w14:textId="77777777" w:rsidR="00935CAA" w:rsidRPr="00CB72A9" w:rsidRDefault="00935CAA" w:rsidP="00935CAA">
            <w:pPr>
              <w:pStyle w:val="Prrafodelista"/>
              <w:spacing w:after="160" w:line="259" w:lineRule="auto"/>
              <w:ind w:left="0"/>
              <w:rPr>
                <w:rFonts w:ascii="Arial" w:hAnsi="Arial" w:cs="Arial"/>
                <w:sz w:val="20"/>
                <w:szCs w:val="20"/>
              </w:rPr>
            </w:pPr>
            <w:r w:rsidRPr="00CB72A9">
              <w:rPr>
                <w:rFonts w:ascii="Arial" w:hAnsi="Arial" w:cs="Arial"/>
                <w:sz w:val="20"/>
                <w:szCs w:val="20"/>
              </w:rPr>
              <w:t>Contingencia provocada por la pandemia de Covid-19</w:t>
            </w:r>
          </w:p>
        </w:tc>
        <w:tc>
          <w:tcPr>
            <w:tcW w:w="1850" w:type="pct"/>
            <w:tcBorders>
              <w:top w:val="single" w:sz="4" w:space="0" w:color="auto"/>
              <w:left w:val="single" w:sz="4" w:space="0" w:color="auto"/>
              <w:right w:val="single" w:sz="4" w:space="0" w:color="000000"/>
            </w:tcBorders>
            <w:vAlign w:val="center"/>
          </w:tcPr>
          <w:p w14:paraId="28770A76" w14:textId="77777777" w:rsidR="00935CAA" w:rsidRPr="00CB72A9" w:rsidRDefault="00935CAA" w:rsidP="00935CAA">
            <w:pPr>
              <w:pStyle w:val="Prrafodelista"/>
              <w:numPr>
                <w:ilvl w:val="0"/>
                <w:numId w:val="5"/>
              </w:numPr>
              <w:spacing w:after="0" w:line="259" w:lineRule="auto"/>
              <w:jc w:val="both"/>
              <w:rPr>
                <w:rFonts w:ascii="Arial" w:hAnsi="Arial" w:cs="Arial"/>
                <w:sz w:val="20"/>
                <w:szCs w:val="20"/>
              </w:rPr>
            </w:pPr>
            <w:r w:rsidRPr="00CB72A9">
              <w:rPr>
                <w:rFonts w:ascii="Arial" w:hAnsi="Arial" w:cs="Arial"/>
                <w:sz w:val="20"/>
                <w:szCs w:val="20"/>
              </w:rPr>
              <w:t>Políticas y lineamientos emitidos por el Gobierno Nacional para controlar la propagación del Virus.</w:t>
            </w:r>
          </w:p>
          <w:p w14:paraId="79D92502" w14:textId="77777777" w:rsidR="00935CAA" w:rsidRPr="00CB72A9" w:rsidRDefault="00935CAA" w:rsidP="00935CAA">
            <w:pPr>
              <w:pStyle w:val="Prrafodelista"/>
              <w:numPr>
                <w:ilvl w:val="0"/>
                <w:numId w:val="5"/>
              </w:numPr>
              <w:spacing w:after="0" w:line="259" w:lineRule="auto"/>
              <w:jc w:val="both"/>
              <w:rPr>
                <w:rFonts w:ascii="Arial" w:hAnsi="Arial" w:cs="Arial"/>
                <w:b/>
                <w:sz w:val="20"/>
                <w:szCs w:val="20"/>
              </w:rPr>
            </w:pPr>
            <w:r w:rsidRPr="00CB72A9">
              <w:rPr>
                <w:rFonts w:ascii="Arial" w:hAnsi="Arial" w:cs="Arial"/>
                <w:sz w:val="20"/>
                <w:szCs w:val="20"/>
              </w:rPr>
              <w:t>Implementación de protocolos de bioseguridad en la Unidad Informática</w:t>
            </w:r>
            <w:r w:rsidRPr="00CB72A9">
              <w:rPr>
                <w:rFonts w:ascii="Arial" w:hAnsi="Arial" w:cs="Arial"/>
                <w:b/>
                <w:sz w:val="20"/>
                <w:szCs w:val="20"/>
              </w:rPr>
              <w:t>.</w:t>
            </w:r>
          </w:p>
          <w:p w14:paraId="1A6DBD42" w14:textId="77777777" w:rsidR="00935CAA" w:rsidRPr="00CB72A9" w:rsidRDefault="00935CAA" w:rsidP="00935CAA">
            <w:pPr>
              <w:numPr>
                <w:ilvl w:val="0"/>
                <w:numId w:val="5"/>
              </w:numPr>
              <w:jc w:val="both"/>
              <w:rPr>
                <w:rFonts w:ascii="Arial" w:eastAsia="Calibri" w:hAnsi="Arial" w:cs="Arial"/>
                <w:bCs/>
                <w:sz w:val="20"/>
                <w:lang w:val="es-CO"/>
              </w:rPr>
            </w:pPr>
            <w:r w:rsidRPr="00CB72A9">
              <w:rPr>
                <w:rFonts w:ascii="Arial" w:eastAsia="Calibri" w:hAnsi="Arial" w:cs="Arial"/>
                <w:bCs/>
                <w:sz w:val="20"/>
                <w:lang w:val="es-CO"/>
              </w:rPr>
              <w:t>Realización de Audiencias, reuniones, capacitaciones, soportes de forma virtual.</w:t>
            </w:r>
          </w:p>
          <w:p w14:paraId="7F024671" w14:textId="77777777" w:rsidR="00935CAA" w:rsidRPr="00CB72A9" w:rsidRDefault="00935CAA" w:rsidP="00935CAA">
            <w:pPr>
              <w:numPr>
                <w:ilvl w:val="0"/>
                <w:numId w:val="5"/>
              </w:numPr>
              <w:jc w:val="both"/>
              <w:rPr>
                <w:rFonts w:ascii="Arial" w:eastAsia="Calibri" w:hAnsi="Arial" w:cs="Arial"/>
                <w:bCs/>
                <w:sz w:val="20"/>
                <w:lang w:val="es-CO"/>
              </w:rPr>
            </w:pPr>
            <w:r w:rsidRPr="00CB72A9">
              <w:rPr>
                <w:rFonts w:ascii="Arial" w:eastAsia="Calibri" w:hAnsi="Arial" w:cs="Arial"/>
                <w:bCs/>
                <w:sz w:val="20"/>
                <w:lang w:val="es-CO"/>
              </w:rPr>
              <w:t>Minimizar actividades presenciales.</w:t>
            </w:r>
          </w:p>
        </w:tc>
      </w:tr>
      <w:tr w:rsidR="00935CAA" w:rsidRPr="00CB72A9" w14:paraId="77D46EEF" w14:textId="77777777" w:rsidTr="00935CAA">
        <w:trPr>
          <w:trHeight w:val="3815"/>
        </w:trPr>
        <w:tc>
          <w:tcPr>
            <w:tcW w:w="715" w:type="pct"/>
            <w:vMerge/>
            <w:tcBorders>
              <w:left w:val="single" w:sz="4" w:space="0" w:color="000000"/>
              <w:bottom w:val="single" w:sz="4" w:space="0" w:color="auto"/>
              <w:right w:val="single" w:sz="4" w:space="0" w:color="auto"/>
            </w:tcBorders>
            <w:vAlign w:val="center"/>
          </w:tcPr>
          <w:p w14:paraId="08BBE35C" w14:textId="77777777" w:rsidR="00935CAA" w:rsidRPr="00CB72A9" w:rsidRDefault="00935CAA" w:rsidP="00935CAA">
            <w:pPr>
              <w:tabs>
                <w:tab w:val="center" w:pos="4536"/>
              </w:tabs>
              <w:jc w:val="center"/>
              <w:rPr>
                <w:rFonts w:ascii="Arial" w:eastAsia="Calibri" w:hAnsi="Arial" w:cs="Arial"/>
                <w:b/>
                <w:sz w:val="20"/>
              </w:rPr>
            </w:pPr>
          </w:p>
        </w:tc>
        <w:tc>
          <w:tcPr>
            <w:tcW w:w="916" w:type="pct"/>
            <w:vMerge/>
            <w:tcBorders>
              <w:left w:val="single" w:sz="4" w:space="0" w:color="000000"/>
              <w:bottom w:val="single" w:sz="4" w:space="0" w:color="auto"/>
              <w:right w:val="single" w:sz="4" w:space="0" w:color="000000"/>
            </w:tcBorders>
            <w:vAlign w:val="center"/>
          </w:tcPr>
          <w:p w14:paraId="2B0DEDD4" w14:textId="77777777" w:rsidR="00935CAA" w:rsidRPr="00CB72A9" w:rsidRDefault="00935CAA" w:rsidP="00935CAA">
            <w:pPr>
              <w:tabs>
                <w:tab w:val="center" w:pos="4536"/>
              </w:tabs>
              <w:rPr>
                <w:rFonts w:ascii="Arial" w:eastAsia="Calibri" w:hAnsi="Arial" w:cs="Arial"/>
                <w:b/>
                <w:sz w:val="20"/>
              </w:rPr>
            </w:pPr>
          </w:p>
        </w:tc>
        <w:tc>
          <w:tcPr>
            <w:tcW w:w="1518" w:type="pct"/>
            <w:tcBorders>
              <w:top w:val="single" w:sz="4" w:space="0" w:color="auto"/>
              <w:left w:val="single" w:sz="4" w:space="0" w:color="000000"/>
              <w:bottom w:val="single" w:sz="4" w:space="0" w:color="auto"/>
              <w:right w:val="single" w:sz="4" w:space="0" w:color="auto"/>
            </w:tcBorders>
            <w:vAlign w:val="center"/>
          </w:tcPr>
          <w:p w14:paraId="5069BAB4" w14:textId="77777777" w:rsidR="00935CAA" w:rsidRPr="00CB72A9" w:rsidRDefault="00935CAA" w:rsidP="00935CAA">
            <w:pPr>
              <w:tabs>
                <w:tab w:val="center" w:pos="4536"/>
              </w:tabs>
              <w:rPr>
                <w:rFonts w:ascii="Arial" w:eastAsia="Calibri" w:hAnsi="Arial" w:cs="Arial"/>
                <w:bCs/>
                <w:sz w:val="20"/>
                <w:lang w:val="es-CO"/>
              </w:rPr>
            </w:pPr>
            <w:r w:rsidRPr="00CB72A9">
              <w:rPr>
                <w:rFonts w:ascii="Arial" w:eastAsia="Calibri" w:hAnsi="Arial" w:cs="Arial"/>
                <w:bCs/>
                <w:sz w:val="20"/>
                <w:lang w:val="es-CO"/>
              </w:rPr>
              <w:t>Cambios tecnológicos</w:t>
            </w:r>
          </w:p>
        </w:tc>
        <w:tc>
          <w:tcPr>
            <w:tcW w:w="1850" w:type="pct"/>
            <w:tcBorders>
              <w:top w:val="single" w:sz="4" w:space="0" w:color="auto"/>
              <w:left w:val="single" w:sz="4" w:space="0" w:color="auto"/>
              <w:right w:val="single" w:sz="4" w:space="0" w:color="000000"/>
            </w:tcBorders>
            <w:vAlign w:val="center"/>
          </w:tcPr>
          <w:p w14:paraId="032C5952" w14:textId="77777777" w:rsidR="00935CAA" w:rsidRPr="00CB72A9" w:rsidRDefault="00935CAA" w:rsidP="00935CAA">
            <w:pPr>
              <w:pStyle w:val="Prrafodelista"/>
              <w:numPr>
                <w:ilvl w:val="0"/>
                <w:numId w:val="5"/>
              </w:numPr>
              <w:spacing w:after="0" w:line="259" w:lineRule="auto"/>
              <w:jc w:val="both"/>
              <w:rPr>
                <w:rFonts w:ascii="Arial" w:hAnsi="Arial" w:cs="Arial"/>
                <w:sz w:val="20"/>
                <w:szCs w:val="20"/>
              </w:rPr>
            </w:pPr>
            <w:r w:rsidRPr="00CB72A9">
              <w:rPr>
                <w:rFonts w:ascii="Arial" w:hAnsi="Arial" w:cs="Arial"/>
                <w:sz w:val="20"/>
                <w:szCs w:val="20"/>
              </w:rPr>
              <w:t>Digitalización de procesos, mediante la utilización de herramientas de Microsoft.</w:t>
            </w:r>
          </w:p>
          <w:p w14:paraId="576B4EAB" w14:textId="77777777" w:rsidR="00935CAA" w:rsidRPr="00CB72A9" w:rsidRDefault="00935CAA" w:rsidP="00935CAA">
            <w:pPr>
              <w:pStyle w:val="Prrafodelista"/>
              <w:numPr>
                <w:ilvl w:val="0"/>
                <w:numId w:val="5"/>
              </w:numPr>
              <w:spacing w:after="0" w:line="259" w:lineRule="auto"/>
              <w:jc w:val="both"/>
              <w:rPr>
                <w:rFonts w:ascii="Arial" w:hAnsi="Arial" w:cs="Arial"/>
                <w:sz w:val="20"/>
                <w:szCs w:val="20"/>
              </w:rPr>
            </w:pPr>
            <w:r w:rsidRPr="00CB72A9">
              <w:rPr>
                <w:rFonts w:ascii="Arial" w:hAnsi="Arial" w:cs="Arial"/>
                <w:sz w:val="20"/>
                <w:szCs w:val="20"/>
              </w:rPr>
              <w:t>Creación de micrositios o mejoramiento de los existentes.</w:t>
            </w:r>
          </w:p>
          <w:p w14:paraId="4AB5D296" w14:textId="77777777" w:rsidR="00935CAA" w:rsidRPr="00CB72A9" w:rsidRDefault="00935CAA" w:rsidP="00935CAA">
            <w:pPr>
              <w:pStyle w:val="Prrafodelista"/>
              <w:numPr>
                <w:ilvl w:val="0"/>
                <w:numId w:val="5"/>
              </w:numPr>
              <w:spacing w:after="0" w:line="259" w:lineRule="auto"/>
              <w:jc w:val="both"/>
              <w:rPr>
                <w:rFonts w:ascii="Arial" w:hAnsi="Arial" w:cs="Arial"/>
                <w:sz w:val="20"/>
                <w:szCs w:val="20"/>
              </w:rPr>
            </w:pPr>
            <w:r w:rsidRPr="00CB72A9">
              <w:rPr>
                <w:rFonts w:ascii="Arial" w:hAnsi="Arial" w:cs="Arial"/>
                <w:sz w:val="20"/>
                <w:szCs w:val="20"/>
              </w:rPr>
              <w:t>Divulgación de información y decisiones judiciales que incrementan la transparencia de la administración de Justicia</w:t>
            </w:r>
            <w:r w:rsidRPr="00CB72A9">
              <w:rPr>
                <w:rFonts w:ascii="Arial" w:hAnsi="Arial" w:cs="Arial"/>
                <w:bCs/>
                <w:color w:val="FF0000"/>
                <w:sz w:val="20"/>
                <w:szCs w:val="20"/>
              </w:rPr>
              <w:t>.</w:t>
            </w:r>
          </w:p>
          <w:p w14:paraId="3C5C9484" w14:textId="77777777" w:rsidR="00935CAA" w:rsidRPr="00CB72A9" w:rsidRDefault="00935CAA" w:rsidP="00935CAA">
            <w:pPr>
              <w:numPr>
                <w:ilvl w:val="0"/>
                <w:numId w:val="5"/>
              </w:numPr>
              <w:jc w:val="both"/>
              <w:rPr>
                <w:rFonts w:ascii="Arial" w:eastAsia="Calibri" w:hAnsi="Arial" w:cs="Arial"/>
                <w:bCs/>
                <w:sz w:val="20"/>
                <w:lang w:val="es-CO"/>
              </w:rPr>
            </w:pPr>
            <w:r w:rsidRPr="00CB72A9">
              <w:rPr>
                <w:rFonts w:ascii="Arial" w:eastAsia="Calibri" w:hAnsi="Arial" w:cs="Arial"/>
                <w:bCs/>
                <w:sz w:val="20"/>
                <w:lang w:val="es-CO"/>
              </w:rPr>
              <w:t>Utilización del correo electrónico para las comunicaciones con el usuario.</w:t>
            </w:r>
          </w:p>
          <w:p w14:paraId="46BA657E" w14:textId="77777777" w:rsidR="00935CAA" w:rsidRPr="00CB72A9" w:rsidRDefault="00935CAA" w:rsidP="00935CAA">
            <w:pPr>
              <w:numPr>
                <w:ilvl w:val="0"/>
                <w:numId w:val="5"/>
              </w:numPr>
              <w:jc w:val="both"/>
              <w:rPr>
                <w:rFonts w:ascii="Arial" w:eastAsia="Calibri" w:hAnsi="Arial" w:cs="Arial"/>
                <w:bCs/>
                <w:sz w:val="20"/>
                <w:lang w:val="es-CO"/>
              </w:rPr>
            </w:pPr>
            <w:r w:rsidRPr="00CB72A9">
              <w:rPr>
                <w:rFonts w:ascii="Arial" w:eastAsia="Calibri" w:hAnsi="Arial" w:cs="Arial"/>
                <w:bCs/>
                <w:sz w:val="20"/>
                <w:lang w:val="es-CO"/>
              </w:rPr>
              <w:t>Uso de aplicativos para generar comunicaciones.</w:t>
            </w:r>
          </w:p>
        </w:tc>
      </w:tr>
      <w:tr w:rsidR="00935CAA" w:rsidRPr="00CB72A9" w14:paraId="6F864FBB" w14:textId="77777777" w:rsidTr="00935CAA">
        <w:trPr>
          <w:trHeight w:val="2254"/>
        </w:trPr>
        <w:tc>
          <w:tcPr>
            <w:tcW w:w="715" w:type="pct"/>
            <w:tcBorders>
              <w:top w:val="single" w:sz="4" w:space="0" w:color="auto"/>
              <w:left w:val="single" w:sz="4" w:space="0" w:color="000000"/>
              <w:bottom w:val="single" w:sz="4" w:space="0" w:color="auto"/>
              <w:right w:val="single" w:sz="4" w:space="0" w:color="auto"/>
            </w:tcBorders>
            <w:vAlign w:val="center"/>
          </w:tcPr>
          <w:p w14:paraId="2BB0B0B3" w14:textId="77777777" w:rsidR="00935CAA" w:rsidRPr="00CB72A9" w:rsidRDefault="00935CAA" w:rsidP="00935CAA">
            <w:pPr>
              <w:tabs>
                <w:tab w:val="center" w:pos="4536"/>
              </w:tabs>
              <w:jc w:val="center"/>
              <w:rPr>
                <w:rFonts w:ascii="Arial" w:eastAsia="Calibri" w:hAnsi="Arial" w:cs="Arial"/>
                <w:b/>
                <w:sz w:val="20"/>
              </w:rPr>
            </w:pPr>
            <w:r w:rsidRPr="00CB72A9">
              <w:rPr>
                <w:rFonts w:ascii="Arial" w:eastAsia="Calibri" w:hAnsi="Arial" w:cs="Arial"/>
                <w:b/>
                <w:sz w:val="20"/>
              </w:rPr>
              <w:t>Gestión Tecnológica</w:t>
            </w:r>
          </w:p>
        </w:tc>
        <w:tc>
          <w:tcPr>
            <w:tcW w:w="916" w:type="pct"/>
            <w:tcBorders>
              <w:top w:val="single" w:sz="4" w:space="0" w:color="auto"/>
              <w:left w:val="single" w:sz="4" w:space="0" w:color="000000"/>
              <w:bottom w:val="single" w:sz="4" w:space="0" w:color="auto"/>
              <w:right w:val="single" w:sz="4" w:space="0" w:color="000000"/>
            </w:tcBorders>
            <w:vAlign w:val="center"/>
          </w:tcPr>
          <w:p w14:paraId="34778FD4" w14:textId="77777777" w:rsidR="00935CAA" w:rsidRPr="00CB72A9" w:rsidRDefault="00935CAA" w:rsidP="00935CAA">
            <w:pPr>
              <w:tabs>
                <w:tab w:val="center" w:pos="4536"/>
              </w:tabs>
              <w:rPr>
                <w:rFonts w:ascii="Arial" w:eastAsia="Calibri" w:hAnsi="Arial" w:cs="Arial"/>
                <w:b/>
                <w:sz w:val="20"/>
              </w:rPr>
            </w:pPr>
            <w:r w:rsidRPr="00CB72A9">
              <w:rPr>
                <w:rFonts w:ascii="Arial" w:eastAsia="Calibri" w:hAnsi="Arial" w:cs="Arial"/>
                <w:b/>
                <w:sz w:val="20"/>
              </w:rPr>
              <w:t>Requisitos legales</w:t>
            </w:r>
          </w:p>
        </w:tc>
        <w:tc>
          <w:tcPr>
            <w:tcW w:w="1518" w:type="pct"/>
            <w:tcBorders>
              <w:top w:val="single" w:sz="4" w:space="0" w:color="auto"/>
              <w:left w:val="single" w:sz="4" w:space="0" w:color="000000"/>
              <w:bottom w:val="single" w:sz="4" w:space="0" w:color="auto"/>
              <w:right w:val="single" w:sz="4" w:space="0" w:color="auto"/>
            </w:tcBorders>
            <w:vAlign w:val="center"/>
          </w:tcPr>
          <w:p w14:paraId="69D598D2" w14:textId="77777777" w:rsidR="00935CAA" w:rsidRPr="00CB72A9" w:rsidRDefault="00935CAA" w:rsidP="00935CAA">
            <w:pPr>
              <w:tabs>
                <w:tab w:val="center" w:pos="4536"/>
              </w:tabs>
              <w:rPr>
                <w:rFonts w:ascii="Arial" w:eastAsia="Calibri" w:hAnsi="Arial" w:cs="Arial"/>
                <w:sz w:val="20"/>
              </w:rPr>
            </w:pPr>
            <w:r w:rsidRPr="00CB72A9">
              <w:rPr>
                <w:rFonts w:ascii="Arial" w:eastAsia="Calibri" w:hAnsi="Arial" w:cs="Arial"/>
                <w:sz w:val="20"/>
              </w:rPr>
              <w:t>Nueva normatividad en la estructuración de la DEAJ, mediante el Acuerdo PCSJA20-11603</w:t>
            </w:r>
          </w:p>
        </w:tc>
        <w:tc>
          <w:tcPr>
            <w:tcW w:w="1850" w:type="pct"/>
            <w:tcBorders>
              <w:top w:val="single" w:sz="4" w:space="0" w:color="auto"/>
              <w:left w:val="single" w:sz="4" w:space="0" w:color="auto"/>
              <w:bottom w:val="single" w:sz="4" w:space="0" w:color="auto"/>
              <w:right w:val="single" w:sz="4" w:space="0" w:color="000000"/>
            </w:tcBorders>
            <w:vAlign w:val="center"/>
          </w:tcPr>
          <w:p w14:paraId="4254A434" w14:textId="77777777" w:rsidR="00935CAA" w:rsidRPr="00CB72A9" w:rsidRDefault="00935CAA" w:rsidP="00935CAA">
            <w:pPr>
              <w:pStyle w:val="Prrafodelista"/>
              <w:numPr>
                <w:ilvl w:val="0"/>
                <w:numId w:val="5"/>
              </w:numPr>
              <w:spacing w:after="0" w:line="259" w:lineRule="auto"/>
              <w:jc w:val="both"/>
              <w:rPr>
                <w:rFonts w:ascii="Arial" w:hAnsi="Arial" w:cs="Arial"/>
                <w:sz w:val="20"/>
                <w:szCs w:val="20"/>
              </w:rPr>
            </w:pPr>
            <w:r w:rsidRPr="00CB72A9">
              <w:rPr>
                <w:rFonts w:ascii="Arial" w:hAnsi="Arial" w:cs="Arial"/>
                <w:sz w:val="20"/>
                <w:szCs w:val="20"/>
              </w:rPr>
              <w:t>Se continuarán las actividades encaminadas a cumplir las funciones establecidas mediante el Acuerdo en mención.</w:t>
            </w:r>
          </w:p>
          <w:p w14:paraId="442C38A8" w14:textId="77777777" w:rsidR="00935CAA" w:rsidRPr="00CB72A9" w:rsidRDefault="00935CAA" w:rsidP="00935CAA">
            <w:pPr>
              <w:pStyle w:val="Prrafodelista"/>
              <w:numPr>
                <w:ilvl w:val="0"/>
                <w:numId w:val="5"/>
              </w:numPr>
              <w:spacing w:after="0" w:line="259" w:lineRule="auto"/>
              <w:jc w:val="both"/>
              <w:rPr>
                <w:rFonts w:ascii="Arial" w:hAnsi="Arial" w:cs="Arial"/>
                <w:sz w:val="20"/>
                <w:szCs w:val="20"/>
              </w:rPr>
            </w:pPr>
            <w:r w:rsidRPr="00CB72A9">
              <w:rPr>
                <w:rFonts w:ascii="Arial" w:hAnsi="Arial" w:cs="Arial"/>
                <w:sz w:val="20"/>
                <w:szCs w:val="20"/>
              </w:rPr>
              <w:t>Se continuará trabajando en equipo con los nuevos Grupos de la Dirección Ejecutiva de Administración Judicial.</w:t>
            </w:r>
          </w:p>
        </w:tc>
      </w:tr>
      <w:tr w:rsidR="00935CAA" w:rsidRPr="00CB72A9" w14:paraId="1C82DCD3" w14:textId="77777777" w:rsidTr="00935CAA">
        <w:trPr>
          <w:trHeight w:val="1407"/>
        </w:trPr>
        <w:tc>
          <w:tcPr>
            <w:tcW w:w="715" w:type="pct"/>
            <w:tcBorders>
              <w:top w:val="single" w:sz="4" w:space="0" w:color="auto"/>
              <w:left w:val="single" w:sz="4" w:space="0" w:color="000000"/>
              <w:bottom w:val="single" w:sz="4" w:space="0" w:color="auto"/>
              <w:right w:val="single" w:sz="4" w:space="0" w:color="auto"/>
            </w:tcBorders>
            <w:vAlign w:val="center"/>
          </w:tcPr>
          <w:p w14:paraId="0EADBCD0" w14:textId="77777777" w:rsidR="00935CAA" w:rsidRPr="00CB72A9" w:rsidRDefault="00935CAA" w:rsidP="00935CAA">
            <w:pPr>
              <w:tabs>
                <w:tab w:val="center" w:pos="4536"/>
              </w:tabs>
              <w:jc w:val="center"/>
              <w:rPr>
                <w:rFonts w:ascii="Arial" w:eastAsia="Calibri" w:hAnsi="Arial" w:cs="Arial"/>
                <w:b/>
                <w:sz w:val="20"/>
              </w:rPr>
            </w:pPr>
            <w:r w:rsidRPr="00CB72A9">
              <w:rPr>
                <w:rFonts w:ascii="Arial" w:eastAsia="Calibri" w:hAnsi="Arial" w:cs="Arial"/>
                <w:b/>
                <w:sz w:val="20"/>
              </w:rPr>
              <w:lastRenderedPageBreak/>
              <w:t>Gestión Tecnológica</w:t>
            </w:r>
          </w:p>
        </w:tc>
        <w:tc>
          <w:tcPr>
            <w:tcW w:w="916" w:type="pct"/>
            <w:tcBorders>
              <w:top w:val="single" w:sz="4" w:space="0" w:color="auto"/>
              <w:left w:val="single" w:sz="4" w:space="0" w:color="000000"/>
              <w:bottom w:val="single" w:sz="4" w:space="0" w:color="auto"/>
              <w:right w:val="single" w:sz="4" w:space="0" w:color="000000"/>
            </w:tcBorders>
            <w:vAlign w:val="center"/>
          </w:tcPr>
          <w:p w14:paraId="3A311F0D" w14:textId="77777777" w:rsidR="00935CAA" w:rsidRPr="00CB72A9" w:rsidRDefault="00935CAA" w:rsidP="00935CAA">
            <w:pPr>
              <w:tabs>
                <w:tab w:val="center" w:pos="4536"/>
              </w:tabs>
              <w:rPr>
                <w:rFonts w:ascii="Arial" w:eastAsia="Calibri" w:hAnsi="Arial" w:cs="Arial"/>
                <w:b/>
                <w:sz w:val="20"/>
              </w:rPr>
            </w:pPr>
            <w:r w:rsidRPr="00CB72A9">
              <w:rPr>
                <w:rFonts w:ascii="Arial" w:eastAsia="Calibri" w:hAnsi="Arial" w:cs="Arial"/>
                <w:b/>
                <w:sz w:val="20"/>
              </w:rPr>
              <w:t>Aspectos ambientales significativos</w:t>
            </w:r>
          </w:p>
        </w:tc>
        <w:tc>
          <w:tcPr>
            <w:tcW w:w="1518" w:type="pct"/>
            <w:tcBorders>
              <w:top w:val="single" w:sz="4" w:space="0" w:color="auto"/>
              <w:left w:val="single" w:sz="4" w:space="0" w:color="000000"/>
              <w:bottom w:val="single" w:sz="4" w:space="0" w:color="auto"/>
              <w:right w:val="single" w:sz="4" w:space="0" w:color="auto"/>
            </w:tcBorders>
            <w:vAlign w:val="center"/>
          </w:tcPr>
          <w:p w14:paraId="09810500" w14:textId="77777777" w:rsidR="00935CAA" w:rsidRPr="00CB72A9" w:rsidRDefault="00935CAA" w:rsidP="00935CAA">
            <w:pPr>
              <w:tabs>
                <w:tab w:val="center" w:pos="4536"/>
              </w:tabs>
              <w:rPr>
                <w:rFonts w:ascii="Arial" w:eastAsia="Calibri" w:hAnsi="Arial" w:cs="Arial"/>
                <w:bCs/>
                <w:sz w:val="20"/>
              </w:rPr>
            </w:pPr>
            <w:r w:rsidRPr="00CB72A9">
              <w:rPr>
                <w:rFonts w:ascii="Arial" w:eastAsia="Calibri" w:hAnsi="Arial" w:cs="Arial"/>
                <w:bCs/>
                <w:sz w:val="20"/>
              </w:rPr>
              <w:t>Disminución en el uso del papel y tóner para impresoras en la Unidad de Informática.</w:t>
            </w:r>
          </w:p>
        </w:tc>
        <w:tc>
          <w:tcPr>
            <w:tcW w:w="1850" w:type="pct"/>
            <w:tcBorders>
              <w:top w:val="single" w:sz="4" w:space="0" w:color="auto"/>
              <w:left w:val="single" w:sz="4" w:space="0" w:color="auto"/>
              <w:bottom w:val="single" w:sz="4" w:space="0" w:color="auto"/>
              <w:right w:val="single" w:sz="4" w:space="0" w:color="000000"/>
            </w:tcBorders>
            <w:vAlign w:val="center"/>
          </w:tcPr>
          <w:p w14:paraId="35A98B38" w14:textId="77777777" w:rsidR="00935CAA" w:rsidRPr="00CB72A9" w:rsidRDefault="00935CAA" w:rsidP="00935CAA">
            <w:pPr>
              <w:pStyle w:val="Prrafodelista"/>
              <w:numPr>
                <w:ilvl w:val="0"/>
                <w:numId w:val="5"/>
              </w:numPr>
              <w:spacing w:after="160" w:line="259" w:lineRule="auto"/>
              <w:jc w:val="both"/>
              <w:rPr>
                <w:rFonts w:ascii="Arial" w:hAnsi="Arial" w:cs="Arial"/>
                <w:bCs/>
                <w:sz w:val="20"/>
                <w:szCs w:val="20"/>
              </w:rPr>
            </w:pPr>
            <w:r w:rsidRPr="00CB72A9">
              <w:rPr>
                <w:rFonts w:ascii="Arial" w:hAnsi="Arial" w:cs="Arial"/>
                <w:bCs/>
                <w:sz w:val="20"/>
                <w:szCs w:val="20"/>
              </w:rPr>
              <w:t>Digitalización de procesos judiciales.</w:t>
            </w:r>
          </w:p>
          <w:p w14:paraId="444EC25A" w14:textId="77777777" w:rsidR="00935CAA" w:rsidRPr="00CB72A9" w:rsidRDefault="00935CAA" w:rsidP="00935CAA">
            <w:pPr>
              <w:pStyle w:val="Prrafodelista"/>
              <w:numPr>
                <w:ilvl w:val="0"/>
                <w:numId w:val="5"/>
              </w:numPr>
              <w:spacing w:after="160" w:line="259" w:lineRule="auto"/>
              <w:jc w:val="both"/>
              <w:rPr>
                <w:rFonts w:ascii="Arial" w:hAnsi="Arial" w:cs="Arial"/>
                <w:b/>
                <w:sz w:val="20"/>
                <w:szCs w:val="20"/>
              </w:rPr>
            </w:pPr>
            <w:r w:rsidRPr="00CB72A9">
              <w:rPr>
                <w:rFonts w:ascii="Arial" w:hAnsi="Arial" w:cs="Arial"/>
                <w:bCs/>
                <w:sz w:val="20"/>
                <w:szCs w:val="20"/>
              </w:rPr>
              <w:t>Uso de herramientas tecnológicas (Teams, correos electrónicos institucionales, aplicativos propios)</w:t>
            </w:r>
          </w:p>
        </w:tc>
      </w:tr>
      <w:tr w:rsidR="00935CAA" w:rsidRPr="00CB72A9" w14:paraId="5C4B031E" w14:textId="77777777" w:rsidTr="00935CAA">
        <w:trPr>
          <w:trHeight w:val="2310"/>
        </w:trPr>
        <w:tc>
          <w:tcPr>
            <w:tcW w:w="715" w:type="pct"/>
            <w:tcBorders>
              <w:top w:val="single" w:sz="4" w:space="0" w:color="auto"/>
              <w:left w:val="single" w:sz="4" w:space="0" w:color="000000"/>
              <w:bottom w:val="single" w:sz="4" w:space="0" w:color="auto"/>
              <w:right w:val="single" w:sz="4" w:space="0" w:color="auto"/>
            </w:tcBorders>
            <w:vAlign w:val="center"/>
          </w:tcPr>
          <w:p w14:paraId="635E543B" w14:textId="77777777" w:rsidR="00935CAA" w:rsidRPr="00CB72A9" w:rsidRDefault="00935CAA" w:rsidP="00935CAA">
            <w:pPr>
              <w:tabs>
                <w:tab w:val="center" w:pos="4536"/>
              </w:tabs>
              <w:jc w:val="center"/>
              <w:rPr>
                <w:rFonts w:ascii="Arial" w:eastAsia="Calibri" w:hAnsi="Arial" w:cs="Arial"/>
                <w:b/>
                <w:sz w:val="20"/>
              </w:rPr>
            </w:pPr>
            <w:r w:rsidRPr="00CB72A9">
              <w:rPr>
                <w:rFonts w:ascii="Arial" w:eastAsia="Calibri" w:hAnsi="Arial" w:cs="Arial"/>
                <w:b/>
                <w:sz w:val="20"/>
              </w:rPr>
              <w:t>Gestión Tecnológica</w:t>
            </w:r>
          </w:p>
        </w:tc>
        <w:tc>
          <w:tcPr>
            <w:tcW w:w="916" w:type="pct"/>
            <w:tcBorders>
              <w:top w:val="single" w:sz="4" w:space="0" w:color="auto"/>
              <w:left w:val="single" w:sz="4" w:space="0" w:color="000000"/>
              <w:bottom w:val="single" w:sz="4" w:space="0" w:color="auto"/>
              <w:right w:val="single" w:sz="4" w:space="0" w:color="000000"/>
            </w:tcBorders>
            <w:vAlign w:val="center"/>
          </w:tcPr>
          <w:p w14:paraId="34D24383" w14:textId="77777777" w:rsidR="00935CAA" w:rsidRPr="00CB72A9" w:rsidRDefault="00935CAA" w:rsidP="00935CAA">
            <w:pPr>
              <w:tabs>
                <w:tab w:val="center" w:pos="4536"/>
              </w:tabs>
              <w:rPr>
                <w:rFonts w:ascii="Arial" w:eastAsia="Calibri" w:hAnsi="Arial" w:cs="Arial"/>
                <w:b/>
                <w:sz w:val="20"/>
              </w:rPr>
            </w:pPr>
            <w:r w:rsidRPr="00CB72A9">
              <w:rPr>
                <w:rFonts w:ascii="Arial" w:eastAsia="Calibri" w:hAnsi="Arial" w:cs="Arial"/>
                <w:b/>
                <w:sz w:val="20"/>
              </w:rPr>
              <w:t>Riesgos y oportunidades</w:t>
            </w:r>
          </w:p>
        </w:tc>
        <w:tc>
          <w:tcPr>
            <w:tcW w:w="1518" w:type="pct"/>
            <w:tcBorders>
              <w:top w:val="single" w:sz="4" w:space="0" w:color="auto"/>
              <w:left w:val="single" w:sz="4" w:space="0" w:color="000000"/>
              <w:bottom w:val="single" w:sz="4" w:space="0" w:color="auto"/>
              <w:right w:val="single" w:sz="4" w:space="0" w:color="auto"/>
            </w:tcBorders>
            <w:vAlign w:val="center"/>
          </w:tcPr>
          <w:p w14:paraId="0174B789" w14:textId="77777777" w:rsidR="00935CAA" w:rsidRPr="00CB72A9" w:rsidRDefault="00935CAA" w:rsidP="00935CAA">
            <w:pPr>
              <w:tabs>
                <w:tab w:val="center" w:pos="4536"/>
              </w:tabs>
              <w:rPr>
                <w:rFonts w:ascii="Arial" w:eastAsia="Calibri" w:hAnsi="Arial" w:cs="Arial"/>
                <w:bCs/>
                <w:sz w:val="20"/>
              </w:rPr>
            </w:pPr>
            <w:r w:rsidRPr="00CB72A9">
              <w:rPr>
                <w:rFonts w:ascii="Arial" w:eastAsia="Calibri" w:hAnsi="Arial" w:cs="Arial"/>
                <w:bCs/>
                <w:sz w:val="20"/>
              </w:rPr>
              <w:t>Oportunidad:</w:t>
            </w:r>
          </w:p>
          <w:p w14:paraId="75B1A60F" w14:textId="77777777" w:rsidR="00935CAA" w:rsidRPr="00CB72A9" w:rsidRDefault="00935CAA" w:rsidP="00935CAA">
            <w:pPr>
              <w:tabs>
                <w:tab w:val="center" w:pos="4536"/>
              </w:tabs>
              <w:rPr>
                <w:rFonts w:ascii="Arial" w:eastAsia="Calibri" w:hAnsi="Arial" w:cs="Arial"/>
                <w:bCs/>
                <w:sz w:val="20"/>
              </w:rPr>
            </w:pPr>
            <w:r w:rsidRPr="00CB72A9">
              <w:rPr>
                <w:rFonts w:ascii="Arial" w:eastAsia="Calibri" w:hAnsi="Arial" w:cs="Arial"/>
                <w:bCs/>
                <w:sz w:val="20"/>
              </w:rPr>
              <w:t>Superada la pandemia establecer modelos que permitan integrar las actividades virtuales con las   presenciales para optimizar la gestión de la Unidad de Informática.</w:t>
            </w:r>
          </w:p>
        </w:tc>
        <w:tc>
          <w:tcPr>
            <w:tcW w:w="1850" w:type="pct"/>
            <w:tcBorders>
              <w:top w:val="single" w:sz="4" w:space="0" w:color="auto"/>
              <w:left w:val="single" w:sz="4" w:space="0" w:color="auto"/>
              <w:bottom w:val="single" w:sz="4" w:space="0" w:color="auto"/>
              <w:right w:val="single" w:sz="4" w:space="0" w:color="000000"/>
            </w:tcBorders>
            <w:vAlign w:val="center"/>
          </w:tcPr>
          <w:p w14:paraId="3B3C7C7F" w14:textId="77777777" w:rsidR="00935CAA" w:rsidRPr="00CB72A9" w:rsidRDefault="00935CAA" w:rsidP="00935CAA">
            <w:pPr>
              <w:pStyle w:val="Prrafodelista"/>
              <w:numPr>
                <w:ilvl w:val="0"/>
                <w:numId w:val="5"/>
              </w:numPr>
              <w:spacing w:after="160" w:line="259" w:lineRule="auto"/>
              <w:jc w:val="both"/>
              <w:rPr>
                <w:rFonts w:ascii="Arial" w:hAnsi="Arial" w:cs="Arial"/>
                <w:bCs/>
                <w:sz w:val="20"/>
                <w:szCs w:val="20"/>
              </w:rPr>
            </w:pPr>
            <w:r w:rsidRPr="00CB72A9">
              <w:rPr>
                <w:rFonts w:ascii="Arial" w:hAnsi="Arial" w:cs="Arial"/>
                <w:bCs/>
                <w:sz w:val="20"/>
                <w:szCs w:val="20"/>
              </w:rPr>
              <w:t>Establecer Modelos Operativos para realización de audiencias.</w:t>
            </w:r>
          </w:p>
          <w:p w14:paraId="1A80DA7F" w14:textId="77777777" w:rsidR="00935CAA" w:rsidRPr="00CB72A9" w:rsidRDefault="00935CAA" w:rsidP="00935CAA">
            <w:pPr>
              <w:pStyle w:val="Prrafodelista"/>
              <w:numPr>
                <w:ilvl w:val="0"/>
                <w:numId w:val="5"/>
              </w:numPr>
              <w:spacing w:after="160" w:line="259" w:lineRule="auto"/>
              <w:jc w:val="both"/>
              <w:rPr>
                <w:rFonts w:ascii="Arial" w:hAnsi="Arial" w:cs="Arial"/>
                <w:bCs/>
                <w:sz w:val="20"/>
                <w:szCs w:val="20"/>
              </w:rPr>
            </w:pPr>
            <w:r w:rsidRPr="00CB72A9">
              <w:rPr>
                <w:rFonts w:ascii="Arial" w:hAnsi="Arial" w:cs="Arial"/>
                <w:bCs/>
                <w:sz w:val="20"/>
                <w:szCs w:val="20"/>
              </w:rPr>
              <w:t>Impulsar el expediente electrónico.</w:t>
            </w:r>
          </w:p>
        </w:tc>
      </w:tr>
    </w:tbl>
    <w:p w14:paraId="0042EBFE" w14:textId="77777777" w:rsidR="00DD7A44" w:rsidRPr="00CB72A9" w:rsidRDefault="00DD7A44" w:rsidP="004503E5">
      <w:pPr>
        <w:rPr>
          <w:rFonts w:ascii="Arial" w:hAnsi="Arial" w:cs="Arial"/>
          <w:b/>
          <w:sz w:val="20"/>
        </w:rPr>
      </w:pPr>
    </w:p>
    <w:p w14:paraId="310C797A" w14:textId="201E980B" w:rsidR="0077688D" w:rsidRPr="00CB72A9" w:rsidRDefault="0077688D" w:rsidP="0077688D">
      <w:pPr>
        <w:pStyle w:val="Prrafodelista"/>
        <w:spacing w:after="0" w:line="240" w:lineRule="auto"/>
        <w:contextualSpacing w:val="0"/>
        <w:rPr>
          <w:rFonts w:ascii="Arial" w:hAnsi="Arial" w:cs="Arial"/>
          <w:b/>
          <w:sz w:val="20"/>
          <w:szCs w:val="20"/>
          <w:highlight w:val="yellow"/>
        </w:rPr>
      </w:pPr>
    </w:p>
    <w:p w14:paraId="50BBAE18" w14:textId="4B12AF3A" w:rsidR="00084AAD" w:rsidRPr="00CB72A9" w:rsidRDefault="00084AAD" w:rsidP="0077688D">
      <w:pPr>
        <w:pStyle w:val="Prrafodelista"/>
        <w:spacing w:after="0" w:line="240" w:lineRule="auto"/>
        <w:contextualSpacing w:val="0"/>
        <w:rPr>
          <w:rFonts w:ascii="Arial" w:hAnsi="Arial" w:cs="Arial"/>
          <w:b/>
          <w:sz w:val="20"/>
          <w:szCs w:val="20"/>
          <w:highlight w:val="yellow"/>
        </w:rPr>
      </w:pPr>
    </w:p>
    <w:p w14:paraId="26D91C1D" w14:textId="7218486B" w:rsidR="00084AAD" w:rsidRPr="00CB72A9" w:rsidRDefault="00084AAD" w:rsidP="0077688D">
      <w:pPr>
        <w:pStyle w:val="Prrafodelista"/>
        <w:spacing w:after="0" w:line="240" w:lineRule="auto"/>
        <w:contextualSpacing w:val="0"/>
        <w:rPr>
          <w:rFonts w:ascii="Arial" w:hAnsi="Arial" w:cs="Arial"/>
          <w:b/>
          <w:sz w:val="20"/>
          <w:szCs w:val="20"/>
          <w:highlight w:val="yellow"/>
        </w:rPr>
      </w:pPr>
    </w:p>
    <w:p w14:paraId="289F2071" w14:textId="7BAC545B" w:rsidR="00084AAD" w:rsidRPr="00CB72A9" w:rsidRDefault="00084AAD" w:rsidP="0077688D">
      <w:pPr>
        <w:pStyle w:val="Prrafodelista"/>
        <w:spacing w:after="0" w:line="240" w:lineRule="auto"/>
        <w:contextualSpacing w:val="0"/>
        <w:rPr>
          <w:rFonts w:ascii="Arial" w:hAnsi="Arial" w:cs="Arial"/>
          <w:b/>
          <w:sz w:val="20"/>
          <w:szCs w:val="20"/>
          <w:highlight w:val="yellow"/>
        </w:rPr>
      </w:pPr>
    </w:p>
    <w:p w14:paraId="1D2D27F0" w14:textId="77777777" w:rsidR="00084AAD" w:rsidRPr="00CB72A9" w:rsidRDefault="00084AAD" w:rsidP="0077688D">
      <w:pPr>
        <w:pStyle w:val="Prrafodelista"/>
        <w:spacing w:after="0" w:line="240" w:lineRule="auto"/>
        <w:contextualSpacing w:val="0"/>
        <w:rPr>
          <w:rFonts w:ascii="Arial" w:hAnsi="Arial" w:cs="Arial"/>
          <w:b/>
          <w:sz w:val="20"/>
          <w:szCs w:val="20"/>
          <w:highlight w:val="yellow"/>
        </w:rPr>
      </w:pPr>
    </w:p>
    <w:p w14:paraId="5FAD7A65" w14:textId="79CB43FB" w:rsidR="00250B9D" w:rsidRPr="00CB72A9" w:rsidRDefault="000E4C9E" w:rsidP="4423EFB8">
      <w:pPr>
        <w:pStyle w:val="Prrafodelista"/>
        <w:numPr>
          <w:ilvl w:val="0"/>
          <w:numId w:val="28"/>
        </w:numPr>
        <w:spacing w:after="0" w:line="240" w:lineRule="auto"/>
        <w:rPr>
          <w:rFonts w:ascii="Arial" w:hAnsi="Arial" w:cs="Arial"/>
          <w:b/>
          <w:bCs/>
          <w:sz w:val="20"/>
          <w:szCs w:val="20"/>
        </w:rPr>
      </w:pPr>
      <w:r w:rsidRPr="00CB72A9">
        <w:rPr>
          <w:rFonts w:ascii="Arial" w:hAnsi="Arial" w:cs="Arial"/>
          <w:b/>
          <w:bCs/>
          <w:sz w:val="20"/>
          <w:szCs w:val="20"/>
        </w:rPr>
        <w:t>GRADO DE SATISFACCIÓN D</w:t>
      </w:r>
      <w:r w:rsidR="000E02D3" w:rsidRPr="00CB72A9">
        <w:rPr>
          <w:rFonts w:ascii="Arial" w:hAnsi="Arial" w:cs="Arial"/>
          <w:b/>
          <w:bCs/>
          <w:sz w:val="20"/>
          <w:szCs w:val="20"/>
        </w:rPr>
        <w:t xml:space="preserve">E </w:t>
      </w:r>
      <w:r w:rsidR="004174FD" w:rsidRPr="00CB72A9">
        <w:rPr>
          <w:rFonts w:ascii="Arial" w:hAnsi="Arial" w:cs="Arial"/>
          <w:b/>
          <w:bCs/>
          <w:sz w:val="20"/>
          <w:szCs w:val="20"/>
        </w:rPr>
        <w:t>LOS USUARIOS</w:t>
      </w:r>
      <w:r w:rsidR="000E02D3" w:rsidRPr="00CB72A9">
        <w:rPr>
          <w:rFonts w:ascii="Arial" w:hAnsi="Arial" w:cs="Arial"/>
          <w:b/>
          <w:bCs/>
          <w:sz w:val="20"/>
          <w:szCs w:val="20"/>
        </w:rPr>
        <w:t xml:space="preserve"> </w:t>
      </w:r>
      <w:r w:rsidR="004174FD" w:rsidRPr="00CB72A9">
        <w:rPr>
          <w:rFonts w:ascii="Arial" w:hAnsi="Arial" w:cs="Arial"/>
          <w:b/>
          <w:bCs/>
          <w:sz w:val="20"/>
          <w:szCs w:val="20"/>
        </w:rPr>
        <w:t>2021</w:t>
      </w:r>
    </w:p>
    <w:p w14:paraId="1D3D5C05" w14:textId="77777777" w:rsidR="004174FD" w:rsidRPr="00CB72A9" w:rsidRDefault="004174FD" w:rsidP="004174FD">
      <w:pPr>
        <w:pStyle w:val="Prrafodelista"/>
        <w:spacing w:after="0" w:line="240" w:lineRule="auto"/>
        <w:contextualSpacing w:val="0"/>
        <w:rPr>
          <w:rFonts w:ascii="Arial" w:hAnsi="Arial" w:cs="Arial"/>
          <w:b/>
          <w:sz w:val="20"/>
          <w:szCs w:val="20"/>
        </w:rPr>
      </w:pPr>
    </w:p>
    <w:p w14:paraId="55FFF1CC" w14:textId="77777777" w:rsidR="00250B9D" w:rsidRPr="00CB72A9" w:rsidRDefault="00250B9D" w:rsidP="00C14518">
      <w:pPr>
        <w:tabs>
          <w:tab w:val="center" w:pos="4536"/>
        </w:tabs>
        <w:ind w:left="360"/>
        <w:rPr>
          <w:rFonts w:ascii="Arial" w:hAnsi="Arial" w:cs="Arial"/>
          <w:b/>
          <w:sz w:val="20"/>
        </w:rPr>
      </w:pPr>
    </w:p>
    <w:tbl>
      <w:tblPr>
        <w:tblW w:w="963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95"/>
        <w:gridCol w:w="1396"/>
        <w:gridCol w:w="1461"/>
        <w:gridCol w:w="813"/>
        <w:gridCol w:w="4269"/>
      </w:tblGrid>
      <w:tr w:rsidR="008374DD" w:rsidRPr="00CB72A9" w14:paraId="1C93E9CD" w14:textId="77777777" w:rsidTr="4423EFB8">
        <w:trPr>
          <w:trHeight w:val="813"/>
          <w:tblHeader/>
          <w:jc w:val="center"/>
        </w:trPr>
        <w:tc>
          <w:tcPr>
            <w:tcW w:w="1595" w:type="dxa"/>
            <w:shd w:val="clear" w:color="auto" w:fill="D9D9D9" w:themeFill="background1" w:themeFillShade="D9"/>
            <w:vAlign w:val="center"/>
          </w:tcPr>
          <w:p w14:paraId="397A68C1" w14:textId="77777777" w:rsidR="00250B9D" w:rsidRPr="00CB72A9" w:rsidRDefault="00250B9D" w:rsidP="00ED7725">
            <w:pPr>
              <w:tabs>
                <w:tab w:val="center" w:pos="4536"/>
              </w:tabs>
              <w:jc w:val="center"/>
              <w:rPr>
                <w:rFonts w:ascii="Arial" w:hAnsi="Arial" w:cs="Arial"/>
                <w:b/>
                <w:sz w:val="20"/>
              </w:rPr>
            </w:pPr>
            <w:r w:rsidRPr="00CB72A9">
              <w:rPr>
                <w:rFonts w:ascii="Arial" w:hAnsi="Arial" w:cs="Arial"/>
                <w:b/>
                <w:sz w:val="20"/>
              </w:rPr>
              <w:t>PROCESO</w:t>
            </w:r>
          </w:p>
        </w:tc>
        <w:tc>
          <w:tcPr>
            <w:tcW w:w="1400" w:type="dxa"/>
            <w:shd w:val="clear" w:color="auto" w:fill="D9D9D9" w:themeFill="background1" w:themeFillShade="D9"/>
            <w:vAlign w:val="center"/>
          </w:tcPr>
          <w:p w14:paraId="45209412" w14:textId="77777777" w:rsidR="00250B9D" w:rsidRPr="00CB72A9" w:rsidRDefault="00250B9D" w:rsidP="00ED7725">
            <w:pPr>
              <w:tabs>
                <w:tab w:val="center" w:pos="4536"/>
              </w:tabs>
              <w:jc w:val="center"/>
              <w:rPr>
                <w:rFonts w:ascii="Arial" w:hAnsi="Arial" w:cs="Arial"/>
                <w:b/>
                <w:sz w:val="20"/>
              </w:rPr>
            </w:pPr>
            <w:r w:rsidRPr="00CB72A9">
              <w:rPr>
                <w:rFonts w:ascii="Arial" w:hAnsi="Arial" w:cs="Arial"/>
                <w:b/>
                <w:sz w:val="20"/>
              </w:rPr>
              <w:t>TEMA DE LA ENCUESTA</w:t>
            </w:r>
          </w:p>
        </w:tc>
        <w:tc>
          <w:tcPr>
            <w:tcW w:w="1427" w:type="dxa"/>
            <w:shd w:val="clear" w:color="auto" w:fill="D9D9D9" w:themeFill="background1" w:themeFillShade="D9"/>
            <w:vAlign w:val="center"/>
          </w:tcPr>
          <w:p w14:paraId="7E392CB8" w14:textId="77777777" w:rsidR="00250B9D" w:rsidRPr="00CB72A9" w:rsidRDefault="00250B9D" w:rsidP="00ED7725">
            <w:pPr>
              <w:tabs>
                <w:tab w:val="center" w:pos="4536"/>
              </w:tabs>
              <w:jc w:val="center"/>
              <w:rPr>
                <w:rFonts w:ascii="Arial" w:hAnsi="Arial" w:cs="Arial"/>
                <w:b/>
                <w:sz w:val="20"/>
              </w:rPr>
            </w:pPr>
            <w:r w:rsidRPr="00CB72A9">
              <w:rPr>
                <w:rFonts w:ascii="Arial" w:hAnsi="Arial" w:cs="Arial"/>
                <w:b/>
                <w:sz w:val="20"/>
              </w:rPr>
              <w:t>RESULTADO</w:t>
            </w:r>
          </w:p>
        </w:tc>
        <w:tc>
          <w:tcPr>
            <w:tcW w:w="815" w:type="dxa"/>
            <w:shd w:val="clear" w:color="auto" w:fill="D9D9D9" w:themeFill="background1" w:themeFillShade="D9"/>
            <w:vAlign w:val="center"/>
          </w:tcPr>
          <w:p w14:paraId="201232BC" w14:textId="77777777" w:rsidR="00250B9D" w:rsidRPr="00CB72A9" w:rsidRDefault="00250B9D" w:rsidP="00ED7725">
            <w:pPr>
              <w:tabs>
                <w:tab w:val="center" w:pos="4536"/>
              </w:tabs>
              <w:jc w:val="center"/>
              <w:rPr>
                <w:rFonts w:ascii="Arial" w:hAnsi="Arial" w:cs="Arial"/>
                <w:b/>
                <w:sz w:val="20"/>
              </w:rPr>
            </w:pPr>
            <w:r w:rsidRPr="00CB72A9">
              <w:rPr>
                <w:rFonts w:ascii="Arial" w:hAnsi="Arial" w:cs="Arial"/>
                <w:b/>
                <w:sz w:val="20"/>
              </w:rPr>
              <w:t>META</w:t>
            </w:r>
          </w:p>
        </w:tc>
        <w:tc>
          <w:tcPr>
            <w:tcW w:w="4397" w:type="dxa"/>
            <w:shd w:val="clear" w:color="auto" w:fill="D9D9D9" w:themeFill="background1" w:themeFillShade="D9"/>
            <w:vAlign w:val="center"/>
          </w:tcPr>
          <w:p w14:paraId="75E63BE0" w14:textId="77777777" w:rsidR="00250B9D" w:rsidRPr="00CB72A9" w:rsidRDefault="00250B9D" w:rsidP="00ED7725">
            <w:pPr>
              <w:tabs>
                <w:tab w:val="center" w:pos="4536"/>
              </w:tabs>
              <w:jc w:val="center"/>
              <w:rPr>
                <w:rFonts w:ascii="Arial" w:hAnsi="Arial" w:cs="Arial"/>
                <w:b/>
                <w:sz w:val="20"/>
              </w:rPr>
            </w:pPr>
            <w:r w:rsidRPr="00CB72A9">
              <w:rPr>
                <w:rFonts w:ascii="Arial" w:hAnsi="Arial" w:cs="Arial"/>
                <w:b/>
                <w:sz w:val="20"/>
              </w:rPr>
              <w:t>ANÁLISIS</w:t>
            </w:r>
          </w:p>
        </w:tc>
      </w:tr>
      <w:tr w:rsidR="000D2782" w:rsidRPr="00CB72A9" w14:paraId="5B33F21A" w14:textId="77777777" w:rsidTr="4423EFB8">
        <w:trPr>
          <w:trHeight w:val="1830"/>
          <w:jc w:val="center"/>
        </w:trPr>
        <w:tc>
          <w:tcPr>
            <w:tcW w:w="1595" w:type="dxa"/>
            <w:shd w:val="clear" w:color="auto" w:fill="auto"/>
            <w:vAlign w:val="center"/>
          </w:tcPr>
          <w:p w14:paraId="717D26D3" w14:textId="77777777" w:rsidR="005C7E50" w:rsidRPr="00CB72A9" w:rsidRDefault="005C7E50" w:rsidP="0009677B">
            <w:pPr>
              <w:tabs>
                <w:tab w:val="center" w:pos="4536"/>
              </w:tabs>
              <w:rPr>
                <w:rFonts w:ascii="Arial" w:hAnsi="Arial" w:cs="Arial"/>
                <w:b/>
                <w:sz w:val="20"/>
              </w:rPr>
            </w:pPr>
            <w:r w:rsidRPr="00CB72A9">
              <w:rPr>
                <w:rFonts w:ascii="Arial" w:hAnsi="Arial" w:cs="Arial"/>
                <w:b/>
                <w:sz w:val="20"/>
              </w:rPr>
              <w:t>GESTIÓN TECNÓL</w:t>
            </w:r>
            <w:r w:rsidR="00A56F7D" w:rsidRPr="00CB72A9">
              <w:rPr>
                <w:rFonts w:ascii="Arial" w:hAnsi="Arial" w:cs="Arial"/>
                <w:b/>
                <w:sz w:val="20"/>
              </w:rPr>
              <w:t>Ó</w:t>
            </w:r>
            <w:r w:rsidRPr="00CB72A9">
              <w:rPr>
                <w:rFonts w:ascii="Arial" w:hAnsi="Arial" w:cs="Arial"/>
                <w:b/>
                <w:sz w:val="20"/>
              </w:rPr>
              <w:t>GICA</w:t>
            </w:r>
          </w:p>
        </w:tc>
        <w:tc>
          <w:tcPr>
            <w:tcW w:w="1400" w:type="dxa"/>
            <w:shd w:val="clear" w:color="auto" w:fill="auto"/>
            <w:vAlign w:val="center"/>
          </w:tcPr>
          <w:p w14:paraId="6947662F" w14:textId="77777777" w:rsidR="005C7E50" w:rsidRPr="00CB72A9" w:rsidRDefault="00E80296" w:rsidP="0009677B">
            <w:pPr>
              <w:tabs>
                <w:tab w:val="center" w:pos="4536"/>
              </w:tabs>
              <w:rPr>
                <w:rFonts w:ascii="Arial" w:hAnsi="Arial" w:cs="Arial"/>
                <w:bCs/>
                <w:sz w:val="20"/>
              </w:rPr>
            </w:pPr>
            <w:r w:rsidRPr="00CB72A9">
              <w:rPr>
                <w:rFonts w:ascii="Arial" w:hAnsi="Arial" w:cs="Arial"/>
                <w:bCs/>
                <w:sz w:val="20"/>
              </w:rPr>
              <w:t>Nivel de satisfacción de los usuarios informáticos</w:t>
            </w:r>
          </w:p>
        </w:tc>
        <w:tc>
          <w:tcPr>
            <w:tcW w:w="1427" w:type="dxa"/>
            <w:shd w:val="clear" w:color="auto" w:fill="auto"/>
            <w:vAlign w:val="center"/>
          </w:tcPr>
          <w:p w14:paraId="73280AE3" w14:textId="179CD43F" w:rsidR="005C7E50" w:rsidRPr="00CB72A9" w:rsidRDefault="00DB5FAD" w:rsidP="00DB5FAD">
            <w:pPr>
              <w:tabs>
                <w:tab w:val="center" w:pos="4536"/>
              </w:tabs>
              <w:jc w:val="center"/>
              <w:rPr>
                <w:rFonts w:ascii="Arial" w:hAnsi="Arial" w:cs="Arial"/>
                <w:b/>
                <w:sz w:val="20"/>
              </w:rPr>
            </w:pPr>
            <w:r w:rsidRPr="00CB72A9">
              <w:rPr>
                <w:rFonts w:ascii="Arial" w:hAnsi="Arial" w:cs="Arial"/>
                <w:b/>
                <w:sz w:val="20"/>
              </w:rPr>
              <w:t>80.4%</w:t>
            </w:r>
          </w:p>
        </w:tc>
        <w:tc>
          <w:tcPr>
            <w:tcW w:w="815" w:type="dxa"/>
            <w:shd w:val="clear" w:color="auto" w:fill="auto"/>
            <w:vAlign w:val="center"/>
          </w:tcPr>
          <w:p w14:paraId="6236A34B" w14:textId="2C64FD01" w:rsidR="005C7E50" w:rsidRPr="00CB72A9" w:rsidRDefault="00DB5FAD" w:rsidP="4423EFB8">
            <w:pPr>
              <w:tabs>
                <w:tab w:val="center" w:pos="4536"/>
              </w:tabs>
              <w:jc w:val="center"/>
              <w:rPr>
                <w:rFonts w:ascii="Arial" w:hAnsi="Arial" w:cs="Arial"/>
                <w:b/>
                <w:bCs/>
                <w:sz w:val="20"/>
              </w:rPr>
            </w:pPr>
            <w:r w:rsidRPr="00CB72A9">
              <w:rPr>
                <w:rFonts w:ascii="Arial" w:hAnsi="Arial" w:cs="Arial"/>
                <w:b/>
                <w:bCs/>
                <w:sz w:val="20"/>
              </w:rPr>
              <w:t>95%</w:t>
            </w:r>
          </w:p>
        </w:tc>
        <w:tc>
          <w:tcPr>
            <w:tcW w:w="4397" w:type="dxa"/>
            <w:shd w:val="clear" w:color="auto" w:fill="auto"/>
            <w:vAlign w:val="center"/>
          </w:tcPr>
          <w:p w14:paraId="6B433457" w14:textId="03066B0D" w:rsidR="004174FD" w:rsidRPr="00CB72A9" w:rsidRDefault="00DB5FAD" w:rsidP="4423EFB8">
            <w:pPr>
              <w:tabs>
                <w:tab w:val="center" w:pos="4536"/>
              </w:tabs>
              <w:jc w:val="both"/>
              <w:rPr>
                <w:rFonts w:ascii="Arial" w:hAnsi="Arial" w:cs="Arial"/>
                <w:sz w:val="20"/>
              </w:rPr>
            </w:pPr>
            <w:r w:rsidRPr="00CB72A9">
              <w:rPr>
                <w:rFonts w:ascii="Arial" w:hAnsi="Arial" w:cs="Arial"/>
                <w:sz w:val="20"/>
              </w:rPr>
              <w:t>Evidenciamos una satisfacción positiva de 80,4%, este resultado se obtuvo de la encuesta realizada por la mesa de servicios.</w:t>
            </w:r>
          </w:p>
          <w:p w14:paraId="068503E8" w14:textId="30A208F1" w:rsidR="004174FD" w:rsidRPr="00CB72A9" w:rsidRDefault="004174FD" w:rsidP="4423EFB8">
            <w:pPr>
              <w:tabs>
                <w:tab w:val="center" w:pos="4536"/>
              </w:tabs>
              <w:jc w:val="both"/>
              <w:rPr>
                <w:rFonts w:ascii="Arial" w:hAnsi="Arial" w:cs="Arial"/>
                <w:sz w:val="20"/>
              </w:rPr>
            </w:pPr>
          </w:p>
          <w:p w14:paraId="1E87CF99" w14:textId="671BEB2D" w:rsidR="004174FD" w:rsidRPr="00CB72A9" w:rsidRDefault="4423EFB8" w:rsidP="4423EFB8">
            <w:pPr>
              <w:tabs>
                <w:tab w:val="center" w:pos="4536"/>
              </w:tabs>
              <w:jc w:val="both"/>
              <w:rPr>
                <w:rFonts w:ascii="Arial" w:hAnsi="Arial" w:cs="Arial"/>
                <w:b/>
                <w:bCs/>
                <w:color w:val="FF0000"/>
                <w:sz w:val="20"/>
              </w:rPr>
            </w:pPr>
            <w:r w:rsidRPr="00CB72A9">
              <w:rPr>
                <w:rFonts w:ascii="Arial" w:hAnsi="Arial" w:cs="Arial"/>
                <w:sz w:val="20"/>
              </w:rPr>
              <w:t>Evidencia: Documento “</w:t>
            </w:r>
            <w:r w:rsidRPr="00CB72A9">
              <w:rPr>
                <w:rFonts w:ascii="Arial" w:hAnsi="Arial" w:cs="Arial"/>
                <w:i/>
                <w:iCs/>
                <w:sz w:val="20"/>
              </w:rPr>
              <w:t>ENCUESTA DE SATISFACCIÓN 2021</w:t>
            </w:r>
            <w:r w:rsidRPr="00CB72A9">
              <w:rPr>
                <w:rFonts w:ascii="Arial" w:hAnsi="Arial" w:cs="Arial"/>
                <w:sz w:val="20"/>
              </w:rPr>
              <w:t xml:space="preserve">”. </w:t>
            </w:r>
          </w:p>
        </w:tc>
      </w:tr>
    </w:tbl>
    <w:p w14:paraId="72DBC142" w14:textId="19C0AAAF" w:rsidR="004503E5" w:rsidRPr="00CB72A9" w:rsidRDefault="004503E5" w:rsidP="002A230E">
      <w:pPr>
        <w:pStyle w:val="Prrafodelista"/>
        <w:tabs>
          <w:tab w:val="center" w:pos="4536"/>
        </w:tabs>
        <w:spacing w:after="0" w:line="240" w:lineRule="auto"/>
        <w:ind w:left="0"/>
        <w:contextualSpacing w:val="0"/>
        <w:rPr>
          <w:rFonts w:ascii="Arial" w:eastAsia="Times New Roman" w:hAnsi="Arial" w:cs="Arial"/>
          <w:sz w:val="20"/>
          <w:szCs w:val="20"/>
          <w:lang w:val="es-ES" w:eastAsia="es-ES"/>
        </w:rPr>
      </w:pPr>
    </w:p>
    <w:p w14:paraId="0F60B8CB" w14:textId="56702E6A" w:rsidR="00ED7725" w:rsidRPr="00CB72A9" w:rsidRDefault="00ED7725" w:rsidP="002A230E">
      <w:pPr>
        <w:pStyle w:val="Prrafodelista"/>
        <w:tabs>
          <w:tab w:val="center" w:pos="4536"/>
        </w:tabs>
        <w:spacing w:after="0" w:line="240" w:lineRule="auto"/>
        <w:ind w:left="0"/>
        <w:contextualSpacing w:val="0"/>
        <w:rPr>
          <w:rFonts w:ascii="Arial" w:eastAsia="Times New Roman" w:hAnsi="Arial" w:cs="Arial"/>
          <w:sz w:val="20"/>
          <w:szCs w:val="20"/>
          <w:lang w:val="es-ES" w:eastAsia="es-ES"/>
        </w:rPr>
      </w:pPr>
    </w:p>
    <w:p w14:paraId="38D1258B" w14:textId="77777777" w:rsidR="00935CAA" w:rsidRDefault="00935CAA" w:rsidP="00ED7725">
      <w:pPr>
        <w:pStyle w:val="Prrafodelista"/>
        <w:tabs>
          <w:tab w:val="center" w:pos="4536"/>
        </w:tabs>
        <w:spacing w:after="0" w:line="240" w:lineRule="auto"/>
        <w:ind w:left="0"/>
        <w:contextualSpacing w:val="0"/>
        <w:rPr>
          <w:rFonts w:ascii="Arial" w:eastAsia="Times New Roman" w:hAnsi="Arial" w:cs="Arial"/>
          <w:b/>
          <w:sz w:val="20"/>
          <w:szCs w:val="20"/>
          <w:lang w:val="es-ES" w:eastAsia="es-ES"/>
        </w:rPr>
      </w:pPr>
    </w:p>
    <w:p w14:paraId="135832F2" w14:textId="77777777" w:rsidR="00935CAA" w:rsidRDefault="00935CAA">
      <w:pPr>
        <w:overflowPunct/>
        <w:autoSpaceDE/>
        <w:autoSpaceDN/>
        <w:adjustRightInd/>
        <w:textAlignment w:val="auto"/>
        <w:rPr>
          <w:rFonts w:ascii="Arial" w:hAnsi="Arial" w:cs="Arial"/>
          <w:b/>
          <w:sz w:val="20"/>
        </w:rPr>
      </w:pPr>
      <w:r>
        <w:rPr>
          <w:rFonts w:ascii="Arial" w:hAnsi="Arial" w:cs="Arial"/>
          <w:b/>
          <w:sz w:val="20"/>
        </w:rPr>
        <w:br w:type="page"/>
      </w:r>
    </w:p>
    <w:p w14:paraId="70301DCF" w14:textId="4A9A0FAD" w:rsidR="00ED7725" w:rsidRPr="00CB72A9" w:rsidRDefault="00ED7725" w:rsidP="00ED7725">
      <w:pPr>
        <w:pStyle w:val="Prrafodelista"/>
        <w:tabs>
          <w:tab w:val="center" w:pos="4536"/>
        </w:tabs>
        <w:spacing w:after="0" w:line="240" w:lineRule="auto"/>
        <w:ind w:left="0"/>
        <w:contextualSpacing w:val="0"/>
        <w:rPr>
          <w:rFonts w:ascii="Arial" w:eastAsia="Times New Roman" w:hAnsi="Arial" w:cs="Arial"/>
          <w:sz w:val="20"/>
          <w:szCs w:val="20"/>
          <w:lang w:val="es-ES" w:eastAsia="es-ES"/>
        </w:rPr>
      </w:pPr>
      <w:r w:rsidRPr="00CB72A9">
        <w:rPr>
          <w:rFonts w:ascii="Arial" w:eastAsia="Times New Roman" w:hAnsi="Arial" w:cs="Arial"/>
          <w:b/>
          <w:sz w:val="20"/>
          <w:szCs w:val="20"/>
          <w:lang w:val="es-ES" w:eastAsia="es-ES"/>
        </w:rPr>
        <w:lastRenderedPageBreak/>
        <w:t>3.1</w:t>
      </w:r>
      <w:r w:rsidRPr="00CB72A9">
        <w:rPr>
          <w:rFonts w:ascii="Arial" w:eastAsia="Times New Roman" w:hAnsi="Arial" w:cs="Arial"/>
          <w:sz w:val="20"/>
          <w:szCs w:val="20"/>
          <w:lang w:val="es-ES" w:eastAsia="es-ES"/>
        </w:rPr>
        <w:t xml:space="preserve"> </w:t>
      </w:r>
      <w:r w:rsidRPr="00CB72A9">
        <w:rPr>
          <w:rFonts w:ascii="Arial" w:hAnsi="Arial" w:cs="Arial"/>
          <w:b/>
          <w:sz w:val="20"/>
          <w:szCs w:val="20"/>
        </w:rPr>
        <w:t xml:space="preserve">RETROALIMENTACIÓN DE LAS PARTES INTERESADAS (Feedback, </w:t>
      </w:r>
      <w:r w:rsidRPr="00CB72A9">
        <w:rPr>
          <w:rFonts w:ascii="Arial" w:hAnsi="Arial" w:cs="Arial"/>
          <w:color w:val="202124"/>
          <w:sz w:val="20"/>
          <w:szCs w:val="20"/>
          <w:shd w:val="clear" w:color="auto" w:fill="FFFFFF"/>
        </w:rPr>
        <w:t>reacción, respuesta u opinión que nos dan las partes interesadas)</w:t>
      </w:r>
    </w:p>
    <w:p w14:paraId="00F46F9C" w14:textId="77777777" w:rsidR="00ED7725" w:rsidRPr="00CB72A9" w:rsidRDefault="00ED7725" w:rsidP="00ED7725">
      <w:pPr>
        <w:pStyle w:val="Prrafodelista"/>
        <w:tabs>
          <w:tab w:val="center" w:pos="4536"/>
        </w:tabs>
        <w:spacing w:after="0" w:line="240" w:lineRule="auto"/>
        <w:ind w:left="0"/>
        <w:contextualSpacing w:val="0"/>
        <w:rPr>
          <w:rFonts w:ascii="Arial" w:eastAsia="Times New Roman" w:hAnsi="Arial" w:cs="Arial"/>
          <w:sz w:val="20"/>
          <w:szCs w:val="20"/>
          <w:lang w:val="es-ES" w:eastAsia="es-ES"/>
        </w:rPr>
      </w:pPr>
    </w:p>
    <w:tbl>
      <w:tblPr>
        <w:tblW w:w="9640"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2955"/>
        <w:gridCol w:w="3445"/>
        <w:gridCol w:w="3240"/>
      </w:tblGrid>
      <w:tr w:rsidR="00E97E5A" w:rsidRPr="00CB72A9" w14:paraId="0C8A9549" w14:textId="77777777" w:rsidTr="4423EFB8">
        <w:trPr>
          <w:trHeight w:val="1146"/>
        </w:trPr>
        <w:tc>
          <w:tcPr>
            <w:tcW w:w="2955" w:type="dxa"/>
            <w:shd w:val="clear" w:color="auto" w:fill="C9C9C9" w:themeFill="accent3" w:themeFillTint="99"/>
            <w:vAlign w:val="center"/>
          </w:tcPr>
          <w:p w14:paraId="5194C3BD" w14:textId="569B6449" w:rsidR="00ED7725" w:rsidRPr="00CB72A9" w:rsidRDefault="00ED7725" w:rsidP="00ED7725">
            <w:pPr>
              <w:tabs>
                <w:tab w:val="center" w:pos="4536"/>
              </w:tabs>
              <w:jc w:val="center"/>
              <w:rPr>
                <w:rFonts w:ascii="Arial" w:hAnsi="Arial" w:cs="Arial"/>
                <w:b/>
                <w:sz w:val="20"/>
              </w:rPr>
            </w:pPr>
            <w:r w:rsidRPr="00CB72A9">
              <w:rPr>
                <w:rFonts w:ascii="Arial" w:hAnsi="Arial" w:cs="Arial"/>
                <w:b/>
                <w:sz w:val="20"/>
              </w:rPr>
              <w:t xml:space="preserve">FUENTE DE LA RETROALIMENTACIÓN </w:t>
            </w:r>
            <w:r w:rsidR="00F743FC" w:rsidRPr="00CB72A9">
              <w:rPr>
                <w:rFonts w:ascii="Arial" w:hAnsi="Arial" w:cs="Arial"/>
                <w:b/>
                <w:sz w:val="20"/>
              </w:rPr>
              <w:t>(Rendición</w:t>
            </w:r>
            <w:r w:rsidRPr="00CB72A9">
              <w:rPr>
                <w:rFonts w:ascii="Arial" w:hAnsi="Arial" w:cs="Arial"/>
                <w:b/>
                <w:sz w:val="20"/>
              </w:rPr>
              <w:t xml:space="preserve"> de Cuentas, Mesas Regionales, Reuniones Generales entre otros)</w:t>
            </w:r>
          </w:p>
        </w:tc>
        <w:tc>
          <w:tcPr>
            <w:tcW w:w="3445" w:type="dxa"/>
            <w:shd w:val="clear" w:color="auto" w:fill="C9C9C9" w:themeFill="accent3" w:themeFillTint="99"/>
            <w:vAlign w:val="center"/>
          </w:tcPr>
          <w:p w14:paraId="0C67BCFF" w14:textId="77777777" w:rsidR="00ED7725" w:rsidRPr="00CB72A9" w:rsidRDefault="00ED7725" w:rsidP="00ED7725">
            <w:pPr>
              <w:tabs>
                <w:tab w:val="center" w:pos="4536"/>
              </w:tabs>
              <w:jc w:val="center"/>
              <w:rPr>
                <w:rFonts w:ascii="Arial" w:hAnsi="Arial" w:cs="Arial"/>
                <w:b/>
                <w:sz w:val="20"/>
              </w:rPr>
            </w:pPr>
            <w:r w:rsidRPr="00CB72A9">
              <w:rPr>
                <w:rFonts w:ascii="Arial" w:hAnsi="Arial" w:cs="Arial"/>
                <w:b/>
                <w:sz w:val="20"/>
              </w:rPr>
              <w:t>COMENTARIOS DE LA RETROALIMENTACIÓN</w:t>
            </w:r>
          </w:p>
        </w:tc>
        <w:tc>
          <w:tcPr>
            <w:tcW w:w="3240" w:type="dxa"/>
            <w:shd w:val="clear" w:color="auto" w:fill="C9C9C9" w:themeFill="accent3" w:themeFillTint="99"/>
            <w:vAlign w:val="center"/>
          </w:tcPr>
          <w:p w14:paraId="02803C01" w14:textId="77777777" w:rsidR="00ED7725" w:rsidRPr="00CB72A9" w:rsidRDefault="00ED7725" w:rsidP="00ED7725">
            <w:pPr>
              <w:tabs>
                <w:tab w:val="center" w:pos="4536"/>
              </w:tabs>
              <w:jc w:val="center"/>
              <w:rPr>
                <w:rFonts w:ascii="Arial" w:hAnsi="Arial" w:cs="Arial"/>
                <w:b/>
                <w:sz w:val="20"/>
              </w:rPr>
            </w:pPr>
            <w:r w:rsidRPr="00CB72A9">
              <w:rPr>
                <w:rFonts w:ascii="Arial" w:hAnsi="Arial" w:cs="Arial"/>
                <w:b/>
                <w:sz w:val="20"/>
              </w:rPr>
              <w:t>RESULTADOS</w:t>
            </w:r>
          </w:p>
        </w:tc>
      </w:tr>
      <w:tr w:rsidR="00435567" w:rsidRPr="00CB72A9" w14:paraId="6C6C62EC" w14:textId="77777777" w:rsidTr="4423EFB8">
        <w:trPr>
          <w:trHeight w:val="1262"/>
        </w:trPr>
        <w:tc>
          <w:tcPr>
            <w:tcW w:w="2955" w:type="dxa"/>
            <w:vMerge w:val="restart"/>
            <w:shd w:val="clear" w:color="auto" w:fill="FFFFFF" w:themeFill="background1"/>
            <w:vAlign w:val="center"/>
          </w:tcPr>
          <w:p w14:paraId="156E9E0F" w14:textId="37FBF2C2" w:rsidR="00435567" w:rsidRPr="00CB72A9" w:rsidRDefault="51F1AC77" w:rsidP="4423EFB8">
            <w:pPr>
              <w:tabs>
                <w:tab w:val="center" w:pos="4536"/>
              </w:tabs>
              <w:rPr>
                <w:rFonts w:ascii="Arial" w:hAnsi="Arial" w:cs="Arial"/>
                <w:sz w:val="20"/>
              </w:rPr>
            </w:pPr>
            <w:r w:rsidRPr="00CB72A9">
              <w:rPr>
                <w:rFonts w:ascii="Arial" w:hAnsi="Arial" w:cs="Arial"/>
                <w:sz w:val="20"/>
              </w:rPr>
              <w:t>Reuniones generales con:</w:t>
            </w:r>
          </w:p>
          <w:p w14:paraId="06FB2DB5" w14:textId="4C61156A" w:rsidR="00435567" w:rsidRPr="00CB72A9" w:rsidRDefault="4423EFB8" w:rsidP="4423EFB8">
            <w:pPr>
              <w:pStyle w:val="Prrafodelista"/>
              <w:numPr>
                <w:ilvl w:val="0"/>
                <w:numId w:val="1"/>
              </w:numPr>
              <w:tabs>
                <w:tab w:val="center" w:pos="4536"/>
              </w:tabs>
              <w:jc w:val="both"/>
              <w:rPr>
                <w:rFonts w:ascii="Arial" w:hAnsi="Arial" w:cs="Arial"/>
                <w:sz w:val="20"/>
                <w:szCs w:val="20"/>
              </w:rPr>
            </w:pPr>
            <w:r w:rsidRPr="00CB72A9">
              <w:rPr>
                <w:rFonts w:ascii="Arial" w:hAnsi="Arial" w:cs="Arial"/>
                <w:sz w:val="20"/>
                <w:szCs w:val="20"/>
              </w:rPr>
              <w:t>Comité Directivo.</w:t>
            </w:r>
          </w:p>
          <w:p w14:paraId="7F8851E2" w14:textId="6E6B89E0" w:rsidR="00435567" w:rsidRPr="00CB72A9" w:rsidRDefault="4423EFB8" w:rsidP="4423EFB8">
            <w:pPr>
              <w:pStyle w:val="Prrafodelista"/>
              <w:numPr>
                <w:ilvl w:val="0"/>
                <w:numId w:val="1"/>
              </w:numPr>
              <w:tabs>
                <w:tab w:val="center" w:pos="4536"/>
              </w:tabs>
              <w:jc w:val="both"/>
              <w:rPr>
                <w:rFonts w:ascii="Arial" w:hAnsi="Arial" w:cs="Arial"/>
                <w:sz w:val="20"/>
                <w:szCs w:val="20"/>
              </w:rPr>
            </w:pPr>
            <w:r w:rsidRPr="00CB72A9">
              <w:rPr>
                <w:rFonts w:ascii="Arial" w:hAnsi="Arial" w:cs="Arial"/>
                <w:sz w:val="20"/>
                <w:szCs w:val="20"/>
              </w:rPr>
              <w:t>Comité de Sistemas.</w:t>
            </w:r>
          </w:p>
          <w:p w14:paraId="3FA7E4A7" w14:textId="7C6A0353" w:rsidR="00435567" w:rsidRPr="00CB72A9" w:rsidRDefault="4423EFB8" w:rsidP="4423EFB8">
            <w:pPr>
              <w:pStyle w:val="Prrafodelista"/>
              <w:numPr>
                <w:ilvl w:val="0"/>
                <w:numId w:val="1"/>
              </w:numPr>
              <w:tabs>
                <w:tab w:val="center" w:pos="4536"/>
              </w:tabs>
              <w:jc w:val="both"/>
              <w:rPr>
                <w:rFonts w:ascii="Arial" w:hAnsi="Arial" w:cs="Arial"/>
                <w:sz w:val="20"/>
                <w:szCs w:val="20"/>
              </w:rPr>
            </w:pPr>
            <w:r w:rsidRPr="00CB72A9">
              <w:rPr>
                <w:rFonts w:ascii="Arial" w:hAnsi="Arial" w:cs="Arial"/>
                <w:sz w:val="20"/>
                <w:szCs w:val="20"/>
              </w:rPr>
              <w:t>Reuniones con directores Seccionales.</w:t>
            </w:r>
          </w:p>
          <w:p w14:paraId="12570FB6" w14:textId="656A35AC" w:rsidR="00435567" w:rsidRPr="00CB72A9" w:rsidRDefault="4423EFB8" w:rsidP="4423EFB8">
            <w:pPr>
              <w:pStyle w:val="Prrafodelista"/>
              <w:numPr>
                <w:ilvl w:val="0"/>
                <w:numId w:val="1"/>
              </w:numPr>
              <w:tabs>
                <w:tab w:val="center" w:pos="4536"/>
              </w:tabs>
              <w:jc w:val="both"/>
              <w:rPr>
                <w:rFonts w:ascii="Arial" w:hAnsi="Arial" w:cs="Arial"/>
                <w:sz w:val="20"/>
                <w:szCs w:val="20"/>
              </w:rPr>
            </w:pPr>
            <w:r w:rsidRPr="00CB72A9">
              <w:rPr>
                <w:rFonts w:ascii="Arial" w:hAnsi="Arial" w:cs="Arial"/>
                <w:sz w:val="20"/>
                <w:szCs w:val="20"/>
              </w:rPr>
              <w:t>Reuniones con ingenieros Seccionales.</w:t>
            </w:r>
          </w:p>
          <w:p w14:paraId="04425734" w14:textId="0390C6C3" w:rsidR="00435567" w:rsidRPr="00CB72A9" w:rsidRDefault="4423EFB8" w:rsidP="4423EFB8">
            <w:pPr>
              <w:pStyle w:val="Prrafodelista"/>
              <w:numPr>
                <w:ilvl w:val="0"/>
                <w:numId w:val="1"/>
              </w:numPr>
              <w:tabs>
                <w:tab w:val="center" w:pos="4536"/>
              </w:tabs>
              <w:jc w:val="both"/>
              <w:rPr>
                <w:rFonts w:ascii="Arial" w:hAnsi="Arial" w:cs="Arial"/>
                <w:sz w:val="20"/>
                <w:szCs w:val="20"/>
              </w:rPr>
            </w:pPr>
            <w:r w:rsidRPr="00CB72A9">
              <w:rPr>
                <w:rFonts w:ascii="Arial" w:hAnsi="Arial" w:cs="Arial"/>
                <w:sz w:val="20"/>
                <w:szCs w:val="20"/>
              </w:rPr>
              <w:t>Reunión observaciones a Sala a puntos presentados.</w:t>
            </w:r>
          </w:p>
          <w:p w14:paraId="3B8DB75C" w14:textId="3FB9AA0C" w:rsidR="00435567" w:rsidRPr="00356E60" w:rsidRDefault="4423EFB8" w:rsidP="00356E60">
            <w:pPr>
              <w:pStyle w:val="Prrafodelista"/>
              <w:numPr>
                <w:ilvl w:val="0"/>
                <w:numId w:val="1"/>
              </w:numPr>
              <w:tabs>
                <w:tab w:val="center" w:pos="4536"/>
              </w:tabs>
              <w:jc w:val="both"/>
              <w:rPr>
                <w:rFonts w:ascii="Arial" w:hAnsi="Arial" w:cs="Arial"/>
                <w:sz w:val="20"/>
                <w:szCs w:val="20"/>
              </w:rPr>
            </w:pPr>
            <w:r w:rsidRPr="00CB72A9">
              <w:rPr>
                <w:rFonts w:ascii="Arial" w:hAnsi="Arial" w:cs="Arial"/>
                <w:sz w:val="20"/>
                <w:szCs w:val="20"/>
              </w:rPr>
              <w:t>Reuniones con las Unidades DEAJ y CSJ.</w:t>
            </w:r>
          </w:p>
        </w:tc>
        <w:tc>
          <w:tcPr>
            <w:tcW w:w="3445" w:type="dxa"/>
            <w:shd w:val="clear" w:color="auto" w:fill="FFFFFF" w:themeFill="background1"/>
            <w:vAlign w:val="center"/>
          </w:tcPr>
          <w:p w14:paraId="379359EB" w14:textId="1B0E5FE8" w:rsidR="00F743FC" w:rsidRPr="00CB72A9" w:rsidRDefault="4423EFB8" w:rsidP="4423EFB8">
            <w:pPr>
              <w:tabs>
                <w:tab w:val="center" w:pos="4536"/>
              </w:tabs>
              <w:jc w:val="both"/>
              <w:rPr>
                <w:rFonts w:ascii="Arial" w:hAnsi="Arial" w:cs="Arial"/>
                <w:sz w:val="20"/>
              </w:rPr>
            </w:pPr>
            <w:r w:rsidRPr="00CB72A9">
              <w:rPr>
                <w:rFonts w:ascii="Arial" w:hAnsi="Arial" w:cs="Arial"/>
                <w:sz w:val="20"/>
              </w:rPr>
              <w:t>A través de informes, correos, oficio / memorando, de forma verbal, la fuente entrega las observaciones o los comentarios sobre los diferentes temas tratados</w:t>
            </w:r>
          </w:p>
          <w:p w14:paraId="46C02AD7" w14:textId="0E74C615" w:rsidR="00F743FC" w:rsidRPr="00CB72A9" w:rsidRDefault="00F743FC" w:rsidP="4423EFB8">
            <w:pPr>
              <w:tabs>
                <w:tab w:val="center" w:pos="4536"/>
              </w:tabs>
              <w:jc w:val="both"/>
              <w:rPr>
                <w:rFonts w:ascii="Arial" w:hAnsi="Arial" w:cs="Arial"/>
                <w:sz w:val="20"/>
              </w:rPr>
            </w:pPr>
          </w:p>
        </w:tc>
        <w:tc>
          <w:tcPr>
            <w:tcW w:w="3240" w:type="dxa"/>
            <w:shd w:val="clear" w:color="auto" w:fill="FFFFFF" w:themeFill="background1"/>
            <w:vAlign w:val="center"/>
          </w:tcPr>
          <w:p w14:paraId="40F6621D" w14:textId="145EBA8C" w:rsidR="4423EFB8" w:rsidRPr="00CB72A9" w:rsidRDefault="4423EFB8" w:rsidP="4423EFB8">
            <w:pPr>
              <w:tabs>
                <w:tab w:val="center" w:pos="4536"/>
              </w:tabs>
              <w:jc w:val="both"/>
              <w:rPr>
                <w:rFonts w:ascii="Arial" w:hAnsi="Arial" w:cs="Arial"/>
                <w:sz w:val="20"/>
              </w:rPr>
            </w:pPr>
          </w:p>
          <w:p w14:paraId="082160F7" w14:textId="7C4EDE48" w:rsidR="00435567" w:rsidRPr="00CB72A9" w:rsidRDefault="51F1AC77" w:rsidP="4423EFB8">
            <w:pPr>
              <w:tabs>
                <w:tab w:val="center" w:pos="4536"/>
              </w:tabs>
              <w:jc w:val="both"/>
              <w:rPr>
                <w:rFonts w:ascii="Arial" w:hAnsi="Arial" w:cs="Arial"/>
                <w:sz w:val="20"/>
              </w:rPr>
            </w:pPr>
            <w:r w:rsidRPr="00CB72A9">
              <w:rPr>
                <w:rFonts w:ascii="Arial" w:hAnsi="Arial" w:cs="Arial"/>
                <w:sz w:val="20"/>
              </w:rPr>
              <w:t>El trabajo en conjunto que se lleva a cabo con cada una de las Unidades de la DEAJ y del CSJ, permiten sobrellevar y sacar adelante temas relevantes, tales como los requerimientos de la Contraloría General de la República, en reuniones lideradas por la Unidad de Planeación.</w:t>
            </w:r>
          </w:p>
          <w:p w14:paraId="79B234D1" w14:textId="44A14125" w:rsidR="00F743FC" w:rsidRPr="00CB72A9" w:rsidRDefault="00F743FC" w:rsidP="00435567">
            <w:pPr>
              <w:tabs>
                <w:tab w:val="center" w:pos="4536"/>
              </w:tabs>
              <w:jc w:val="both"/>
              <w:rPr>
                <w:rFonts w:ascii="Arial" w:hAnsi="Arial" w:cs="Arial"/>
                <w:bCs/>
                <w:sz w:val="20"/>
              </w:rPr>
            </w:pPr>
          </w:p>
          <w:p w14:paraId="3771AE1A" w14:textId="77777777" w:rsidR="00591138" w:rsidRPr="00CB72A9" w:rsidRDefault="2539913F" w:rsidP="4423EFB8">
            <w:pPr>
              <w:tabs>
                <w:tab w:val="center" w:pos="4536"/>
              </w:tabs>
              <w:jc w:val="both"/>
              <w:rPr>
                <w:rFonts w:ascii="Arial" w:hAnsi="Arial" w:cs="Arial"/>
                <w:sz w:val="20"/>
              </w:rPr>
            </w:pPr>
            <w:r w:rsidRPr="00CB72A9">
              <w:rPr>
                <w:rFonts w:ascii="Arial" w:hAnsi="Arial" w:cs="Arial"/>
                <w:sz w:val="20"/>
              </w:rPr>
              <w:t>Durante estas reuniones se evidenciaron diversas preocupaciones relacionadas con</w:t>
            </w:r>
            <w:r w:rsidR="3FC64D8F" w:rsidRPr="00CB72A9">
              <w:rPr>
                <w:rFonts w:ascii="Arial" w:hAnsi="Arial" w:cs="Arial"/>
                <w:sz w:val="20"/>
              </w:rPr>
              <w:t>:</w:t>
            </w:r>
          </w:p>
          <w:p w14:paraId="38B109E5" w14:textId="5FCC28DA" w:rsidR="4423EFB8" w:rsidRPr="00CB72A9" w:rsidRDefault="4423EFB8" w:rsidP="4423EFB8">
            <w:pPr>
              <w:tabs>
                <w:tab w:val="center" w:pos="4536"/>
              </w:tabs>
              <w:jc w:val="both"/>
              <w:rPr>
                <w:rFonts w:ascii="Arial" w:hAnsi="Arial" w:cs="Arial"/>
                <w:sz w:val="20"/>
              </w:rPr>
            </w:pPr>
          </w:p>
          <w:p w14:paraId="57E0BA63" w14:textId="5D19547A" w:rsidR="00591138" w:rsidRPr="00CB72A9" w:rsidRDefault="00591138" w:rsidP="00435567">
            <w:pPr>
              <w:tabs>
                <w:tab w:val="center" w:pos="4536"/>
              </w:tabs>
              <w:jc w:val="both"/>
              <w:rPr>
                <w:rFonts w:ascii="Arial" w:hAnsi="Arial" w:cs="Arial"/>
                <w:bCs/>
                <w:sz w:val="20"/>
              </w:rPr>
            </w:pPr>
            <w:r w:rsidRPr="00CB72A9">
              <w:rPr>
                <w:rFonts w:ascii="Arial" w:hAnsi="Arial" w:cs="Arial"/>
                <w:bCs/>
                <w:sz w:val="20"/>
              </w:rPr>
              <w:t>S</w:t>
            </w:r>
            <w:r w:rsidR="00F743FC" w:rsidRPr="00CB72A9">
              <w:rPr>
                <w:rFonts w:ascii="Arial" w:hAnsi="Arial" w:cs="Arial"/>
                <w:bCs/>
                <w:sz w:val="20"/>
              </w:rPr>
              <w:t>ervicio de mesa de ayuda</w:t>
            </w:r>
            <w:r w:rsidR="00356E60">
              <w:rPr>
                <w:rFonts w:ascii="Arial" w:hAnsi="Arial" w:cs="Arial"/>
                <w:bCs/>
                <w:sz w:val="20"/>
              </w:rPr>
              <w:t xml:space="preserve">, </w:t>
            </w:r>
            <w:r w:rsidR="00F743FC" w:rsidRPr="00CB72A9">
              <w:rPr>
                <w:rFonts w:ascii="Arial" w:hAnsi="Arial" w:cs="Arial"/>
                <w:bCs/>
                <w:sz w:val="20"/>
              </w:rPr>
              <w:t>Conectividad</w:t>
            </w:r>
            <w:r w:rsidR="00356E60">
              <w:rPr>
                <w:rFonts w:ascii="Arial" w:hAnsi="Arial" w:cs="Arial"/>
                <w:bCs/>
                <w:sz w:val="20"/>
              </w:rPr>
              <w:t xml:space="preserve">, </w:t>
            </w:r>
            <w:r w:rsidRPr="00CB72A9">
              <w:rPr>
                <w:rFonts w:ascii="Arial" w:hAnsi="Arial" w:cs="Arial"/>
                <w:bCs/>
                <w:sz w:val="20"/>
              </w:rPr>
              <w:t>Implementación y Mejora de los Sistemas de Gestión Procesal</w:t>
            </w:r>
            <w:r w:rsidR="00356E60">
              <w:rPr>
                <w:rFonts w:ascii="Arial" w:hAnsi="Arial" w:cs="Arial"/>
                <w:bCs/>
                <w:sz w:val="20"/>
              </w:rPr>
              <w:t>, entre otros</w:t>
            </w:r>
            <w:r w:rsidRPr="00CB72A9">
              <w:rPr>
                <w:rFonts w:ascii="Arial" w:hAnsi="Arial" w:cs="Arial"/>
                <w:bCs/>
                <w:sz w:val="20"/>
              </w:rPr>
              <w:t>.</w:t>
            </w:r>
          </w:p>
          <w:p w14:paraId="55385046" w14:textId="274DB7D5" w:rsidR="00435567" w:rsidRPr="00CB72A9" w:rsidRDefault="00435567" w:rsidP="00ED7725">
            <w:pPr>
              <w:tabs>
                <w:tab w:val="center" w:pos="4536"/>
              </w:tabs>
              <w:jc w:val="both"/>
              <w:rPr>
                <w:rFonts w:ascii="Arial" w:hAnsi="Arial" w:cs="Arial"/>
                <w:bCs/>
                <w:sz w:val="20"/>
              </w:rPr>
            </w:pPr>
          </w:p>
        </w:tc>
      </w:tr>
      <w:tr w:rsidR="00435567" w:rsidRPr="00CB72A9" w14:paraId="451095A1" w14:textId="77777777" w:rsidTr="00A25E58">
        <w:trPr>
          <w:trHeight w:val="2885"/>
        </w:trPr>
        <w:tc>
          <w:tcPr>
            <w:tcW w:w="2955" w:type="dxa"/>
            <w:vMerge/>
            <w:vAlign w:val="center"/>
          </w:tcPr>
          <w:p w14:paraId="151BDB3E" w14:textId="77777777" w:rsidR="00435567" w:rsidRPr="00CB72A9" w:rsidRDefault="00435567" w:rsidP="00ED7725">
            <w:pPr>
              <w:tabs>
                <w:tab w:val="center" w:pos="4536"/>
              </w:tabs>
              <w:jc w:val="both"/>
              <w:rPr>
                <w:rFonts w:ascii="Arial" w:hAnsi="Arial" w:cs="Arial"/>
                <w:bCs/>
                <w:sz w:val="20"/>
              </w:rPr>
            </w:pPr>
          </w:p>
        </w:tc>
        <w:tc>
          <w:tcPr>
            <w:tcW w:w="3445" w:type="dxa"/>
            <w:shd w:val="clear" w:color="auto" w:fill="FFFFFF" w:themeFill="background1"/>
            <w:vAlign w:val="center"/>
          </w:tcPr>
          <w:p w14:paraId="68B69564" w14:textId="1B058C20" w:rsidR="00435567" w:rsidRPr="00CB72A9" w:rsidRDefault="00435567" w:rsidP="00ED7725">
            <w:pPr>
              <w:tabs>
                <w:tab w:val="center" w:pos="4536"/>
              </w:tabs>
              <w:jc w:val="both"/>
              <w:rPr>
                <w:rFonts w:ascii="Arial" w:hAnsi="Arial" w:cs="Arial"/>
                <w:bCs/>
                <w:sz w:val="20"/>
              </w:rPr>
            </w:pPr>
            <w:r w:rsidRPr="00CB72A9">
              <w:rPr>
                <w:rFonts w:ascii="Arial" w:hAnsi="Arial" w:cs="Arial"/>
                <w:bCs/>
                <w:sz w:val="20"/>
              </w:rPr>
              <w:t>Se realizaron reuniones generales con los proveedores de servicios y / o productos.</w:t>
            </w:r>
          </w:p>
        </w:tc>
        <w:tc>
          <w:tcPr>
            <w:tcW w:w="3240" w:type="dxa"/>
            <w:shd w:val="clear" w:color="auto" w:fill="FFFFFF" w:themeFill="background1"/>
            <w:vAlign w:val="center"/>
          </w:tcPr>
          <w:p w14:paraId="3F8DFC30" w14:textId="210E92AD" w:rsidR="008A5AA8" w:rsidRPr="00CB72A9" w:rsidRDefault="00435567" w:rsidP="00ED7725">
            <w:pPr>
              <w:tabs>
                <w:tab w:val="center" w:pos="4536"/>
              </w:tabs>
              <w:jc w:val="both"/>
              <w:rPr>
                <w:rFonts w:ascii="Arial" w:hAnsi="Arial" w:cs="Arial"/>
                <w:bCs/>
                <w:sz w:val="20"/>
              </w:rPr>
            </w:pPr>
            <w:r w:rsidRPr="00CB72A9">
              <w:rPr>
                <w:rFonts w:ascii="Arial" w:hAnsi="Arial" w:cs="Arial"/>
                <w:bCs/>
                <w:sz w:val="20"/>
              </w:rPr>
              <w:t>Las reuniones que se llevan a cabo con cada uno de los proveedores, se dieron como parte del seguimiento y supervisión de los compromisos adquiridos por dichos proveedores, la buena comunicación ha permitido identificar posibles inconvenientes y sobrellevarlos de manera oportuna.</w:t>
            </w:r>
          </w:p>
        </w:tc>
      </w:tr>
    </w:tbl>
    <w:p w14:paraId="28B1739F" w14:textId="379C0CAE" w:rsidR="00ED7725" w:rsidRDefault="00ED7725" w:rsidP="002A230E">
      <w:pPr>
        <w:pStyle w:val="Prrafodelista"/>
        <w:tabs>
          <w:tab w:val="center" w:pos="4536"/>
        </w:tabs>
        <w:spacing w:after="0" w:line="240" w:lineRule="auto"/>
        <w:ind w:left="0"/>
        <w:contextualSpacing w:val="0"/>
        <w:rPr>
          <w:rFonts w:ascii="Arial" w:eastAsia="Times New Roman" w:hAnsi="Arial" w:cs="Arial"/>
          <w:sz w:val="20"/>
          <w:szCs w:val="20"/>
          <w:lang w:val="es-ES" w:eastAsia="es-ES"/>
        </w:rPr>
      </w:pPr>
    </w:p>
    <w:p w14:paraId="789F45AD" w14:textId="4BC4F136" w:rsidR="00356E60" w:rsidRDefault="00356E60" w:rsidP="002A230E">
      <w:pPr>
        <w:pStyle w:val="Prrafodelista"/>
        <w:tabs>
          <w:tab w:val="center" w:pos="4536"/>
        </w:tabs>
        <w:spacing w:after="0" w:line="240" w:lineRule="auto"/>
        <w:ind w:left="0"/>
        <w:contextualSpacing w:val="0"/>
        <w:rPr>
          <w:rFonts w:ascii="Arial" w:eastAsia="Times New Roman" w:hAnsi="Arial" w:cs="Arial"/>
          <w:sz w:val="20"/>
          <w:szCs w:val="20"/>
          <w:lang w:val="es-ES" w:eastAsia="es-ES"/>
        </w:rPr>
      </w:pPr>
    </w:p>
    <w:p w14:paraId="5D667CF5" w14:textId="3A61114A" w:rsidR="00356E60" w:rsidRDefault="00356E60" w:rsidP="002A230E">
      <w:pPr>
        <w:pStyle w:val="Prrafodelista"/>
        <w:tabs>
          <w:tab w:val="center" w:pos="4536"/>
        </w:tabs>
        <w:spacing w:after="0" w:line="240" w:lineRule="auto"/>
        <w:ind w:left="0"/>
        <w:contextualSpacing w:val="0"/>
        <w:rPr>
          <w:rFonts w:ascii="Arial" w:eastAsia="Times New Roman" w:hAnsi="Arial" w:cs="Arial"/>
          <w:sz w:val="20"/>
          <w:szCs w:val="20"/>
          <w:lang w:val="es-ES" w:eastAsia="es-ES"/>
        </w:rPr>
      </w:pPr>
    </w:p>
    <w:p w14:paraId="38E1090B" w14:textId="4E341905" w:rsidR="00356E60" w:rsidRDefault="00356E60" w:rsidP="002A230E">
      <w:pPr>
        <w:pStyle w:val="Prrafodelista"/>
        <w:tabs>
          <w:tab w:val="center" w:pos="4536"/>
        </w:tabs>
        <w:spacing w:after="0" w:line="240" w:lineRule="auto"/>
        <w:ind w:left="0"/>
        <w:contextualSpacing w:val="0"/>
        <w:rPr>
          <w:rFonts w:ascii="Arial" w:eastAsia="Times New Roman" w:hAnsi="Arial" w:cs="Arial"/>
          <w:sz w:val="20"/>
          <w:szCs w:val="20"/>
          <w:lang w:val="es-ES" w:eastAsia="es-ES"/>
        </w:rPr>
      </w:pPr>
    </w:p>
    <w:p w14:paraId="3FB0AEBB" w14:textId="10991A24" w:rsidR="00356E60" w:rsidRDefault="00356E60" w:rsidP="002A230E">
      <w:pPr>
        <w:pStyle w:val="Prrafodelista"/>
        <w:tabs>
          <w:tab w:val="center" w:pos="4536"/>
        </w:tabs>
        <w:spacing w:after="0" w:line="240" w:lineRule="auto"/>
        <w:ind w:left="0"/>
        <w:contextualSpacing w:val="0"/>
        <w:rPr>
          <w:rFonts w:ascii="Arial" w:eastAsia="Times New Roman" w:hAnsi="Arial" w:cs="Arial"/>
          <w:sz w:val="20"/>
          <w:szCs w:val="20"/>
          <w:lang w:val="es-ES" w:eastAsia="es-ES"/>
        </w:rPr>
      </w:pPr>
    </w:p>
    <w:p w14:paraId="5C8C9A36" w14:textId="5F1D018A" w:rsidR="00356E60" w:rsidRDefault="00356E60" w:rsidP="002A230E">
      <w:pPr>
        <w:pStyle w:val="Prrafodelista"/>
        <w:tabs>
          <w:tab w:val="center" w:pos="4536"/>
        </w:tabs>
        <w:spacing w:after="0" w:line="240" w:lineRule="auto"/>
        <w:ind w:left="0"/>
        <w:contextualSpacing w:val="0"/>
        <w:rPr>
          <w:rFonts w:ascii="Arial" w:eastAsia="Times New Roman" w:hAnsi="Arial" w:cs="Arial"/>
          <w:sz w:val="20"/>
          <w:szCs w:val="20"/>
          <w:lang w:val="es-ES" w:eastAsia="es-ES"/>
        </w:rPr>
      </w:pPr>
    </w:p>
    <w:p w14:paraId="76D0ECB0" w14:textId="77777777" w:rsidR="00356E60" w:rsidRPr="00CB72A9" w:rsidRDefault="00356E60" w:rsidP="002A230E">
      <w:pPr>
        <w:pStyle w:val="Prrafodelista"/>
        <w:tabs>
          <w:tab w:val="center" w:pos="4536"/>
        </w:tabs>
        <w:spacing w:after="0" w:line="240" w:lineRule="auto"/>
        <w:ind w:left="0"/>
        <w:contextualSpacing w:val="0"/>
        <w:rPr>
          <w:rFonts w:ascii="Arial" w:eastAsia="Times New Roman" w:hAnsi="Arial" w:cs="Arial"/>
          <w:sz w:val="20"/>
          <w:szCs w:val="20"/>
          <w:lang w:val="es-ES" w:eastAsia="es-ES"/>
        </w:rPr>
      </w:pPr>
    </w:p>
    <w:p w14:paraId="7391FDCE" w14:textId="77777777" w:rsidR="004503E5" w:rsidRPr="00CB72A9" w:rsidRDefault="004503E5" w:rsidP="002A230E">
      <w:pPr>
        <w:pStyle w:val="Prrafodelista"/>
        <w:tabs>
          <w:tab w:val="center" w:pos="4536"/>
        </w:tabs>
        <w:spacing w:after="0" w:line="240" w:lineRule="auto"/>
        <w:ind w:left="0"/>
        <w:contextualSpacing w:val="0"/>
        <w:rPr>
          <w:rFonts w:ascii="Arial" w:eastAsia="Times New Roman" w:hAnsi="Arial" w:cs="Arial"/>
          <w:sz w:val="20"/>
          <w:szCs w:val="20"/>
          <w:lang w:val="es-ES" w:eastAsia="es-ES"/>
        </w:rPr>
      </w:pPr>
    </w:p>
    <w:p w14:paraId="42C2B95A" w14:textId="0750E935" w:rsidR="000E4C9E" w:rsidRPr="00CB72A9" w:rsidRDefault="0077688D" w:rsidP="00DE5960">
      <w:pPr>
        <w:pStyle w:val="Prrafodelista"/>
        <w:numPr>
          <w:ilvl w:val="0"/>
          <w:numId w:val="28"/>
        </w:numPr>
        <w:spacing w:after="0" w:line="240" w:lineRule="auto"/>
        <w:contextualSpacing w:val="0"/>
        <w:rPr>
          <w:rFonts w:ascii="Arial" w:hAnsi="Arial" w:cs="Arial"/>
          <w:b/>
          <w:sz w:val="20"/>
          <w:szCs w:val="20"/>
        </w:rPr>
      </w:pPr>
      <w:r w:rsidRPr="00CB72A9">
        <w:rPr>
          <w:rFonts w:ascii="Arial" w:hAnsi="Arial" w:cs="Arial"/>
          <w:b/>
          <w:sz w:val="20"/>
          <w:szCs w:val="20"/>
        </w:rPr>
        <w:lastRenderedPageBreak/>
        <w:t xml:space="preserve">GRADO DE </w:t>
      </w:r>
      <w:r w:rsidR="000E4C9E" w:rsidRPr="00CB72A9">
        <w:rPr>
          <w:rFonts w:ascii="Arial" w:hAnsi="Arial" w:cs="Arial"/>
          <w:b/>
          <w:sz w:val="20"/>
          <w:szCs w:val="20"/>
        </w:rPr>
        <w:t>CUMPLIMIENTO DE LOS OBJETIVOS DEL SIGCMA</w:t>
      </w:r>
      <w:r w:rsidR="00865428" w:rsidRPr="00CB72A9">
        <w:rPr>
          <w:rFonts w:ascii="Arial" w:hAnsi="Arial" w:cs="Arial"/>
          <w:b/>
          <w:sz w:val="20"/>
          <w:szCs w:val="20"/>
        </w:rPr>
        <w:t xml:space="preserve"> </w:t>
      </w:r>
    </w:p>
    <w:p w14:paraId="434D92BA" w14:textId="77777777" w:rsidR="000E4C9E" w:rsidRPr="00CB72A9" w:rsidRDefault="000E4C9E" w:rsidP="000E4C9E">
      <w:pPr>
        <w:rPr>
          <w:rFonts w:ascii="Arial" w:hAnsi="Arial" w:cs="Arial"/>
          <w:sz w:val="20"/>
          <w:lang w:val="es-CO"/>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3751"/>
        <w:gridCol w:w="3625"/>
      </w:tblGrid>
      <w:tr w:rsidR="00085B8C" w:rsidRPr="00CB72A9" w14:paraId="474D6F06" w14:textId="77777777" w:rsidTr="0006597E">
        <w:trPr>
          <w:trHeight w:val="484"/>
          <w:tblHeader/>
          <w:jc w:val="center"/>
        </w:trPr>
        <w:tc>
          <w:tcPr>
            <w:tcW w:w="2405" w:type="dxa"/>
            <w:tcBorders>
              <w:top w:val="single" w:sz="4" w:space="0" w:color="000000"/>
              <w:left w:val="single" w:sz="4" w:space="0" w:color="000000"/>
              <w:bottom w:val="single" w:sz="4" w:space="0" w:color="auto"/>
              <w:right w:val="single" w:sz="4" w:space="0" w:color="auto"/>
            </w:tcBorders>
            <w:shd w:val="clear" w:color="auto" w:fill="D9D9D9"/>
            <w:vAlign w:val="center"/>
          </w:tcPr>
          <w:p w14:paraId="00A03B77" w14:textId="51AFF850" w:rsidR="00085B8C" w:rsidRPr="00CB72A9" w:rsidRDefault="00085B8C" w:rsidP="0092528B">
            <w:pPr>
              <w:tabs>
                <w:tab w:val="center" w:pos="4536"/>
              </w:tabs>
              <w:jc w:val="center"/>
              <w:rPr>
                <w:rFonts w:ascii="Arial" w:eastAsia="Calibri" w:hAnsi="Arial" w:cs="Arial"/>
                <w:b/>
                <w:sz w:val="20"/>
              </w:rPr>
            </w:pPr>
            <w:r w:rsidRPr="00CB72A9">
              <w:rPr>
                <w:rFonts w:ascii="Arial" w:eastAsia="Calibri" w:hAnsi="Arial" w:cs="Arial"/>
                <w:b/>
                <w:sz w:val="20"/>
              </w:rPr>
              <w:t>PILAR ESTRATÉGICO</w:t>
            </w:r>
          </w:p>
        </w:tc>
        <w:tc>
          <w:tcPr>
            <w:tcW w:w="7376" w:type="dxa"/>
            <w:gridSpan w:val="2"/>
            <w:tcBorders>
              <w:top w:val="single" w:sz="4" w:space="0" w:color="000000"/>
              <w:left w:val="single" w:sz="4" w:space="0" w:color="000000"/>
              <w:bottom w:val="single" w:sz="4" w:space="0" w:color="000000"/>
              <w:right w:val="single" w:sz="4" w:space="0" w:color="auto"/>
            </w:tcBorders>
            <w:shd w:val="clear" w:color="auto" w:fill="D9D9D9"/>
            <w:vAlign w:val="center"/>
          </w:tcPr>
          <w:p w14:paraId="4B653115" w14:textId="64D7D5D6" w:rsidR="00085B8C" w:rsidRPr="00CB72A9" w:rsidRDefault="00085B8C" w:rsidP="008A5AA8">
            <w:pPr>
              <w:tabs>
                <w:tab w:val="center" w:pos="4536"/>
              </w:tabs>
              <w:rPr>
                <w:rFonts w:ascii="Arial" w:eastAsia="Calibri" w:hAnsi="Arial" w:cs="Arial"/>
                <w:b/>
                <w:sz w:val="20"/>
              </w:rPr>
            </w:pPr>
            <w:r w:rsidRPr="00CB72A9">
              <w:rPr>
                <w:rFonts w:ascii="Arial" w:eastAsia="Calibri" w:hAnsi="Arial" w:cs="Arial"/>
                <w:sz w:val="20"/>
              </w:rPr>
              <w:t>MODERNIZACIÓN DE LA GESTIÓN TECNOLÓGICA.</w:t>
            </w:r>
          </w:p>
        </w:tc>
      </w:tr>
      <w:tr w:rsidR="00085B8C" w:rsidRPr="00CB72A9" w14:paraId="387500F9" w14:textId="77777777" w:rsidTr="0006597E">
        <w:trPr>
          <w:trHeight w:val="547"/>
          <w:tblHeader/>
          <w:jc w:val="center"/>
        </w:trPr>
        <w:tc>
          <w:tcPr>
            <w:tcW w:w="2405" w:type="dxa"/>
            <w:tcBorders>
              <w:top w:val="single" w:sz="4" w:space="0" w:color="000000"/>
              <w:left w:val="single" w:sz="4" w:space="0" w:color="000000"/>
              <w:bottom w:val="single" w:sz="4" w:space="0" w:color="auto"/>
              <w:right w:val="single" w:sz="4" w:space="0" w:color="auto"/>
            </w:tcBorders>
            <w:shd w:val="clear" w:color="auto" w:fill="D9D9D9"/>
            <w:vAlign w:val="center"/>
          </w:tcPr>
          <w:p w14:paraId="0570B723" w14:textId="48F78F73" w:rsidR="00085B8C" w:rsidRPr="00CB72A9" w:rsidRDefault="00085B8C" w:rsidP="0092528B">
            <w:pPr>
              <w:tabs>
                <w:tab w:val="center" w:pos="4536"/>
              </w:tabs>
              <w:jc w:val="center"/>
              <w:rPr>
                <w:rFonts w:ascii="Arial" w:eastAsia="Calibri" w:hAnsi="Arial" w:cs="Arial"/>
                <w:sz w:val="20"/>
              </w:rPr>
            </w:pPr>
            <w:r w:rsidRPr="00CB72A9">
              <w:rPr>
                <w:rFonts w:ascii="Arial" w:eastAsia="Calibri" w:hAnsi="Arial" w:cs="Arial"/>
                <w:b/>
                <w:sz w:val="20"/>
              </w:rPr>
              <w:t>OBJETIVO</w:t>
            </w:r>
          </w:p>
        </w:tc>
        <w:tc>
          <w:tcPr>
            <w:tcW w:w="7376" w:type="dxa"/>
            <w:gridSpan w:val="2"/>
            <w:tcBorders>
              <w:top w:val="single" w:sz="4" w:space="0" w:color="000000"/>
              <w:left w:val="single" w:sz="4" w:space="0" w:color="000000"/>
              <w:bottom w:val="single" w:sz="4" w:space="0" w:color="000000"/>
              <w:right w:val="single" w:sz="4" w:space="0" w:color="auto"/>
            </w:tcBorders>
            <w:shd w:val="clear" w:color="auto" w:fill="D9D9D9"/>
            <w:vAlign w:val="center"/>
          </w:tcPr>
          <w:p w14:paraId="2092BD4D" w14:textId="10E55782" w:rsidR="00085B8C" w:rsidRPr="00CB72A9" w:rsidRDefault="00085B8C" w:rsidP="0006597E">
            <w:pPr>
              <w:tabs>
                <w:tab w:val="center" w:pos="4536"/>
              </w:tabs>
              <w:jc w:val="both"/>
              <w:rPr>
                <w:rFonts w:ascii="Arial" w:hAnsi="Arial" w:cs="Arial"/>
                <w:sz w:val="20"/>
                <w:lang w:val="es-CO" w:eastAsia="es-CO"/>
              </w:rPr>
            </w:pPr>
            <w:r w:rsidRPr="00CB72A9">
              <w:rPr>
                <w:rFonts w:ascii="Arial" w:hAnsi="Arial" w:cs="Arial"/>
                <w:sz w:val="20"/>
                <w:lang w:val="es-CO" w:eastAsia="es-CO"/>
              </w:rPr>
              <w:t>Garantizar el acceso a la Justicia, reconociendo al usuario como razón de ser de esta.</w:t>
            </w:r>
          </w:p>
        </w:tc>
      </w:tr>
      <w:tr w:rsidR="00085B8C" w:rsidRPr="00CB72A9" w14:paraId="63A2DB34" w14:textId="77777777" w:rsidTr="00085B8C">
        <w:trPr>
          <w:trHeight w:val="484"/>
          <w:tblHeader/>
          <w:jc w:val="center"/>
        </w:trPr>
        <w:tc>
          <w:tcPr>
            <w:tcW w:w="6156" w:type="dxa"/>
            <w:gridSpan w:val="2"/>
            <w:tcBorders>
              <w:top w:val="single" w:sz="4" w:space="0" w:color="000000"/>
              <w:left w:val="single" w:sz="4" w:space="0" w:color="000000"/>
              <w:bottom w:val="single" w:sz="4" w:space="0" w:color="auto"/>
              <w:right w:val="single" w:sz="4" w:space="0" w:color="000000"/>
            </w:tcBorders>
            <w:shd w:val="clear" w:color="auto" w:fill="D9D9D9"/>
            <w:vAlign w:val="center"/>
          </w:tcPr>
          <w:p w14:paraId="6E29B5CE" w14:textId="631C7314" w:rsidR="00085B8C" w:rsidRPr="00CB72A9" w:rsidRDefault="00085B8C" w:rsidP="00085B8C">
            <w:pPr>
              <w:tabs>
                <w:tab w:val="center" w:pos="4536"/>
              </w:tabs>
              <w:jc w:val="center"/>
              <w:rPr>
                <w:rFonts w:ascii="Arial" w:eastAsia="Calibri" w:hAnsi="Arial" w:cs="Arial"/>
                <w:b/>
                <w:sz w:val="20"/>
              </w:rPr>
            </w:pPr>
            <w:r w:rsidRPr="00CB72A9">
              <w:rPr>
                <w:rFonts w:ascii="Arial" w:eastAsia="Calibri" w:hAnsi="Arial" w:cs="Arial"/>
                <w:b/>
                <w:sz w:val="20"/>
              </w:rPr>
              <w:t>RESULTADOS ANUALES</w:t>
            </w:r>
          </w:p>
        </w:tc>
        <w:tc>
          <w:tcPr>
            <w:tcW w:w="3625" w:type="dxa"/>
            <w:tcBorders>
              <w:top w:val="single" w:sz="4" w:space="0" w:color="000000"/>
              <w:left w:val="single" w:sz="4" w:space="0" w:color="000000"/>
              <w:bottom w:val="single" w:sz="4" w:space="0" w:color="000000"/>
              <w:right w:val="single" w:sz="4" w:space="0" w:color="auto"/>
            </w:tcBorders>
            <w:shd w:val="clear" w:color="auto" w:fill="D9D9D9"/>
            <w:vAlign w:val="center"/>
          </w:tcPr>
          <w:p w14:paraId="5130830B" w14:textId="2E92E989" w:rsidR="00085B8C" w:rsidRPr="00CB72A9" w:rsidRDefault="00085B8C" w:rsidP="0092528B">
            <w:pPr>
              <w:tabs>
                <w:tab w:val="center" w:pos="4536"/>
              </w:tabs>
              <w:jc w:val="center"/>
              <w:rPr>
                <w:rFonts w:ascii="Arial" w:eastAsia="Calibri" w:hAnsi="Arial" w:cs="Arial"/>
                <w:b/>
                <w:sz w:val="20"/>
              </w:rPr>
            </w:pPr>
            <w:r w:rsidRPr="00CB72A9">
              <w:rPr>
                <w:rFonts w:ascii="Arial" w:eastAsia="Calibri" w:hAnsi="Arial" w:cs="Arial"/>
                <w:b/>
                <w:sz w:val="20"/>
              </w:rPr>
              <w:t>ANÁLISIS</w:t>
            </w:r>
          </w:p>
        </w:tc>
      </w:tr>
      <w:tr w:rsidR="00085B8C" w:rsidRPr="00CB72A9" w14:paraId="0063011D" w14:textId="77777777" w:rsidTr="00085B8C">
        <w:trPr>
          <w:trHeight w:val="2600"/>
          <w:jc w:val="center"/>
        </w:trPr>
        <w:tc>
          <w:tcPr>
            <w:tcW w:w="6156" w:type="dxa"/>
            <w:gridSpan w:val="2"/>
            <w:tcBorders>
              <w:left w:val="single" w:sz="4" w:space="0" w:color="000000"/>
              <w:right w:val="single" w:sz="4" w:space="0" w:color="000000"/>
            </w:tcBorders>
            <w:shd w:val="clear" w:color="auto" w:fill="auto"/>
            <w:vAlign w:val="center"/>
          </w:tcPr>
          <w:p w14:paraId="522A060D" w14:textId="26C117D2" w:rsidR="00085B8C" w:rsidRPr="00CB72A9" w:rsidRDefault="00085B8C" w:rsidP="00085B8C">
            <w:pPr>
              <w:tabs>
                <w:tab w:val="center" w:pos="4536"/>
              </w:tabs>
              <w:jc w:val="both"/>
              <w:rPr>
                <w:rFonts w:ascii="Arial" w:eastAsia="Calibri" w:hAnsi="Arial" w:cs="Arial"/>
                <w:sz w:val="20"/>
              </w:rPr>
            </w:pPr>
            <w:r w:rsidRPr="00CB72A9">
              <w:rPr>
                <w:rFonts w:ascii="Arial" w:eastAsia="Calibri" w:hAnsi="Arial" w:cs="Arial"/>
                <w:sz w:val="20"/>
              </w:rPr>
              <w:t>•</w:t>
            </w:r>
            <w:r w:rsidRPr="00CB72A9">
              <w:rPr>
                <w:rFonts w:ascii="Arial" w:eastAsia="Calibri" w:hAnsi="Arial" w:cs="Arial"/>
                <w:sz w:val="20"/>
              </w:rPr>
              <w:tab/>
              <w:t>El equipo de trabajo de la Sección de Soporte Tecnológico y Apoyo Logístico mantiene los mejores estándares de atención, seguimiento y control de los contratos bajo supervisión.</w:t>
            </w:r>
          </w:p>
          <w:p w14:paraId="3137117E" w14:textId="77777777" w:rsidR="00085B8C" w:rsidRPr="00CB72A9" w:rsidRDefault="00085B8C" w:rsidP="00085B8C">
            <w:pPr>
              <w:tabs>
                <w:tab w:val="center" w:pos="4536"/>
              </w:tabs>
              <w:jc w:val="both"/>
              <w:rPr>
                <w:rFonts w:ascii="Arial" w:eastAsia="Calibri" w:hAnsi="Arial" w:cs="Arial"/>
                <w:sz w:val="20"/>
              </w:rPr>
            </w:pPr>
          </w:p>
          <w:p w14:paraId="28A6D06A" w14:textId="77777777" w:rsidR="00085B8C" w:rsidRPr="00CB72A9" w:rsidRDefault="00085B8C" w:rsidP="00085B8C">
            <w:pPr>
              <w:tabs>
                <w:tab w:val="center" w:pos="4536"/>
              </w:tabs>
              <w:jc w:val="both"/>
              <w:rPr>
                <w:rFonts w:ascii="Arial" w:eastAsia="Calibri" w:hAnsi="Arial" w:cs="Arial"/>
                <w:sz w:val="20"/>
              </w:rPr>
            </w:pPr>
            <w:r w:rsidRPr="00CB72A9">
              <w:rPr>
                <w:rFonts w:ascii="Arial" w:eastAsia="Calibri" w:hAnsi="Arial" w:cs="Arial"/>
                <w:sz w:val="20"/>
              </w:rPr>
              <w:t>•</w:t>
            </w:r>
            <w:r w:rsidRPr="00CB72A9">
              <w:rPr>
                <w:rFonts w:ascii="Arial" w:eastAsia="Calibri" w:hAnsi="Arial" w:cs="Arial"/>
                <w:sz w:val="20"/>
              </w:rPr>
              <w:tab/>
              <w:t xml:space="preserve">Se incorporaron para el año 2021 alrededor de 2.188 usuarios al Directorio Activo Unificado, quedando pendiente para la nueva vigencia el valor de 9.599 usuarios por incorporar, es decir que actualmente el total de usuarios incorporados al Directorio Activo es de 31.188. </w:t>
            </w:r>
          </w:p>
          <w:p w14:paraId="22962A7B" w14:textId="77777777" w:rsidR="00085B8C" w:rsidRPr="00CB72A9" w:rsidRDefault="00085B8C" w:rsidP="00085B8C">
            <w:pPr>
              <w:tabs>
                <w:tab w:val="center" w:pos="4536"/>
              </w:tabs>
              <w:jc w:val="both"/>
              <w:rPr>
                <w:rFonts w:ascii="Arial" w:eastAsia="Calibri" w:hAnsi="Arial" w:cs="Arial"/>
                <w:sz w:val="20"/>
              </w:rPr>
            </w:pPr>
          </w:p>
          <w:p w14:paraId="75E87E75" w14:textId="77777777" w:rsidR="00085B8C" w:rsidRPr="00CB72A9" w:rsidRDefault="00085B8C" w:rsidP="00085B8C">
            <w:pPr>
              <w:tabs>
                <w:tab w:val="center" w:pos="4536"/>
              </w:tabs>
              <w:jc w:val="both"/>
              <w:rPr>
                <w:rFonts w:ascii="Arial" w:eastAsia="Calibri" w:hAnsi="Arial" w:cs="Arial"/>
                <w:sz w:val="20"/>
              </w:rPr>
            </w:pPr>
            <w:r w:rsidRPr="00CB72A9">
              <w:rPr>
                <w:rFonts w:ascii="Arial" w:eastAsia="Calibri" w:hAnsi="Arial" w:cs="Arial"/>
                <w:sz w:val="20"/>
              </w:rPr>
              <w:t>•</w:t>
            </w:r>
            <w:r w:rsidRPr="00CB72A9">
              <w:rPr>
                <w:rFonts w:ascii="Arial" w:eastAsia="Calibri" w:hAnsi="Arial" w:cs="Arial"/>
                <w:sz w:val="20"/>
              </w:rPr>
              <w:tab/>
              <w:t>Se instalaron y configuraron 1.133 salas de audiencias a nivel nacional con la última versión del aplicativo CICERO para el año 2021, es decir, que el total de salas instaladas y configuradas a la fecha asciende a 1.833 salas de audiencia, quedando para el año 2022 la cantidad de 2.132 salas pendientes por instalar, lo que equivale al 58% de avance de instalación y configuración de salas.</w:t>
            </w:r>
          </w:p>
          <w:p w14:paraId="73483D2C" w14:textId="77777777" w:rsidR="00085B8C" w:rsidRPr="00CB72A9" w:rsidRDefault="00085B8C" w:rsidP="00085B8C">
            <w:pPr>
              <w:tabs>
                <w:tab w:val="center" w:pos="4536"/>
              </w:tabs>
              <w:jc w:val="both"/>
              <w:rPr>
                <w:rFonts w:ascii="Arial" w:eastAsia="Calibri" w:hAnsi="Arial" w:cs="Arial"/>
                <w:sz w:val="20"/>
              </w:rPr>
            </w:pPr>
          </w:p>
          <w:p w14:paraId="355FA5C4" w14:textId="77777777" w:rsidR="00085B8C" w:rsidRPr="00CB72A9" w:rsidRDefault="00085B8C" w:rsidP="00085B8C">
            <w:pPr>
              <w:tabs>
                <w:tab w:val="center" w:pos="4536"/>
              </w:tabs>
              <w:jc w:val="both"/>
              <w:rPr>
                <w:rFonts w:ascii="Arial" w:eastAsia="Calibri" w:hAnsi="Arial" w:cs="Arial"/>
                <w:sz w:val="20"/>
              </w:rPr>
            </w:pPr>
            <w:r w:rsidRPr="00CB72A9">
              <w:rPr>
                <w:rFonts w:ascii="Arial" w:eastAsia="Calibri" w:hAnsi="Arial" w:cs="Arial"/>
                <w:sz w:val="20"/>
              </w:rPr>
              <w:t>•</w:t>
            </w:r>
            <w:r w:rsidRPr="00CB72A9">
              <w:rPr>
                <w:rFonts w:ascii="Arial" w:eastAsia="Calibri" w:hAnsi="Arial" w:cs="Arial"/>
                <w:sz w:val="20"/>
              </w:rPr>
              <w:tab/>
              <w:t>Se realizaron 15 capacitaciones de cícero plus de mayo a diciembre de 2021, a más de 100 servidores judiciales que interactúan con el aplicativo de Cícero Plus, en el manejo de preparación y grabación de las audiencias en la última versión, que hacen parte de las seccionales de: Bogotá, Barranquilla, Bucaramanga, Villavicencio, Montería, Cali, Cartagena, Cúcuta, Ibagué, Manizales, Medellín, Quibdó, Neiva, Florencia, Pasto, Pereira, Popayán, Riohacha, Santa Marta, Sincelejo, Tunja, Valledupar, San Andrés Islas, Armenia, entre otras.</w:t>
            </w:r>
          </w:p>
          <w:p w14:paraId="31670F85" w14:textId="77777777" w:rsidR="00085B8C" w:rsidRPr="00CB72A9" w:rsidRDefault="00085B8C" w:rsidP="00085B8C">
            <w:pPr>
              <w:tabs>
                <w:tab w:val="center" w:pos="4536"/>
              </w:tabs>
              <w:jc w:val="both"/>
              <w:rPr>
                <w:rFonts w:ascii="Arial" w:eastAsia="Calibri" w:hAnsi="Arial" w:cs="Arial"/>
                <w:sz w:val="20"/>
              </w:rPr>
            </w:pPr>
          </w:p>
          <w:p w14:paraId="59CB2773" w14:textId="77777777" w:rsidR="00085B8C" w:rsidRPr="00CB72A9" w:rsidRDefault="00085B8C" w:rsidP="00085B8C">
            <w:pPr>
              <w:tabs>
                <w:tab w:val="center" w:pos="4536"/>
              </w:tabs>
              <w:jc w:val="both"/>
              <w:rPr>
                <w:rFonts w:ascii="Arial" w:eastAsia="Calibri" w:hAnsi="Arial" w:cs="Arial"/>
                <w:sz w:val="20"/>
              </w:rPr>
            </w:pPr>
            <w:r w:rsidRPr="00CB72A9">
              <w:rPr>
                <w:rFonts w:ascii="Arial" w:eastAsia="Calibri" w:hAnsi="Arial" w:cs="Arial"/>
                <w:sz w:val="20"/>
              </w:rPr>
              <w:t>•</w:t>
            </w:r>
            <w:r w:rsidRPr="00CB72A9">
              <w:rPr>
                <w:rFonts w:ascii="Arial" w:eastAsia="Calibri" w:hAnsi="Arial" w:cs="Arial"/>
                <w:sz w:val="20"/>
              </w:rPr>
              <w:tab/>
              <w:t>Se rediseñaron 24 sitios de intranet SharePoint en las seccionales y coordinaciones a nivel nacional sobre los cuales se realizó el respectivo seguimiento, acompañamiento, mantenimientos, apoyos, capacitaciones y algunas mejoras para garantizar el adecuado uso de la herramienta. Adicionalmente se construyeron 35 nuevos sitios correspondientes a las unidades de la DEAJ distribuidos así: Despacho del Director Ejecutivo, Unidad de Control Interno Disciplinario, Recursos Humanos, Presupuesto, Informática, Asistencia Legal, Administrativa, Infraestructura Física y Compras Públicas.</w:t>
            </w:r>
          </w:p>
          <w:p w14:paraId="61B54137" w14:textId="77777777" w:rsidR="00085B8C" w:rsidRPr="00CB72A9" w:rsidRDefault="00085B8C" w:rsidP="00085B8C">
            <w:pPr>
              <w:tabs>
                <w:tab w:val="center" w:pos="4536"/>
              </w:tabs>
              <w:jc w:val="both"/>
              <w:rPr>
                <w:rFonts w:ascii="Arial" w:eastAsia="Calibri" w:hAnsi="Arial" w:cs="Arial"/>
                <w:sz w:val="20"/>
              </w:rPr>
            </w:pPr>
          </w:p>
          <w:p w14:paraId="0193BE0A" w14:textId="77777777" w:rsidR="00085B8C" w:rsidRPr="00CB72A9" w:rsidRDefault="00085B8C" w:rsidP="00085B8C">
            <w:pPr>
              <w:tabs>
                <w:tab w:val="center" w:pos="4536"/>
              </w:tabs>
              <w:jc w:val="both"/>
              <w:rPr>
                <w:rFonts w:ascii="Arial" w:eastAsia="Calibri" w:hAnsi="Arial" w:cs="Arial"/>
                <w:sz w:val="20"/>
              </w:rPr>
            </w:pPr>
            <w:r w:rsidRPr="00CB72A9">
              <w:rPr>
                <w:rFonts w:ascii="Arial" w:eastAsia="Calibri" w:hAnsi="Arial" w:cs="Arial"/>
                <w:sz w:val="20"/>
              </w:rPr>
              <w:lastRenderedPageBreak/>
              <w:t>•</w:t>
            </w:r>
            <w:r w:rsidRPr="00CB72A9">
              <w:rPr>
                <w:rFonts w:ascii="Arial" w:eastAsia="Calibri" w:hAnsi="Arial" w:cs="Arial"/>
                <w:sz w:val="20"/>
              </w:rPr>
              <w:tab/>
              <w:t>Se garantizó la correcta operación, actualización y funcionamiento de los sistemas de información que apoyan los procesos de la Entidad.</w:t>
            </w:r>
          </w:p>
          <w:p w14:paraId="1BEE3E0E" w14:textId="77777777" w:rsidR="00085B8C" w:rsidRPr="00CB72A9" w:rsidRDefault="00085B8C" w:rsidP="00085B8C">
            <w:pPr>
              <w:tabs>
                <w:tab w:val="center" w:pos="4536"/>
              </w:tabs>
              <w:jc w:val="both"/>
              <w:rPr>
                <w:rFonts w:ascii="Arial" w:eastAsia="Calibri" w:hAnsi="Arial" w:cs="Arial"/>
                <w:sz w:val="20"/>
              </w:rPr>
            </w:pPr>
          </w:p>
          <w:p w14:paraId="1DCF7050" w14:textId="77777777" w:rsidR="00085B8C" w:rsidRPr="00CB72A9" w:rsidRDefault="00085B8C" w:rsidP="00085B8C">
            <w:pPr>
              <w:tabs>
                <w:tab w:val="center" w:pos="4536"/>
              </w:tabs>
              <w:jc w:val="both"/>
              <w:rPr>
                <w:rFonts w:ascii="Arial" w:eastAsia="Calibri" w:hAnsi="Arial" w:cs="Arial"/>
                <w:sz w:val="20"/>
              </w:rPr>
            </w:pPr>
            <w:r w:rsidRPr="00CB72A9">
              <w:rPr>
                <w:rFonts w:ascii="Arial" w:eastAsia="Calibri" w:hAnsi="Arial" w:cs="Arial"/>
                <w:sz w:val="20"/>
              </w:rPr>
              <w:t>•</w:t>
            </w:r>
            <w:r w:rsidRPr="00CB72A9">
              <w:rPr>
                <w:rFonts w:ascii="Arial" w:eastAsia="Calibri" w:hAnsi="Arial" w:cs="Arial"/>
                <w:sz w:val="20"/>
              </w:rPr>
              <w:tab/>
              <w:t>Se mantuvo el respectivo soporte y actualización del licenciamiento que requieren los servidores donde se encuentran alojados los aplicativos de la Rama Judicial.</w:t>
            </w:r>
          </w:p>
          <w:p w14:paraId="3A146825" w14:textId="77777777" w:rsidR="00085B8C" w:rsidRPr="00CB72A9" w:rsidRDefault="00085B8C" w:rsidP="00085B8C">
            <w:pPr>
              <w:tabs>
                <w:tab w:val="center" w:pos="4536"/>
              </w:tabs>
              <w:jc w:val="both"/>
              <w:rPr>
                <w:rFonts w:ascii="Arial" w:eastAsia="Calibri" w:hAnsi="Arial" w:cs="Arial"/>
                <w:sz w:val="20"/>
              </w:rPr>
            </w:pPr>
          </w:p>
          <w:p w14:paraId="3BEC22AE" w14:textId="77777777" w:rsidR="00085B8C" w:rsidRPr="00CB72A9" w:rsidRDefault="00085B8C" w:rsidP="00085B8C">
            <w:pPr>
              <w:tabs>
                <w:tab w:val="center" w:pos="4536"/>
              </w:tabs>
              <w:jc w:val="both"/>
              <w:rPr>
                <w:rFonts w:ascii="Arial" w:eastAsia="Calibri" w:hAnsi="Arial" w:cs="Arial"/>
                <w:sz w:val="20"/>
              </w:rPr>
            </w:pPr>
            <w:r w:rsidRPr="00CB72A9">
              <w:rPr>
                <w:rFonts w:ascii="Arial" w:eastAsia="Calibri" w:hAnsi="Arial" w:cs="Arial"/>
                <w:sz w:val="20"/>
              </w:rPr>
              <w:t>•</w:t>
            </w:r>
            <w:r w:rsidRPr="00CB72A9">
              <w:rPr>
                <w:rFonts w:ascii="Arial" w:eastAsia="Calibri" w:hAnsi="Arial" w:cs="Arial"/>
                <w:sz w:val="20"/>
              </w:rPr>
              <w:tab/>
              <w:t>Instalación, configuración e Implementación de 35 licencias del software de cartelería para la proyección del agendamiento de las salas de audiencia, en las seccionales de: Bogotá, Barranquilla, Bucaramanga, Villavicencio, Montería, Cali, Cartagena, Cúcuta, Ibagué, Manizales, Medellín, Quibdó, Neiva, Florencia, Pasto, Pereira, Popayán, Riohacha, Santa Marta, Sincelejo, Tunja , Valledupar, San Andrés Islas, Armenia, entre otras, quedando pendiente para la vigencia 2022 de 15 licencias adicionales por instalar y con un porcentaje de avance del 70%. Esta implementación ha proporcionado un mejoramiento en el servicio de justicia ya que de manera fácil y oportuna se suministra a la ciudadanía la información de las audiencias a realizar y las salas donde se celebrarán las mismas.</w:t>
            </w:r>
          </w:p>
          <w:p w14:paraId="6CFB3716" w14:textId="77777777" w:rsidR="00085B8C" w:rsidRPr="00CB72A9" w:rsidRDefault="00085B8C" w:rsidP="00085B8C">
            <w:pPr>
              <w:tabs>
                <w:tab w:val="center" w:pos="4536"/>
              </w:tabs>
              <w:jc w:val="both"/>
              <w:rPr>
                <w:rFonts w:ascii="Arial" w:eastAsia="Calibri" w:hAnsi="Arial" w:cs="Arial"/>
                <w:sz w:val="20"/>
              </w:rPr>
            </w:pPr>
          </w:p>
          <w:p w14:paraId="7C7D4AF0" w14:textId="77777777" w:rsidR="00085B8C" w:rsidRPr="00CB72A9" w:rsidRDefault="00085B8C" w:rsidP="00085B8C">
            <w:pPr>
              <w:tabs>
                <w:tab w:val="center" w:pos="4536"/>
              </w:tabs>
              <w:jc w:val="both"/>
              <w:rPr>
                <w:rFonts w:ascii="Arial" w:eastAsia="Calibri" w:hAnsi="Arial" w:cs="Arial"/>
                <w:sz w:val="20"/>
              </w:rPr>
            </w:pPr>
            <w:r w:rsidRPr="00CB72A9">
              <w:rPr>
                <w:rFonts w:ascii="Arial" w:eastAsia="Calibri" w:hAnsi="Arial" w:cs="Arial"/>
                <w:sz w:val="20"/>
              </w:rPr>
              <w:t>•</w:t>
            </w:r>
            <w:r w:rsidRPr="00CB72A9">
              <w:rPr>
                <w:rFonts w:ascii="Arial" w:eastAsia="Calibri" w:hAnsi="Arial" w:cs="Arial"/>
                <w:sz w:val="20"/>
              </w:rPr>
              <w:tab/>
              <w:t>Plan de sensibilización a los servidores judiciales a nivel nacional en temas de seguridad de la información enviados por medio del correo electrónico institucional.</w:t>
            </w:r>
          </w:p>
          <w:p w14:paraId="6DB0D471" w14:textId="77777777" w:rsidR="00085B8C" w:rsidRPr="00CB72A9" w:rsidRDefault="00085B8C" w:rsidP="00085B8C">
            <w:pPr>
              <w:tabs>
                <w:tab w:val="center" w:pos="4536"/>
              </w:tabs>
              <w:jc w:val="both"/>
              <w:rPr>
                <w:rFonts w:ascii="Arial" w:eastAsia="Calibri" w:hAnsi="Arial" w:cs="Arial"/>
                <w:sz w:val="20"/>
              </w:rPr>
            </w:pPr>
          </w:p>
          <w:p w14:paraId="33D2EB9D" w14:textId="77777777" w:rsidR="00085B8C" w:rsidRPr="00CB72A9" w:rsidRDefault="00085B8C" w:rsidP="00085B8C">
            <w:pPr>
              <w:tabs>
                <w:tab w:val="center" w:pos="4536"/>
              </w:tabs>
              <w:jc w:val="both"/>
              <w:rPr>
                <w:rFonts w:ascii="Arial" w:eastAsia="Calibri" w:hAnsi="Arial" w:cs="Arial"/>
                <w:sz w:val="20"/>
              </w:rPr>
            </w:pPr>
            <w:r w:rsidRPr="00CB72A9">
              <w:rPr>
                <w:rFonts w:ascii="Arial" w:eastAsia="Calibri" w:hAnsi="Arial" w:cs="Arial"/>
                <w:sz w:val="20"/>
              </w:rPr>
              <w:t>•</w:t>
            </w:r>
            <w:r w:rsidRPr="00CB72A9">
              <w:rPr>
                <w:rFonts w:ascii="Arial" w:eastAsia="Calibri" w:hAnsi="Arial" w:cs="Arial"/>
                <w:sz w:val="20"/>
              </w:rPr>
              <w:tab/>
              <w:t>Capacitación y certificación continua en seguridad de la información a los ingenieros de la unidad de informática a través de Fortinet NSE Institute.</w:t>
            </w:r>
          </w:p>
          <w:p w14:paraId="3DA5A38D" w14:textId="77777777" w:rsidR="00085B8C" w:rsidRPr="00CB72A9" w:rsidRDefault="00085B8C" w:rsidP="00085B8C">
            <w:pPr>
              <w:tabs>
                <w:tab w:val="center" w:pos="4536"/>
              </w:tabs>
              <w:jc w:val="both"/>
              <w:rPr>
                <w:rFonts w:ascii="Arial" w:eastAsia="Calibri" w:hAnsi="Arial" w:cs="Arial"/>
                <w:sz w:val="20"/>
              </w:rPr>
            </w:pPr>
          </w:p>
          <w:p w14:paraId="168036EF" w14:textId="77777777" w:rsidR="00085B8C" w:rsidRPr="00CB72A9" w:rsidRDefault="00085B8C" w:rsidP="00085B8C">
            <w:pPr>
              <w:tabs>
                <w:tab w:val="center" w:pos="4536"/>
              </w:tabs>
              <w:jc w:val="both"/>
              <w:rPr>
                <w:rFonts w:ascii="Arial" w:eastAsia="Calibri" w:hAnsi="Arial" w:cs="Arial"/>
                <w:sz w:val="20"/>
              </w:rPr>
            </w:pPr>
            <w:r w:rsidRPr="00CB72A9">
              <w:rPr>
                <w:rFonts w:ascii="Arial" w:eastAsia="Calibri" w:hAnsi="Arial" w:cs="Arial"/>
                <w:sz w:val="20"/>
              </w:rPr>
              <w:t>•</w:t>
            </w:r>
            <w:r w:rsidRPr="00CB72A9">
              <w:rPr>
                <w:rFonts w:ascii="Arial" w:eastAsia="Calibri" w:hAnsi="Arial" w:cs="Arial"/>
                <w:sz w:val="20"/>
              </w:rPr>
              <w:tab/>
              <w:t>Desarrollo e implementación de una herramienta que ofrece a los usuarios de la rama judicial un servicio para la unión, división, organización, eliminación de páginas de documentos PDF con el fin de brindar agilidad a los usuarios de la Rama Judicial frente a las actividades relacionadas con el expediente electrónico.</w:t>
            </w:r>
          </w:p>
          <w:p w14:paraId="4FC83914" w14:textId="77777777" w:rsidR="00085B8C" w:rsidRPr="00CB72A9" w:rsidRDefault="00085B8C" w:rsidP="00085B8C">
            <w:pPr>
              <w:tabs>
                <w:tab w:val="center" w:pos="4536"/>
              </w:tabs>
              <w:jc w:val="both"/>
              <w:rPr>
                <w:rFonts w:ascii="Arial" w:eastAsia="Calibri" w:hAnsi="Arial" w:cs="Arial"/>
                <w:sz w:val="20"/>
              </w:rPr>
            </w:pPr>
          </w:p>
          <w:p w14:paraId="4F428E54" w14:textId="77777777" w:rsidR="00085B8C" w:rsidRPr="00CB72A9" w:rsidRDefault="00085B8C" w:rsidP="00085B8C">
            <w:pPr>
              <w:tabs>
                <w:tab w:val="center" w:pos="4536"/>
              </w:tabs>
              <w:jc w:val="both"/>
              <w:rPr>
                <w:rFonts w:ascii="Arial" w:eastAsia="Calibri" w:hAnsi="Arial" w:cs="Arial"/>
                <w:sz w:val="20"/>
              </w:rPr>
            </w:pPr>
            <w:r w:rsidRPr="00CB72A9">
              <w:rPr>
                <w:rFonts w:ascii="Arial" w:eastAsia="Calibri" w:hAnsi="Arial" w:cs="Arial"/>
                <w:sz w:val="20"/>
              </w:rPr>
              <w:t>•</w:t>
            </w:r>
            <w:r w:rsidRPr="00CB72A9">
              <w:rPr>
                <w:rFonts w:ascii="Arial" w:eastAsia="Calibri" w:hAnsi="Arial" w:cs="Arial"/>
                <w:sz w:val="20"/>
              </w:rPr>
              <w:tab/>
              <w:t>Se fortaleció el uso y apropiación de las herramientas de Office 365 en especial lo relacionado con uso del Teams y reuniones efectivas.</w:t>
            </w:r>
          </w:p>
          <w:p w14:paraId="475B1318" w14:textId="77777777" w:rsidR="00085B8C" w:rsidRPr="00CB72A9" w:rsidRDefault="00085B8C" w:rsidP="00085B8C">
            <w:pPr>
              <w:tabs>
                <w:tab w:val="center" w:pos="4536"/>
              </w:tabs>
              <w:jc w:val="both"/>
              <w:rPr>
                <w:rFonts w:ascii="Arial" w:eastAsia="Calibri" w:hAnsi="Arial" w:cs="Arial"/>
                <w:sz w:val="20"/>
              </w:rPr>
            </w:pPr>
          </w:p>
          <w:p w14:paraId="0BF84CC0" w14:textId="77777777" w:rsidR="00085B8C" w:rsidRPr="00CB72A9" w:rsidRDefault="00085B8C" w:rsidP="00085B8C">
            <w:pPr>
              <w:tabs>
                <w:tab w:val="center" w:pos="4536"/>
              </w:tabs>
              <w:jc w:val="both"/>
              <w:rPr>
                <w:rFonts w:ascii="Arial" w:eastAsia="Calibri" w:hAnsi="Arial" w:cs="Arial"/>
                <w:sz w:val="20"/>
              </w:rPr>
            </w:pPr>
            <w:r w:rsidRPr="00CB72A9">
              <w:rPr>
                <w:rFonts w:ascii="Arial" w:eastAsia="Calibri" w:hAnsi="Arial" w:cs="Arial"/>
                <w:sz w:val="20"/>
              </w:rPr>
              <w:t>•</w:t>
            </w:r>
            <w:r w:rsidRPr="00CB72A9">
              <w:rPr>
                <w:rFonts w:ascii="Arial" w:eastAsia="Calibri" w:hAnsi="Arial" w:cs="Arial"/>
                <w:sz w:val="20"/>
              </w:rPr>
              <w:tab/>
              <w:t>El año 2020 se realizaron Año 2021: 538.357 audiencias virtuales, 129,2% en relación a las 234.882 audiencias virtuales realizadas en el año 2020.</w:t>
            </w:r>
          </w:p>
          <w:p w14:paraId="4FA50ABC" w14:textId="77777777" w:rsidR="00085B8C" w:rsidRPr="00CB72A9" w:rsidRDefault="00085B8C" w:rsidP="00085B8C">
            <w:pPr>
              <w:tabs>
                <w:tab w:val="center" w:pos="4536"/>
              </w:tabs>
              <w:jc w:val="both"/>
              <w:rPr>
                <w:rFonts w:ascii="Arial" w:eastAsia="Calibri" w:hAnsi="Arial" w:cs="Arial"/>
                <w:sz w:val="20"/>
              </w:rPr>
            </w:pPr>
          </w:p>
          <w:p w14:paraId="0999B5DA" w14:textId="77777777" w:rsidR="00085B8C" w:rsidRPr="00CB72A9" w:rsidRDefault="00085B8C" w:rsidP="00085B8C">
            <w:pPr>
              <w:tabs>
                <w:tab w:val="center" w:pos="4536"/>
              </w:tabs>
              <w:jc w:val="both"/>
              <w:rPr>
                <w:rFonts w:ascii="Arial" w:eastAsia="Calibri" w:hAnsi="Arial" w:cs="Arial"/>
                <w:sz w:val="20"/>
              </w:rPr>
            </w:pPr>
            <w:r w:rsidRPr="00CB72A9">
              <w:rPr>
                <w:rFonts w:ascii="Arial" w:eastAsia="Calibri" w:hAnsi="Arial" w:cs="Arial"/>
                <w:sz w:val="20"/>
              </w:rPr>
              <w:t>•</w:t>
            </w:r>
            <w:r w:rsidRPr="00CB72A9">
              <w:rPr>
                <w:rFonts w:ascii="Arial" w:eastAsia="Calibri" w:hAnsi="Arial" w:cs="Arial"/>
                <w:sz w:val="20"/>
              </w:rPr>
              <w:tab/>
              <w:t>En cuanto a la Gestión de grabaciones, se alcanzó un total de 1.930.544 archivos cargados al Portal de Gestión de Grabaciones.</w:t>
            </w:r>
          </w:p>
          <w:p w14:paraId="68E220B8" w14:textId="77777777" w:rsidR="00085B8C" w:rsidRPr="00CB72A9" w:rsidRDefault="00085B8C" w:rsidP="00085B8C">
            <w:pPr>
              <w:tabs>
                <w:tab w:val="center" w:pos="4536"/>
              </w:tabs>
              <w:jc w:val="both"/>
              <w:rPr>
                <w:rFonts w:ascii="Arial" w:eastAsia="Calibri" w:hAnsi="Arial" w:cs="Arial"/>
                <w:sz w:val="20"/>
              </w:rPr>
            </w:pPr>
          </w:p>
          <w:p w14:paraId="460E1958" w14:textId="77777777" w:rsidR="00085B8C" w:rsidRPr="00CB72A9" w:rsidRDefault="00085B8C" w:rsidP="00085B8C">
            <w:pPr>
              <w:tabs>
                <w:tab w:val="center" w:pos="4536"/>
              </w:tabs>
              <w:jc w:val="both"/>
              <w:rPr>
                <w:rFonts w:ascii="Arial" w:eastAsia="Calibri" w:hAnsi="Arial" w:cs="Arial"/>
                <w:sz w:val="20"/>
              </w:rPr>
            </w:pPr>
            <w:r w:rsidRPr="00CB72A9">
              <w:rPr>
                <w:rFonts w:ascii="Arial" w:eastAsia="Calibri" w:hAnsi="Arial" w:cs="Arial"/>
                <w:sz w:val="20"/>
              </w:rPr>
              <w:t>•</w:t>
            </w:r>
            <w:r w:rsidRPr="00CB72A9">
              <w:rPr>
                <w:rFonts w:ascii="Arial" w:eastAsia="Calibri" w:hAnsi="Arial" w:cs="Arial"/>
                <w:sz w:val="20"/>
              </w:rPr>
              <w:tab/>
              <w:t>Se realizó la instalación y entrega de Equipos Salas de Audiencia – Audio y video para 629 salas.</w:t>
            </w:r>
          </w:p>
          <w:p w14:paraId="25EF3164" w14:textId="77777777" w:rsidR="00085B8C" w:rsidRPr="00CB72A9" w:rsidRDefault="00085B8C" w:rsidP="00085B8C">
            <w:pPr>
              <w:tabs>
                <w:tab w:val="center" w:pos="4536"/>
              </w:tabs>
              <w:jc w:val="both"/>
              <w:rPr>
                <w:rFonts w:ascii="Arial" w:eastAsia="Calibri" w:hAnsi="Arial" w:cs="Arial"/>
                <w:sz w:val="20"/>
              </w:rPr>
            </w:pPr>
          </w:p>
          <w:p w14:paraId="64469CCC" w14:textId="77777777" w:rsidR="00085B8C" w:rsidRPr="00CB72A9" w:rsidRDefault="00085B8C" w:rsidP="00085B8C">
            <w:pPr>
              <w:tabs>
                <w:tab w:val="center" w:pos="4536"/>
              </w:tabs>
              <w:jc w:val="both"/>
              <w:rPr>
                <w:rFonts w:ascii="Arial" w:eastAsia="Calibri" w:hAnsi="Arial" w:cs="Arial"/>
                <w:sz w:val="20"/>
              </w:rPr>
            </w:pPr>
            <w:r w:rsidRPr="00CB72A9">
              <w:rPr>
                <w:rFonts w:ascii="Arial" w:eastAsia="Calibri" w:hAnsi="Arial" w:cs="Arial"/>
                <w:sz w:val="20"/>
              </w:rPr>
              <w:t>•</w:t>
            </w:r>
            <w:r w:rsidRPr="00CB72A9">
              <w:rPr>
                <w:rFonts w:ascii="Arial" w:eastAsia="Calibri" w:hAnsi="Arial" w:cs="Arial"/>
                <w:sz w:val="20"/>
              </w:rPr>
              <w:tab/>
              <w:t>En el 2021 se realizó la adquisición de 7.766 computadores (Compras distribuidas en las Seccionales y Nivel Central) y la adquisición de 5.722 licencias ofimáticas (En conjunto con las licencias Office 365 E3 permitirán la instalación de la suite Microsoft Office en los computadores).</w:t>
            </w:r>
          </w:p>
          <w:p w14:paraId="03FA254A" w14:textId="77777777" w:rsidR="00085B8C" w:rsidRPr="00CB72A9" w:rsidRDefault="00085B8C" w:rsidP="00085B8C">
            <w:pPr>
              <w:tabs>
                <w:tab w:val="center" w:pos="4536"/>
              </w:tabs>
              <w:jc w:val="both"/>
              <w:rPr>
                <w:rFonts w:ascii="Arial" w:eastAsia="Calibri" w:hAnsi="Arial" w:cs="Arial"/>
                <w:sz w:val="20"/>
              </w:rPr>
            </w:pPr>
          </w:p>
          <w:p w14:paraId="11FAEE4A" w14:textId="2E753FEE" w:rsidR="00085B8C" w:rsidRPr="00CB72A9" w:rsidRDefault="00085B8C" w:rsidP="00085B8C">
            <w:pPr>
              <w:tabs>
                <w:tab w:val="center" w:pos="4536"/>
              </w:tabs>
              <w:jc w:val="both"/>
              <w:rPr>
                <w:rFonts w:ascii="Arial" w:hAnsi="Arial" w:cs="Arial"/>
                <w:b/>
                <w:sz w:val="20"/>
                <w:lang w:val="es-CO" w:eastAsia="es-CO"/>
              </w:rPr>
            </w:pPr>
            <w:r w:rsidRPr="00CB72A9">
              <w:rPr>
                <w:rFonts w:ascii="Arial" w:eastAsia="Calibri" w:hAnsi="Arial" w:cs="Arial"/>
                <w:sz w:val="20"/>
              </w:rPr>
              <w:t>•</w:t>
            </w:r>
            <w:r w:rsidRPr="00CB72A9">
              <w:rPr>
                <w:rFonts w:ascii="Arial" w:eastAsia="Calibri" w:hAnsi="Arial" w:cs="Arial"/>
                <w:sz w:val="20"/>
              </w:rPr>
              <w:tab/>
              <w:t>En el año 2021 se crearon 2.915 VPN – para conexión a la oficina, logrando un total de 1.0073.</w:t>
            </w:r>
          </w:p>
        </w:tc>
        <w:tc>
          <w:tcPr>
            <w:tcW w:w="3625" w:type="dxa"/>
            <w:tcBorders>
              <w:top w:val="single" w:sz="4" w:space="0" w:color="000000"/>
              <w:left w:val="single" w:sz="4" w:space="0" w:color="000000"/>
              <w:bottom w:val="single" w:sz="4" w:space="0" w:color="000000"/>
              <w:right w:val="single" w:sz="4" w:space="0" w:color="auto"/>
            </w:tcBorders>
            <w:shd w:val="clear" w:color="auto" w:fill="auto"/>
            <w:vAlign w:val="center"/>
          </w:tcPr>
          <w:p w14:paraId="6A63C620" w14:textId="77777777" w:rsidR="00085B8C" w:rsidRPr="00CB72A9" w:rsidRDefault="00085B8C" w:rsidP="00085B8C">
            <w:pPr>
              <w:tabs>
                <w:tab w:val="center" w:pos="4536"/>
              </w:tabs>
              <w:jc w:val="both"/>
              <w:rPr>
                <w:rFonts w:ascii="Arial" w:eastAsia="Calibri" w:hAnsi="Arial" w:cs="Arial"/>
                <w:sz w:val="20"/>
              </w:rPr>
            </w:pPr>
            <w:r w:rsidRPr="00CB72A9">
              <w:rPr>
                <w:rFonts w:ascii="Arial" w:eastAsia="Calibri" w:hAnsi="Arial" w:cs="Arial"/>
                <w:sz w:val="20"/>
              </w:rPr>
              <w:lastRenderedPageBreak/>
              <w:t>Se cumple con este objetivo, se mantienen los aplicativos con el soporte y actualizaciones correspondientes.</w:t>
            </w:r>
          </w:p>
          <w:p w14:paraId="10B4BC01" w14:textId="77777777" w:rsidR="00085B8C" w:rsidRPr="00CB72A9" w:rsidRDefault="00085B8C" w:rsidP="00085B8C">
            <w:pPr>
              <w:tabs>
                <w:tab w:val="center" w:pos="4536"/>
              </w:tabs>
              <w:jc w:val="both"/>
              <w:rPr>
                <w:rFonts w:ascii="Arial" w:eastAsia="Calibri" w:hAnsi="Arial" w:cs="Arial"/>
                <w:sz w:val="20"/>
              </w:rPr>
            </w:pPr>
          </w:p>
          <w:p w14:paraId="009D27F1" w14:textId="77777777" w:rsidR="00085B8C" w:rsidRPr="00CB72A9" w:rsidRDefault="00085B8C" w:rsidP="00085B8C">
            <w:pPr>
              <w:tabs>
                <w:tab w:val="center" w:pos="4536"/>
              </w:tabs>
              <w:jc w:val="both"/>
              <w:rPr>
                <w:rFonts w:ascii="Arial" w:eastAsia="Calibri" w:hAnsi="Arial" w:cs="Arial"/>
                <w:sz w:val="20"/>
              </w:rPr>
            </w:pPr>
            <w:r w:rsidRPr="00CB72A9">
              <w:rPr>
                <w:rFonts w:ascii="Arial" w:eastAsia="Calibri" w:hAnsi="Arial" w:cs="Arial"/>
                <w:sz w:val="20"/>
              </w:rPr>
              <w:t>Se cumple con este objetivo, mediante la contratación para la adquisición de hardware necesarios para la correcta prestación de los servicios de la Entidad.</w:t>
            </w:r>
          </w:p>
          <w:p w14:paraId="2811F728" w14:textId="77777777" w:rsidR="00085B8C" w:rsidRPr="00CB72A9" w:rsidRDefault="00085B8C" w:rsidP="00085B8C">
            <w:pPr>
              <w:tabs>
                <w:tab w:val="center" w:pos="4536"/>
              </w:tabs>
              <w:jc w:val="both"/>
              <w:rPr>
                <w:rFonts w:ascii="Arial" w:eastAsia="Calibri" w:hAnsi="Arial" w:cs="Arial"/>
                <w:sz w:val="20"/>
              </w:rPr>
            </w:pPr>
          </w:p>
          <w:p w14:paraId="5443929F" w14:textId="77777777" w:rsidR="00085B8C" w:rsidRPr="00CB72A9" w:rsidRDefault="00085B8C" w:rsidP="00085B8C">
            <w:pPr>
              <w:tabs>
                <w:tab w:val="center" w:pos="4536"/>
              </w:tabs>
              <w:jc w:val="both"/>
              <w:rPr>
                <w:rFonts w:ascii="Arial" w:eastAsia="Calibri" w:hAnsi="Arial" w:cs="Arial"/>
                <w:sz w:val="20"/>
              </w:rPr>
            </w:pPr>
            <w:r w:rsidRPr="00CB72A9">
              <w:rPr>
                <w:rFonts w:ascii="Arial" w:eastAsia="Calibri" w:hAnsi="Arial" w:cs="Arial"/>
                <w:sz w:val="20"/>
              </w:rPr>
              <w:t>Se cumple con este objetivo, mediante las capacitaciones de los diferentes aplicativos de la Rama Judicial, la socialización de los diferentes documentos, guías, manuales, instructivos, entre otros, para el correcto uso de aplicativos que estén a su disposición.</w:t>
            </w:r>
          </w:p>
          <w:p w14:paraId="3F5CC1FB" w14:textId="77777777" w:rsidR="00085B8C" w:rsidRPr="00CB72A9" w:rsidRDefault="00085B8C" w:rsidP="00085B8C">
            <w:pPr>
              <w:tabs>
                <w:tab w:val="center" w:pos="4536"/>
              </w:tabs>
              <w:jc w:val="both"/>
              <w:rPr>
                <w:rFonts w:ascii="Arial" w:eastAsia="Calibri" w:hAnsi="Arial" w:cs="Arial"/>
                <w:sz w:val="20"/>
              </w:rPr>
            </w:pPr>
          </w:p>
          <w:p w14:paraId="648A7EAB" w14:textId="77777777" w:rsidR="00085B8C" w:rsidRPr="00CB72A9" w:rsidRDefault="00085B8C" w:rsidP="00085B8C">
            <w:pPr>
              <w:tabs>
                <w:tab w:val="center" w:pos="4536"/>
              </w:tabs>
              <w:jc w:val="both"/>
              <w:rPr>
                <w:rFonts w:ascii="Arial" w:eastAsia="Calibri" w:hAnsi="Arial" w:cs="Arial"/>
                <w:sz w:val="20"/>
              </w:rPr>
            </w:pPr>
            <w:r w:rsidRPr="00CB72A9">
              <w:rPr>
                <w:rFonts w:ascii="Arial" w:eastAsia="Calibri" w:hAnsi="Arial" w:cs="Arial"/>
                <w:sz w:val="20"/>
              </w:rPr>
              <w:t>Se cumple con este objetivo, mediante la publicación de documentos, guías, manuales, instructivos, entre otros, dirigidos a la ciudadanía para el uso adecuado de los aplicativos que estén a su disposición. Ejemplo, consulta de estadísticas, aplicativos de procesos judiciales, portal web de la Rama Judicial, entre otros.</w:t>
            </w:r>
          </w:p>
          <w:p w14:paraId="233C2FD7" w14:textId="77777777" w:rsidR="00085B8C" w:rsidRPr="00CB72A9" w:rsidRDefault="00085B8C" w:rsidP="00085B8C">
            <w:pPr>
              <w:tabs>
                <w:tab w:val="center" w:pos="4536"/>
              </w:tabs>
              <w:jc w:val="both"/>
              <w:rPr>
                <w:rFonts w:ascii="Arial" w:eastAsia="Calibri" w:hAnsi="Arial" w:cs="Arial"/>
                <w:sz w:val="20"/>
              </w:rPr>
            </w:pPr>
          </w:p>
          <w:p w14:paraId="389AA1FD" w14:textId="5E794C63" w:rsidR="008A5AA8" w:rsidRPr="00CB72A9" w:rsidRDefault="008A5AA8" w:rsidP="008A5AA8">
            <w:pPr>
              <w:tabs>
                <w:tab w:val="center" w:pos="4536"/>
              </w:tabs>
              <w:jc w:val="both"/>
              <w:rPr>
                <w:rFonts w:ascii="Arial" w:eastAsia="Calibri" w:hAnsi="Arial" w:cs="Arial"/>
                <w:sz w:val="20"/>
              </w:rPr>
            </w:pPr>
            <w:r w:rsidRPr="00356E60">
              <w:rPr>
                <w:rFonts w:ascii="Arial" w:eastAsia="Calibri" w:hAnsi="Arial" w:cs="Arial"/>
                <w:sz w:val="20"/>
              </w:rPr>
              <w:t xml:space="preserve">El desarrollo de cada una de las actividades durante el año 2021, se logró gracias a la gestión realizada, </w:t>
            </w:r>
            <w:r w:rsidR="00356E60" w:rsidRPr="00356E60">
              <w:rPr>
                <w:rFonts w:ascii="Arial" w:eastAsia="Calibri" w:hAnsi="Arial" w:cs="Arial"/>
                <w:sz w:val="20"/>
              </w:rPr>
              <w:t xml:space="preserve">y </w:t>
            </w:r>
            <w:r w:rsidRPr="00356E60">
              <w:rPr>
                <w:rFonts w:ascii="Arial" w:eastAsia="Calibri" w:hAnsi="Arial" w:cs="Arial"/>
                <w:sz w:val="20"/>
              </w:rPr>
              <w:t xml:space="preserve">a los recursos aportados </w:t>
            </w:r>
          </w:p>
          <w:p w14:paraId="4F51240D" w14:textId="77777777" w:rsidR="008A5AA8" w:rsidRPr="00CB72A9" w:rsidRDefault="008A5AA8" w:rsidP="008A5AA8">
            <w:pPr>
              <w:tabs>
                <w:tab w:val="center" w:pos="4536"/>
              </w:tabs>
              <w:jc w:val="both"/>
              <w:rPr>
                <w:rFonts w:ascii="Arial" w:eastAsia="Calibri" w:hAnsi="Arial" w:cs="Arial"/>
                <w:sz w:val="20"/>
              </w:rPr>
            </w:pPr>
          </w:p>
          <w:p w14:paraId="6294405B" w14:textId="59076FF7" w:rsidR="008A5AA8" w:rsidRPr="00CB72A9" w:rsidRDefault="008A5AA8" w:rsidP="008A5AA8">
            <w:pPr>
              <w:tabs>
                <w:tab w:val="center" w:pos="4536"/>
              </w:tabs>
              <w:jc w:val="both"/>
              <w:rPr>
                <w:rFonts w:ascii="Arial" w:eastAsia="Calibri" w:hAnsi="Arial" w:cs="Arial"/>
                <w:sz w:val="20"/>
              </w:rPr>
            </w:pPr>
            <w:r w:rsidRPr="00CB72A9">
              <w:rPr>
                <w:rFonts w:ascii="Arial" w:eastAsia="Calibri" w:hAnsi="Arial" w:cs="Arial"/>
                <w:sz w:val="20"/>
              </w:rPr>
              <w:t xml:space="preserve">Sin embargo, existen retos para el año 2022 </w:t>
            </w:r>
          </w:p>
        </w:tc>
      </w:tr>
    </w:tbl>
    <w:p w14:paraId="2A56C0FE" w14:textId="77777777" w:rsidR="000E4C9E" w:rsidRPr="00CB72A9" w:rsidRDefault="000E4C9E" w:rsidP="000E4C9E">
      <w:pPr>
        <w:rPr>
          <w:rFonts w:ascii="Arial" w:hAnsi="Arial" w:cs="Arial"/>
          <w:b/>
          <w:color w:val="FF0000"/>
          <w:sz w:val="20"/>
        </w:rPr>
      </w:pPr>
    </w:p>
    <w:p w14:paraId="5D36A085" w14:textId="77777777" w:rsidR="004503E5" w:rsidRPr="00CB72A9" w:rsidRDefault="004503E5" w:rsidP="000E4C9E">
      <w:pPr>
        <w:rPr>
          <w:rFonts w:ascii="Arial" w:hAnsi="Arial" w:cs="Arial"/>
          <w:b/>
          <w:color w:val="FF0000"/>
          <w:sz w:val="20"/>
        </w:rPr>
      </w:pPr>
    </w:p>
    <w:p w14:paraId="0A5D44C7" w14:textId="77777777" w:rsidR="0006597E" w:rsidRPr="00CB72A9" w:rsidRDefault="0006597E">
      <w:pPr>
        <w:overflowPunct/>
        <w:autoSpaceDE/>
        <w:autoSpaceDN/>
        <w:adjustRightInd/>
        <w:textAlignment w:val="auto"/>
        <w:rPr>
          <w:rFonts w:ascii="Arial" w:hAnsi="Arial" w:cs="Arial"/>
          <w:b/>
          <w:sz w:val="20"/>
        </w:rPr>
      </w:pPr>
      <w:bookmarkStart w:id="0" w:name="_Hlk57696247"/>
      <w:r w:rsidRPr="00CB72A9">
        <w:rPr>
          <w:rFonts w:ascii="Arial" w:hAnsi="Arial" w:cs="Arial"/>
          <w:b/>
          <w:sz w:val="20"/>
        </w:rPr>
        <w:br w:type="page"/>
      </w:r>
    </w:p>
    <w:p w14:paraId="13B8FCC4" w14:textId="4615E102" w:rsidR="000E4C9E" w:rsidRPr="00A22E1F" w:rsidRDefault="000E4C9E" w:rsidP="00DE5960">
      <w:pPr>
        <w:numPr>
          <w:ilvl w:val="0"/>
          <w:numId w:val="28"/>
        </w:numPr>
        <w:rPr>
          <w:rFonts w:ascii="Arial" w:hAnsi="Arial" w:cs="Arial"/>
          <w:sz w:val="20"/>
        </w:rPr>
      </w:pPr>
      <w:r w:rsidRPr="00CB72A9">
        <w:rPr>
          <w:rFonts w:ascii="Arial" w:hAnsi="Arial" w:cs="Arial"/>
          <w:b/>
          <w:sz w:val="20"/>
        </w:rPr>
        <w:lastRenderedPageBreak/>
        <w:t xml:space="preserve">DESEMPEÑO DE LOS PROCESOS – </w:t>
      </w:r>
      <w:r w:rsidR="002A230E" w:rsidRPr="00CB72A9">
        <w:rPr>
          <w:rFonts w:ascii="Arial" w:hAnsi="Arial" w:cs="Arial"/>
          <w:b/>
          <w:sz w:val="20"/>
        </w:rPr>
        <w:t>RESULTADO INDICADORES</w:t>
      </w:r>
    </w:p>
    <w:p w14:paraId="5065EF67" w14:textId="1E7FDBE8" w:rsidR="00A22E1F" w:rsidRDefault="00A22E1F" w:rsidP="00A22E1F">
      <w:pPr>
        <w:rPr>
          <w:rFonts w:ascii="Arial" w:hAnsi="Arial" w:cs="Arial"/>
          <w:sz w:val="20"/>
        </w:rPr>
      </w:pPr>
    </w:p>
    <w:p w14:paraId="2A2414B2" w14:textId="7AF7576A" w:rsidR="00A22E1F" w:rsidRDefault="00A22E1F" w:rsidP="00A22E1F">
      <w:pPr>
        <w:rPr>
          <w:rFonts w:ascii="Arial" w:hAnsi="Arial" w:cs="Arial"/>
          <w:sz w:val="20"/>
        </w:rPr>
      </w:pPr>
    </w:p>
    <w:tbl>
      <w:tblPr>
        <w:tblW w:w="9765" w:type="dxa"/>
        <w:jc w:val="center"/>
        <w:tblCellMar>
          <w:left w:w="0" w:type="dxa"/>
          <w:right w:w="0" w:type="dxa"/>
        </w:tblCellMar>
        <w:tblLook w:val="04A0" w:firstRow="1" w:lastRow="0" w:firstColumn="1" w:lastColumn="0" w:noHBand="0" w:noVBand="1"/>
      </w:tblPr>
      <w:tblGrid>
        <w:gridCol w:w="1607"/>
        <w:gridCol w:w="2218"/>
        <w:gridCol w:w="1006"/>
        <w:gridCol w:w="1336"/>
        <w:gridCol w:w="3598"/>
      </w:tblGrid>
      <w:tr w:rsidR="00A22E1F" w14:paraId="5D6628CF" w14:textId="77777777" w:rsidTr="00A22E1F">
        <w:trPr>
          <w:trHeight w:val="560"/>
          <w:tblHeader/>
          <w:jc w:val="center"/>
        </w:trPr>
        <w:tc>
          <w:tcPr>
            <w:tcW w:w="1616" w:type="dxa"/>
            <w:tcBorders>
              <w:top w:val="single" w:sz="8" w:space="0" w:color="000000"/>
              <w:left w:val="single" w:sz="8" w:space="0" w:color="000000"/>
              <w:bottom w:val="single" w:sz="8" w:space="0" w:color="auto"/>
              <w:right w:val="single" w:sz="8" w:space="0" w:color="auto"/>
            </w:tcBorders>
            <w:shd w:val="clear" w:color="auto" w:fill="D9D9D9"/>
            <w:tcMar>
              <w:top w:w="0" w:type="dxa"/>
              <w:left w:w="108" w:type="dxa"/>
              <w:bottom w:w="0" w:type="dxa"/>
              <w:right w:w="108" w:type="dxa"/>
            </w:tcMar>
            <w:vAlign w:val="center"/>
            <w:hideMark/>
          </w:tcPr>
          <w:p w14:paraId="7FF2368E" w14:textId="77777777" w:rsidR="00A22E1F" w:rsidRDefault="00A22E1F">
            <w:pPr>
              <w:pStyle w:val="xmsonormal"/>
              <w:jc w:val="center"/>
            </w:pPr>
            <w:bookmarkStart w:id="1" w:name="x__Hlk57701205"/>
            <w:r>
              <w:rPr>
                <w:rFonts w:ascii="Arial" w:hAnsi="Arial" w:cs="Arial"/>
                <w:b/>
                <w:bCs/>
                <w:color w:val="000000"/>
                <w:sz w:val="18"/>
                <w:szCs w:val="18"/>
              </w:rPr>
              <w:t>PROCESO</w:t>
            </w:r>
            <w:bookmarkEnd w:id="1"/>
          </w:p>
        </w:tc>
        <w:tc>
          <w:tcPr>
            <w:tcW w:w="2241" w:type="dxa"/>
            <w:tcBorders>
              <w:top w:val="single" w:sz="8" w:space="0" w:color="000000"/>
              <w:left w:val="nil"/>
              <w:bottom w:val="single" w:sz="8" w:space="0" w:color="auto"/>
              <w:right w:val="single" w:sz="8" w:space="0" w:color="000000"/>
            </w:tcBorders>
            <w:shd w:val="clear" w:color="auto" w:fill="D9D9D9"/>
            <w:tcMar>
              <w:top w:w="0" w:type="dxa"/>
              <w:left w:w="108" w:type="dxa"/>
              <w:bottom w:w="0" w:type="dxa"/>
              <w:right w:w="108" w:type="dxa"/>
            </w:tcMar>
            <w:hideMark/>
          </w:tcPr>
          <w:p w14:paraId="0A23EB90" w14:textId="77777777" w:rsidR="00A22E1F" w:rsidRDefault="00A22E1F">
            <w:pPr>
              <w:pStyle w:val="xmsonormal"/>
              <w:jc w:val="center"/>
            </w:pPr>
            <w:r>
              <w:rPr>
                <w:rFonts w:ascii="Arial" w:hAnsi="Arial" w:cs="Arial"/>
                <w:b/>
                <w:bCs/>
                <w:color w:val="000000"/>
                <w:sz w:val="18"/>
                <w:szCs w:val="18"/>
              </w:rPr>
              <w:t> </w:t>
            </w:r>
          </w:p>
          <w:p w14:paraId="1F109E19" w14:textId="77777777" w:rsidR="00A22E1F" w:rsidRDefault="00A22E1F">
            <w:pPr>
              <w:pStyle w:val="xmsonormal"/>
              <w:jc w:val="center"/>
            </w:pPr>
            <w:r>
              <w:rPr>
                <w:rFonts w:ascii="Arial" w:hAnsi="Arial" w:cs="Arial"/>
                <w:b/>
                <w:bCs/>
                <w:color w:val="000000"/>
                <w:sz w:val="18"/>
                <w:szCs w:val="18"/>
              </w:rPr>
              <w:t>INDICADOR</w:t>
            </w:r>
          </w:p>
        </w:tc>
        <w:tc>
          <w:tcPr>
            <w:tcW w:w="1006" w:type="dxa"/>
            <w:tcBorders>
              <w:top w:val="single" w:sz="8" w:space="0" w:color="000000"/>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B8DF40E" w14:textId="77777777" w:rsidR="00A22E1F" w:rsidRDefault="00A22E1F">
            <w:pPr>
              <w:pStyle w:val="xmsonormal"/>
              <w:jc w:val="center"/>
            </w:pPr>
            <w:r>
              <w:rPr>
                <w:rFonts w:ascii="Arial" w:hAnsi="Arial" w:cs="Arial"/>
                <w:b/>
                <w:bCs/>
                <w:color w:val="000000"/>
                <w:sz w:val="18"/>
                <w:szCs w:val="18"/>
              </w:rPr>
              <w:t>META</w:t>
            </w:r>
          </w:p>
        </w:tc>
        <w:tc>
          <w:tcPr>
            <w:tcW w:w="1081" w:type="dxa"/>
            <w:tcBorders>
              <w:top w:val="single" w:sz="8" w:space="0" w:color="000000"/>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FD8A828" w14:textId="77777777" w:rsidR="00A22E1F" w:rsidRDefault="00A22E1F">
            <w:pPr>
              <w:pStyle w:val="xmsonormal"/>
              <w:jc w:val="center"/>
            </w:pPr>
            <w:r>
              <w:rPr>
                <w:rFonts w:ascii="Arial" w:hAnsi="Arial" w:cs="Arial"/>
                <w:b/>
                <w:bCs/>
                <w:color w:val="000000"/>
                <w:sz w:val="18"/>
                <w:szCs w:val="18"/>
              </w:rPr>
              <w:t>RESULTADO</w:t>
            </w:r>
          </w:p>
        </w:tc>
        <w:tc>
          <w:tcPr>
            <w:tcW w:w="3821" w:type="dxa"/>
            <w:tcBorders>
              <w:top w:val="single" w:sz="8" w:space="0" w:color="000000"/>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5B7F606" w14:textId="77777777" w:rsidR="00A22E1F" w:rsidRPr="00011466" w:rsidRDefault="00A22E1F">
            <w:pPr>
              <w:jc w:val="center"/>
              <w:rPr>
                <w:rFonts w:ascii="Arial" w:eastAsiaTheme="minorHAnsi" w:hAnsi="Arial" w:cs="Arial"/>
                <w:b/>
                <w:bCs/>
                <w:color w:val="000000"/>
                <w:sz w:val="18"/>
                <w:szCs w:val="18"/>
                <w:lang w:val="es-CO" w:eastAsia="es-CO"/>
              </w:rPr>
            </w:pPr>
            <w:r w:rsidRPr="00011466">
              <w:rPr>
                <w:rFonts w:ascii="Arial" w:eastAsiaTheme="minorHAnsi" w:hAnsi="Arial" w:cs="Arial"/>
                <w:b/>
                <w:bCs/>
                <w:color w:val="000000"/>
                <w:sz w:val="18"/>
                <w:szCs w:val="18"/>
                <w:lang w:val="es-CO" w:eastAsia="es-CO"/>
              </w:rPr>
              <w:t>ANÁLISIS VIGENCIA 2021</w:t>
            </w:r>
          </w:p>
        </w:tc>
      </w:tr>
      <w:tr w:rsidR="00A22E1F" w14:paraId="13751D21" w14:textId="77777777" w:rsidTr="00A22E1F">
        <w:trPr>
          <w:trHeight w:val="2923"/>
          <w:jc w:val="center"/>
        </w:trPr>
        <w:tc>
          <w:tcPr>
            <w:tcW w:w="1616"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14:paraId="333864DE" w14:textId="77777777" w:rsidR="00A22E1F" w:rsidRDefault="00A22E1F">
            <w:pPr>
              <w:pStyle w:val="xmsonormal"/>
              <w:jc w:val="center"/>
            </w:pPr>
            <w:r>
              <w:rPr>
                <w:rFonts w:ascii="Arial" w:hAnsi="Arial" w:cs="Arial"/>
                <w:b/>
                <w:bCs/>
                <w:sz w:val="18"/>
                <w:szCs w:val="18"/>
              </w:rPr>
              <w:t>GESTIÓN TECNOLÓGICA</w:t>
            </w:r>
          </w:p>
        </w:tc>
        <w:tc>
          <w:tcPr>
            <w:tcW w:w="22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82600F" w14:textId="77777777" w:rsidR="00A22E1F" w:rsidRDefault="00A22E1F">
            <w:pPr>
              <w:pStyle w:val="xmsonormal"/>
              <w:jc w:val="center"/>
            </w:pPr>
            <w:r>
              <w:rPr>
                <w:rFonts w:ascii="Arial" w:hAnsi="Arial" w:cs="Arial"/>
                <w:sz w:val="20"/>
                <w:szCs w:val="20"/>
              </w:rPr>
              <w:t>Disponibilidad de los servicios de centros de datos.</w:t>
            </w:r>
          </w:p>
        </w:tc>
        <w:tc>
          <w:tcPr>
            <w:tcW w:w="1006"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5ABD6E5" w14:textId="77777777" w:rsidR="00A22E1F" w:rsidRDefault="00A22E1F">
            <w:pPr>
              <w:pStyle w:val="xmsonormal"/>
              <w:jc w:val="center"/>
            </w:pPr>
            <w:r>
              <w:rPr>
                <w:rFonts w:ascii="Arial" w:hAnsi="Arial" w:cs="Arial"/>
                <w:sz w:val="20"/>
                <w:szCs w:val="20"/>
              </w:rPr>
              <w:t>99,98%</w:t>
            </w:r>
          </w:p>
        </w:tc>
        <w:tc>
          <w:tcPr>
            <w:tcW w:w="1081"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C5FF8EA" w14:textId="77777777" w:rsidR="00A22E1F" w:rsidRDefault="00A22E1F">
            <w:pPr>
              <w:pStyle w:val="xmsonormal"/>
              <w:jc w:val="center"/>
            </w:pPr>
            <w:r>
              <w:rPr>
                <w:rFonts w:ascii="Arial" w:hAnsi="Arial" w:cs="Arial"/>
                <w:sz w:val="20"/>
                <w:szCs w:val="20"/>
              </w:rPr>
              <w:t>98,93%</w:t>
            </w:r>
          </w:p>
        </w:tc>
        <w:tc>
          <w:tcPr>
            <w:tcW w:w="3821"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8DD0E29" w14:textId="560CA7F9" w:rsidR="00A22E1F" w:rsidRDefault="00A22E1F">
            <w:pPr>
              <w:pStyle w:val="xmsonormal"/>
              <w:jc w:val="both"/>
            </w:pPr>
            <w:r>
              <w:rPr>
                <w:rFonts w:ascii="Arial" w:hAnsi="Arial" w:cs="Arial"/>
                <w:color w:val="000000"/>
                <w:sz w:val="18"/>
                <w:szCs w:val="18"/>
                <w:shd w:val="clear" w:color="auto" w:fill="FFFFFF"/>
              </w:rPr>
              <w:t>Teniendo en cuenta el informe anual de incidentes  presentado, donde se cuantifica la cantidad de horas de afectación  de las aplicaciones en producción de los dos datacenter, se identifica que finalizando del año 2021 se presentó un comportamiento aceptable en relación con los servicios de datacenter; No obstante la diferencia es de 1,05% , en relación con la meta de disponibilidad total de los servicios de datacenter, pero dado el número de minutos de afectación total se puede informar que fueron de muy rápida solución.</w:t>
            </w:r>
          </w:p>
        </w:tc>
      </w:tr>
      <w:tr w:rsidR="00A22E1F" w14:paraId="21DADFE8" w14:textId="77777777" w:rsidTr="00A22E1F">
        <w:trPr>
          <w:trHeight w:val="1689"/>
          <w:jc w:val="center"/>
        </w:trPr>
        <w:tc>
          <w:tcPr>
            <w:tcW w:w="1616"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14:paraId="0EEB337D" w14:textId="77777777" w:rsidR="00A22E1F" w:rsidRDefault="00A22E1F">
            <w:pPr>
              <w:pStyle w:val="xmsonormal"/>
              <w:jc w:val="center"/>
            </w:pPr>
            <w:r>
              <w:rPr>
                <w:rFonts w:ascii="Arial" w:hAnsi="Arial" w:cs="Arial"/>
                <w:b/>
                <w:bCs/>
                <w:sz w:val="18"/>
                <w:szCs w:val="18"/>
              </w:rPr>
              <w:t>GESTIÓN TECNOLÓGICA</w:t>
            </w:r>
          </w:p>
        </w:tc>
        <w:tc>
          <w:tcPr>
            <w:tcW w:w="22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22F43C" w14:textId="77777777" w:rsidR="00A22E1F" w:rsidRDefault="00A22E1F">
            <w:pPr>
              <w:pStyle w:val="xmsonormal"/>
              <w:jc w:val="center"/>
            </w:pPr>
            <w:r>
              <w:rPr>
                <w:rFonts w:ascii="Arial" w:hAnsi="Arial" w:cs="Arial"/>
                <w:sz w:val="20"/>
                <w:szCs w:val="20"/>
              </w:rPr>
              <w:t>Cobertura conectividad sedes judiciales a nivel nacional.</w:t>
            </w:r>
          </w:p>
        </w:tc>
        <w:tc>
          <w:tcPr>
            <w:tcW w:w="1006"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80099FC" w14:textId="77777777" w:rsidR="00A22E1F" w:rsidRDefault="00A22E1F">
            <w:pPr>
              <w:pStyle w:val="xmsonormal"/>
              <w:jc w:val="center"/>
            </w:pPr>
            <w:r>
              <w:rPr>
                <w:rFonts w:ascii="Arial" w:hAnsi="Arial" w:cs="Arial"/>
                <w:sz w:val="20"/>
                <w:szCs w:val="20"/>
              </w:rPr>
              <w:t>100,00%</w:t>
            </w:r>
          </w:p>
        </w:tc>
        <w:tc>
          <w:tcPr>
            <w:tcW w:w="1081"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A201983" w14:textId="77777777" w:rsidR="00A22E1F" w:rsidRDefault="00A22E1F">
            <w:pPr>
              <w:pStyle w:val="xmsonormal"/>
              <w:jc w:val="center"/>
            </w:pPr>
            <w:r>
              <w:rPr>
                <w:rFonts w:ascii="Arial" w:hAnsi="Arial" w:cs="Arial"/>
                <w:sz w:val="20"/>
                <w:szCs w:val="20"/>
              </w:rPr>
              <w:t>100,00%</w:t>
            </w:r>
          </w:p>
        </w:tc>
        <w:tc>
          <w:tcPr>
            <w:tcW w:w="3821"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C7F7C92" w14:textId="77777777" w:rsidR="00A22E1F" w:rsidRDefault="00A22E1F">
            <w:pPr>
              <w:jc w:val="both"/>
            </w:pPr>
            <w:r>
              <w:rPr>
                <w:rFonts w:ascii="Arial" w:hAnsi="Arial" w:cs="Arial"/>
                <w:color w:val="000000"/>
                <w:sz w:val="18"/>
                <w:szCs w:val="18"/>
              </w:rPr>
              <w:t>Se cumple con la meta establecida para la cobertura de conectividad en 1404 sedes judiciales, lo que representa el 100% de las sedes contratadas y permite el cumplimiento de un modelo de gestión híbrido, con aspectos presenciales tanto como virtuales</w:t>
            </w:r>
          </w:p>
        </w:tc>
      </w:tr>
      <w:tr w:rsidR="00A22E1F" w14:paraId="6FBEF7CE" w14:textId="77777777" w:rsidTr="00A22E1F">
        <w:trPr>
          <w:trHeight w:val="2536"/>
          <w:jc w:val="center"/>
        </w:trPr>
        <w:tc>
          <w:tcPr>
            <w:tcW w:w="1616"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14:paraId="64CC8C37" w14:textId="77777777" w:rsidR="00A22E1F" w:rsidRDefault="00A22E1F">
            <w:pPr>
              <w:pStyle w:val="xmsonormal"/>
              <w:jc w:val="center"/>
            </w:pPr>
            <w:r>
              <w:rPr>
                <w:rFonts w:ascii="Arial" w:hAnsi="Arial" w:cs="Arial"/>
                <w:b/>
                <w:bCs/>
                <w:sz w:val="18"/>
                <w:szCs w:val="18"/>
              </w:rPr>
              <w:t>GESTIÓN TECNOLÓGICA</w:t>
            </w:r>
          </w:p>
        </w:tc>
        <w:tc>
          <w:tcPr>
            <w:tcW w:w="22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2BF805" w14:textId="77777777" w:rsidR="00A22E1F" w:rsidRDefault="00A22E1F">
            <w:pPr>
              <w:pStyle w:val="xmsonormal"/>
              <w:jc w:val="center"/>
            </w:pPr>
            <w:r>
              <w:rPr>
                <w:rFonts w:ascii="Arial" w:hAnsi="Arial" w:cs="Arial"/>
                <w:sz w:val="20"/>
                <w:szCs w:val="20"/>
              </w:rPr>
              <w:t>Uso del servicio de gestión de grabaciones judiciales</w:t>
            </w:r>
          </w:p>
        </w:tc>
        <w:tc>
          <w:tcPr>
            <w:tcW w:w="1006"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FD689B8" w14:textId="77777777" w:rsidR="00A22E1F" w:rsidRDefault="00A22E1F">
            <w:pPr>
              <w:pStyle w:val="xmsonormal"/>
              <w:jc w:val="center"/>
            </w:pPr>
            <w:r>
              <w:rPr>
                <w:rFonts w:ascii="Arial" w:hAnsi="Arial" w:cs="Arial"/>
                <w:sz w:val="20"/>
                <w:szCs w:val="20"/>
              </w:rPr>
              <w:t>100,00%</w:t>
            </w:r>
          </w:p>
        </w:tc>
        <w:tc>
          <w:tcPr>
            <w:tcW w:w="1081"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46E30A2" w14:textId="77777777" w:rsidR="00A22E1F" w:rsidRDefault="00A22E1F">
            <w:pPr>
              <w:pStyle w:val="xmsonormal"/>
              <w:jc w:val="center"/>
            </w:pPr>
            <w:r>
              <w:rPr>
                <w:rFonts w:ascii="Arial" w:hAnsi="Arial" w:cs="Arial"/>
                <w:sz w:val="20"/>
                <w:szCs w:val="20"/>
              </w:rPr>
              <w:t>94,16%</w:t>
            </w:r>
          </w:p>
        </w:tc>
        <w:tc>
          <w:tcPr>
            <w:tcW w:w="3821"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24C9A0F" w14:textId="42C54363" w:rsidR="00A22E1F" w:rsidRDefault="00A22E1F">
            <w:pPr>
              <w:pStyle w:val="xmsonormal"/>
              <w:jc w:val="both"/>
            </w:pPr>
            <w:r>
              <w:rPr>
                <w:rFonts w:ascii="Arial" w:hAnsi="Arial" w:cs="Arial"/>
                <w:color w:val="000000"/>
                <w:sz w:val="18"/>
                <w:szCs w:val="18"/>
                <w:shd w:val="clear" w:color="auto" w:fill="FFFFFF"/>
              </w:rPr>
              <w:t xml:space="preserve">Teniendo en cuenta la meta y el acumulado al finalizar la vigencia 2021 se cumplió con el 94% del uso de los servicios de almacenamiento del Gestor de grabaciones, teniendo en cuenta que las grabaciones se cargan posteriormente lo que no permite dar cumplimiento al indicador en un 100 %; No obstante   la primera semana del mes de enero 2022 se cargaron los archivos faltantes para alcanzar la meta planteada. </w:t>
            </w:r>
          </w:p>
        </w:tc>
      </w:tr>
      <w:tr w:rsidR="00A22E1F" w14:paraId="0CD49CD6" w14:textId="77777777" w:rsidTr="00A22E1F">
        <w:trPr>
          <w:trHeight w:val="2180"/>
          <w:jc w:val="center"/>
        </w:trPr>
        <w:tc>
          <w:tcPr>
            <w:tcW w:w="1616"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14:paraId="0C35892F" w14:textId="77777777" w:rsidR="00A22E1F" w:rsidRDefault="00A22E1F">
            <w:pPr>
              <w:pStyle w:val="xmsonormal"/>
              <w:jc w:val="center"/>
            </w:pPr>
            <w:r>
              <w:rPr>
                <w:rFonts w:ascii="Arial" w:hAnsi="Arial" w:cs="Arial"/>
                <w:b/>
                <w:bCs/>
                <w:sz w:val="18"/>
                <w:szCs w:val="18"/>
              </w:rPr>
              <w:t>GESTIÓN TECNOLÓGICA</w:t>
            </w:r>
          </w:p>
        </w:tc>
        <w:tc>
          <w:tcPr>
            <w:tcW w:w="22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DC808D" w14:textId="77777777" w:rsidR="00A22E1F" w:rsidRDefault="00A22E1F">
            <w:pPr>
              <w:pStyle w:val="xmsonormal"/>
              <w:jc w:val="center"/>
            </w:pPr>
            <w:r>
              <w:rPr>
                <w:rFonts w:ascii="Arial" w:hAnsi="Arial" w:cs="Arial"/>
                <w:sz w:val="20"/>
                <w:szCs w:val="20"/>
              </w:rPr>
              <w:t>Uso de servicios de audiencias virtuales.</w:t>
            </w:r>
          </w:p>
        </w:tc>
        <w:tc>
          <w:tcPr>
            <w:tcW w:w="1006"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23C8F12" w14:textId="77777777" w:rsidR="00A22E1F" w:rsidRDefault="00A22E1F">
            <w:pPr>
              <w:pStyle w:val="xmsonormal"/>
              <w:jc w:val="center"/>
            </w:pPr>
            <w:r>
              <w:rPr>
                <w:rFonts w:ascii="Arial" w:hAnsi="Arial" w:cs="Arial"/>
                <w:sz w:val="20"/>
                <w:szCs w:val="20"/>
              </w:rPr>
              <w:t>100,00%</w:t>
            </w:r>
          </w:p>
        </w:tc>
        <w:tc>
          <w:tcPr>
            <w:tcW w:w="1081"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849641A" w14:textId="77777777" w:rsidR="00A22E1F" w:rsidRDefault="00A22E1F">
            <w:pPr>
              <w:pStyle w:val="xmsonormal"/>
              <w:jc w:val="center"/>
            </w:pPr>
            <w:r>
              <w:rPr>
                <w:rFonts w:ascii="Arial" w:hAnsi="Arial" w:cs="Arial"/>
                <w:sz w:val="20"/>
                <w:szCs w:val="20"/>
              </w:rPr>
              <w:t>112,16%</w:t>
            </w:r>
          </w:p>
        </w:tc>
        <w:tc>
          <w:tcPr>
            <w:tcW w:w="3821"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2922CFD" w14:textId="34FFB2C3" w:rsidR="00A22E1F" w:rsidRDefault="00A22E1F">
            <w:pPr>
              <w:pStyle w:val="xmsonormal"/>
              <w:jc w:val="both"/>
            </w:pPr>
            <w:r>
              <w:rPr>
                <w:rFonts w:ascii="Arial" w:hAnsi="Arial" w:cs="Arial"/>
                <w:color w:val="000000"/>
                <w:sz w:val="18"/>
                <w:szCs w:val="18"/>
                <w:shd w:val="clear" w:color="auto" w:fill="FFFFFF"/>
              </w:rPr>
              <w:t xml:space="preserve">En el servicio prestado de audiencias Virtuales se estableció una meta anual de 480.000 audiencias realizadas y al 31 de diciembre de 2021 se logró superar en cifras la meta indicada con un total de 538,357 diligencias virtuales realizadas de manera efectiva. </w:t>
            </w:r>
          </w:p>
        </w:tc>
      </w:tr>
      <w:tr w:rsidR="00A22E1F" w14:paraId="5B5FFA04" w14:textId="77777777" w:rsidTr="00A22E1F">
        <w:trPr>
          <w:trHeight w:val="2630"/>
          <w:jc w:val="center"/>
        </w:trPr>
        <w:tc>
          <w:tcPr>
            <w:tcW w:w="1616"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14:paraId="539176B0" w14:textId="77777777" w:rsidR="00A22E1F" w:rsidRDefault="00A22E1F">
            <w:pPr>
              <w:pStyle w:val="xmsonormal"/>
              <w:jc w:val="center"/>
            </w:pPr>
            <w:r>
              <w:rPr>
                <w:rFonts w:ascii="Arial" w:hAnsi="Arial" w:cs="Arial"/>
                <w:b/>
                <w:bCs/>
                <w:sz w:val="18"/>
                <w:szCs w:val="18"/>
              </w:rPr>
              <w:lastRenderedPageBreak/>
              <w:t>GESTIÓN TECNOLÓGICA</w:t>
            </w:r>
          </w:p>
        </w:tc>
        <w:tc>
          <w:tcPr>
            <w:tcW w:w="22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831994" w14:textId="7B575B47" w:rsidR="00A22E1F" w:rsidRDefault="00A22E1F">
            <w:pPr>
              <w:pStyle w:val="xmsonormal"/>
              <w:jc w:val="center"/>
            </w:pPr>
            <w:r>
              <w:rPr>
                <w:rFonts w:ascii="Arial" w:hAnsi="Arial" w:cs="Arial"/>
                <w:sz w:val="20"/>
                <w:szCs w:val="20"/>
              </w:rPr>
              <w:t>Cobertura de servicios de audiencias virtuales</w:t>
            </w:r>
            <w:r w:rsidR="0028745E">
              <w:rPr>
                <w:rFonts w:ascii="Arial" w:hAnsi="Arial" w:cs="Arial"/>
                <w:sz w:val="20"/>
                <w:szCs w:val="20"/>
              </w:rPr>
              <w:t>.</w:t>
            </w:r>
          </w:p>
        </w:tc>
        <w:tc>
          <w:tcPr>
            <w:tcW w:w="1006"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678FBDC" w14:textId="77777777" w:rsidR="00A22E1F" w:rsidRDefault="00A22E1F">
            <w:pPr>
              <w:pStyle w:val="xmsonormal"/>
              <w:jc w:val="center"/>
            </w:pPr>
            <w:r>
              <w:rPr>
                <w:rFonts w:ascii="Arial" w:hAnsi="Arial" w:cs="Arial"/>
                <w:sz w:val="20"/>
                <w:szCs w:val="20"/>
              </w:rPr>
              <w:t>65,00%</w:t>
            </w:r>
          </w:p>
        </w:tc>
        <w:tc>
          <w:tcPr>
            <w:tcW w:w="1081"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A63107E" w14:textId="77777777" w:rsidR="00A22E1F" w:rsidRDefault="00A22E1F">
            <w:pPr>
              <w:pStyle w:val="xmsonormal"/>
              <w:jc w:val="center"/>
            </w:pPr>
            <w:r>
              <w:rPr>
                <w:rFonts w:ascii="Arial" w:hAnsi="Arial" w:cs="Arial"/>
                <w:sz w:val="20"/>
                <w:szCs w:val="20"/>
              </w:rPr>
              <w:t>67,21%</w:t>
            </w:r>
          </w:p>
        </w:tc>
        <w:tc>
          <w:tcPr>
            <w:tcW w:w="3821"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57CAF5A" w14:textId="77777777" w:rsidR="00A22E1F" w:rsidRDefault="00A22E1F">
            <w:pPr>
              <w:pStyle w:val="xmsonormal"/>
              <w:jc w:val="both"/>
            </w:pPr>
            <w:r>
              <w:rPr>
                <w:rFonts w:ascii="Arial" w:hAnsi="Arial" w:cs="Arial"/>
                <w:color w:val="000000"/>
                <w:sz w:val="18"/>
                <w:szCs w:val="18"/>
                <w:shd w:val="clear" w:color="auto" w:fill="FFFFFF"/>
              </w:rPr>
              <w:t xml:space="preserve">Teniendo en cuenta los despachos registrados y activos en la plataforma de audiencias con cobertura de servicios de audiencias virtuales, para la finalización de la vigencia se alcanzó un 67,21% cubriendo gran parte de los despachos activos en la plataforma, se realiza promoción del servicio y constantes capacitaciones a los servidores judiciales en el uso de las plataformas tecnológicas dispuestas para la realización de las audiencias virtuales </w:t>
            </w:r>
          </w:p>
        </w:tc>
      </w:tr>
      <w:tr w:rsidR="00A22E1F" w14:paraId="4BF2489B" w14:textId="77777777" w:rsidTr="00A22E1F">
        <w:trPr>
          <w:trHeight w:val="1689"/>
          <w:jc w:val="center"/>
        </w:trPr>
        <w:tc>
          <w:tcPr>
            <w:tcW w:w="1616"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14:paraId="0C0761FE" w14:textId="77777777" w:rsidR="00A22E1F" w:rsidRDefault="00A22E1F">
            <w:pPr>
              <w:pStyle w:val="xmsonormal"/>
              <w:jc w:val="center"/>
            </w:pPr>
            <w:r>
              <w:rPr>
                <w:rFonts w:ascii="Arial" w:hAnsi="Arial" w:cs="Arial"/>
                <w:b/>
                <w:bCs/>
                <w:sz w:val="18"/>
                <w:szCs w:val="18"/>
              </w:rPr>
              <w:t>GESTIÓN TECNOLÓGICA</w:t>
            </w:r>
          </w:p>
        </w:tc>
        <w:tc>
          <w:tcPr>
            <w:tcW w:w="22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470E64" w14:textId="77777777" w:rsidR="00A22E1F" w:rsidRDefault="00A22E1F">
            <w:pPr>
              <w:pStyle w:val="xmsonormal"/>
              <w:jc w:val="center"/>
            </w:pPr>
            <w:r>
              <w:rPr>
                <w:rFonts w:ascii="Arial" w:hAnsi="Arial" w:cs="Arial"/>
                <w:sz w:val="20"/>
                <w:szCs w:val="20"/>
              </w:rPr>
              <w:t>Cobertura de los servicios de seguridad perimetral para publicaciones Web.</w:t>
            </w:r>
          </w:p>
        </w:tc>
        <w:tc>
          <w:tcPr>
            <w:tcW w:w="1006"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AFFBFE2" w14:textId="77777777" w:rsidR="00A22E1F" w:rsidRDefault="00A22E1F">
            <w:pPr>
              <w:pStyle w:val="xmsonormal"/>
              <w:jc w:val="center"/>
            </w:pPr>
            <w:r>
              <w:rPr>
                <w:rFonts w:ascii="Arial" w:hAnsi="Arial" w:cs="Arial"/>
                <w:sz w:val="20"/>
                <w:szCs w:val="20"/>
              </w:rPr>
              <w:t>100,00%</w:t>
            </w:r>
          </w:p>
        </w:tc>
        <w:tc>
          <w:tcPr>
            <w:tcW w:w="1081"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0712BB9" w14:textId="77777777" w:rsidR="00A22E1F" w:rsidRDefault="00A22E1F">
            <w:pPr>
              <w:pStyle w:val="xmsonormal"/>
              <w:jc w:val="center"/>
            </w:pPr>
            <w:r>
              <w:rPr>
                <w:rFonts w:ascii="Arial" w:hAnsi="Arial" w:cs="Arial"/>
                <w:sz w:val="20"/>
                <w:szCs w:val="20"/>
              </w:rPr>
              <w:t>100,00%</w:t>
            </w:r>
          </w:p>
        </w:tc>
        <w:tc>
          <w:tcPr>
            <w:tcW w:w="3821"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0A74442" w14:textId="77777777" w:rsidR="00A22E1F" w:rsidRDefault="00A22E1F">
            <w:pPr>
              <w:pStyle w:val="xmsonormal"/>
              <w:jc w:val="both"/>
            </w:pPr>
            <w:r>
              <w:rPr>
                <w:rFonts w:ascii="Arial" w:hAnsi="Arial" w:cs="Arial"/>
                <w:color w:val="000000"/>
                <w:sz w:val="18"/>
                <w:szCs w:val="18"/>
                <w:shd w:val="clear" w:color="auto" w:fill="FFFFFF"/>
              </w:rPr>
              <w:t xml:space="preserve">Teniendo en cuenta que el total de publicaciones WEB de la Rama Judicial se encuentra pasando por el WAF, el porcentaje de cobertura de los servicios de seguridad perimetral supera la meta programada y se asegura el cumplimento en un 100% </w:t>
            </w:r>
          </w:p>
        </w:tc>
      </w:tr>
      <w:tr w:rsidR="00A22E1F" w14:paraId="51FA20B4" w14:textId="77777777" w:rsidTr="00A22E1F">
        <w:trPr>
          <w:trHeight w:val="3386"/>
          <w:jc w:val="center"/>
        </w:trPr>
        <w:tc>
          <w:tcPr>
            <w:tcW w:w="1616"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14:paraId="28D837BB" w14:textId="77777777" w:rsidR="00A22E1F" w:rsidRDefault="00A22E1F">
            <w:pPr>
              <w:pStyle w:val="xmsonormal"/>
              <w:jc w:val="center"/>
            </w:pPr>
            <w:r>
              <w:rPr>
                <w:rFonts w:ascii="Arial" w:hAnsi="Arial" w:cs="Arial"/>
                <w:b/>
                <w:bCs/>
                <w:sz w:val="18"/>
                <w:szCs w:val="18"/>
              </w:rPr>
              <w:t>GESTIÓN TECNOLÓGICA</w:t>
            </w:r>
          </w:p>
        </w:tc>
        <w:tc>
          <w:tcPr>
            <w:tcW w:w="22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DEB71C" w14:textId="77777777" w:rsidR="00A22E1F" w:rsidRDefault="00A22E1F">
            <w:pPr>
              <w:pStyle w:val="xmsonormal"/>
              <w:jc w:val="center"/>
            </w:pPr>
            <w:r>
              <w:rPr>
                <w:rFonts w:ascii="Arial" w:hAnsi="Arial" w:cs="Arial"/>
                <w:sz w:val="20"/>
                <w:szCs w:val="20"/>
              </w:rPr>
              <w:t>Porcentaje de Peticiones gestionadas en el periodo J.</w:t>
            </w:r>
          </w:p>
        </w:tc>
        <w:tc>
          <w:tcPr>
            <w:tcW w:w="1006"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0236D29" w14:textId="77777777" w:rsidR="00A22E1F" w:rsidRDefault="00A22E1F">
            <w:pPr>
              <w:pStyle w:val="xmsonormal"/>
              <w:jc w:val="center"/>
            </w:pPr>
            <w:r>
              <w:rPr>
                <w:rFonts w:ascii="Arial" w:hAnsi="Arial" w:cs="Arial"/>
                <w:sz w:val="20"/>
                <w:szCs w:val="20"/>
              </w:rPr>
              <w:t>98,28%</w:t>
            </w:r>
          </w:p>
        </w:tc>
        <w:tc>
          <w:tcPr>
            <w:tcW w:w="1081"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A1F9C61" w14:textId="77777777" w:rsidR="00A22E1F" w:rsidRDefault="00A22E1F">
            <w:pPr>
              <w:pStyle w:val="xmsonormal"/>
              <w:jc w:val="center"/>
            </w:pPr>
            <w:r>
              <w:rPr>
                <w:rFonts w:ascii="Arial" w:hAnsi="Arial" w:cs="Arial"/>
                <w:sz w:val="20"/>
                <w:szCs w:val="20"/>
              </w:rPr>
              <w:t>98,58%</w:t>
            </w:r>
          </w:p>
        </w:tc>
        <w:tc>
          <w:tcPr>
            <w:tcW w:w="3821"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9BF10F4" w14:textId="77777777" w:rsidR="00A22E1F" w:rsidRDefault="00A22E1F">
            <w:pPr>
              <w:pStyle w:val="xmsonormal"/>
              <w:jc w:val="both"/>
            </w:pPr>
            <w:r>
              <w:rPr>
                <w:rFonts w:ascii="Arial" w:hAnsi="Arial" w:cs="Arial"/>
                <w:color w:val="000000"/>
                <w:sz w:val="18"/>
                <w:szCs w:val="18"/>
                <w:shd w:val="clear" w:color="auto" w:fill="FFFFFF"/>
              </w:rPr>
              <w:t>De acuerdo a los informes recibidos sobre la cantidad de peticiones gestionadas en la vigencia 2021, se determina que el resultado fue de 98,58% alcanzando la meta programada, como resultado de una adecuada atención y gestión de incidentes por parte del personal encargado de esta actividad. Es importante aclarar, que durante este periodo se evidencio un volumen importante de requerimientos debido a debilidades observadas en los usuarios con relación al uso de los sistemas de información, por lo que se fortalecerán las competencias de los usuarios en el uso de estos sistemas.</w:t>
            </w:r>
          </w:p>
        </w:tc>
      </w:tr>
      <w:tr w:rsidR="00A22E1F" w14:paraId="7ECE58FE" w14:textId="77777777" w:rsidTr="00A22E1F">
        <w:trPr>
          <w:trHeight w:val="2720"/>
          <w:jc w:val="center"/>
        </w:trPr>
        <w:tc>
          <w:tcPr>
            <w:tcW w:w="1616"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14:paraId="03C57ED9" w14:textId="77777777" w:rsidR="00A22E1F" w:rsidRDefault="00A22E1F">
            <w:pPr>
              <w:pStyle w:val="xmsonormal"/>
              <w:jc w:val="center"/>
            </w:pPr>
            <w:r>
              <w:rPr>
                <w:rFonts w:ascii="Arial" w:hAnsi="Arial" w:cs="Arial"/>
                <w:b/>
                <w:bCs/>
                <w:sz w:val="18"/>
                <w:szCs w:val="18"/>
              </w:rPr>
              <w:t>GESTIÓN TECNOLÓGICA</w:t>
            </w:r>
          </w:p>
        </w:tc>
        <w:tc>
          <w:tcPr>
            <w:tcW w:w="22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9FFC0F" w14:textId="77777777" w:rsidR="00A22E1F" w:rsidRDefault="00A22E1F">
            <w:pPr>
              <w:pStyle w:val="xmsonormal"/>
              <w:jc w:val="center"/>
            </w:pPr>
            <w:r>
              <w:rPr>
                <w:rFonts w:ascii="Arial" w:hAnsi="Arial" w:cs="Arial"/>
                <w:sz w:val="20"/>
                <w:szCs w:val="20"/>
              </w:rPr>
              <w:t>Grado de disponibilidad en horas del servicio de los sistemas de información en el periodo J.</w:t>
            </w:r>
          </w:p>
        </w:tc>
        <w:tc>
          <w:tcPr>
            <w:tcW w:w="1006"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695B23F" w14:textId="77777777" w:rsidR="00A22E1F" w:rsidRDefault="00A22E1F">
            <w:pPr>
              <w:pStyle w:val="xmsonormal"/>
              <w:jc w:val="center"/>
            </w:pPr>
            <w:r>
              <w:rPr>
                <w:rFonts w:ascii="Arial" w:hAnsi="Arial" w:cs="Arial"/>
                <w:sz w:val="20"/>
                <w:szCs w:val="20"/>
              </w:rPr>
              <w:t>99,73%</w:t>
            </w:r>
          </w:p>
        </w:tc>
        <w:tc>
          <w:tcPr>
            <w:tcW w:w="1081"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7E4232E" w14:textId="77777777" w:rsidR="00A22E1F" w:rsidRDefault="00A22E1F">
            <w:pPr>
              <w:pStyle w:val="xmsonormal"/>
              <w:jc w:val="center"/>
            </w:pPr>
            <w:r>
              <w:rPr>
                <w:rFonts w:ascii="Arial" w:hAnsi="Arial" w:cs="Arial"/>
                <w:sz w:val="20"/>
                <w:szCs w:val="20"/>
              </w:rPr>
              <w:t>98,16%</w:t>
            </w:r>
          </w:p>
        </w:tc>
        <w:tc>
          <w:tcPr>
            <w:tcW w:w="3821"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6268523" w14:textId="77777777" w:rsidR="00A22E1F" w:rsidRDefault="00A22E1F">
            <w:pPr>
              <w:pStyle w:val="xmsonormal"/>
              <w:jc w:val="both"/>
            </w:pPr>
            <w:r>
              <w:rPr>
                <w:rFonts w:ascii="Arial" w:hAnsi="Arial" w:cs="Arial"/>
                <w:color w:val="000000"/>
                <w:sz w:val="18"/>
                <w:szCs w:val="18"/>
                <w:shd w:val="clear" w:color="auto" w:fill="FFFFFF"/>
              </w:rPr>
              <w:t xml:space="preserve">Grado de disponibilidad en horas del servicio de los sistemas de información en los periodos fue del 97,78%. Cumpliendo con la meta propuesta durante el periodo. El porcentaje de indisponibilidad observado correspondió a eventos presentados en la conectividad que impacto el servicio de los sistemas de información. </w:t>
            </w:r>
          </w:p>
        </w:tc>
      </w:tr>
      <w:tr w:rsidR="00A22E1F" w14:paraId="083BAC5A" w14:textId="77777777" w:rsidTr="00A22E1F">
        <w:trPr>
          <w:trHeight w:val="2488"/>
          <w:jc w:val="center"/>
        </w:trPr>
        <w:tc>
          <w:tcPr>
            <w:tcW w:w="1616"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14:paraId="4D38FAD7" w14:textId="77777777" w:rsidR="00A22E1F" w:rsidRDefault="00A22E1F">
            <w:pPr>
              <w:pStyle w:val="xmsonormal"/>
              <w:jc w:val="center"/>
            </w:pPr>
            <w:r>
              <w:rPr>
                <w:rFonts w:ascii="Arial" w:hAnsi="Arial" w:cs="Arial"/>
                <w:b/>
                <w:bCs/>
                <w:sz w:val="18"/>
                <w:szCs w:val="18"/>
              </w:rPr>
              <w:lastRenderedPageBreak/>
              <w:t>GESTIÓN TECNOLÓGICA</w:t>
            </w:r>
          </w:p>
        </w:tc>
        <w:tc>
          <w:tcPr>
            <w:tcW w:w="22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FBD99B" w14:textId="77777777" w:rsidR="00A22E1F" w:rsidRDefault="00A22E1F">
            <w:pPr>
              <w:pStyle w:val="xmsonormal"/>
              <w:jc w:val="center"/>
            </w:pPr>
            <w:r>
              <w:rPr>
                <w:rFonts w:ascii="Arial" w:hAnsi="Arial" w:cs="Arial"/>
                <w:sz w:val="20"/>
                <w:szCs w:val="20"/>
              </w:rPr>
              <w:t>Nivel de  Satisfacción  con el Servicio de Soporte Tecnológico en el período J</w:t>
            </w:r>
          </w:p>
        </w:tc>
        <w:tc>
          <w:tcPr>
            <w:tcW w:w="1006"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1D7DE6E" w14:textId="77777777" w:rsidR="00A22E1F" w:rsidRDefault="00A22E1F">
            <w:pPr>
              <w:pStyle w:val="xmsonormal"/>
              <w:jc w:val="center"/>
            </w:pPr>
            <w:r>
              <w:rPr>
                <w:rFonts w:ascii="Arial" w:hAnsi="Arial" w:cs="Arial"/>
                <w:sz w:val="20"/>
                <w:szCs w:val="20"/>
              </w:rPr>
              <w:t>100,00%</w:t>
            </w:r>
          </w:p>
        </w:tc>
        <w:tc>
          <w:tcPr>
            <w:tcW w:w="1081"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17D1AF9" w14:textId="77777777" w:rsidR="00A22E1F" w:rsidRDefault="00A22E1F">
            <w:pPr>
              <w:pStyle w:val="xmsonormal"/>
              <w:jc w:val="center"/>
            </w:pPr>
            <w:r>
              <w:rPr>
                <w:rFonts w:ascii="Arial" w:hAnsi="Arial" w:cs="Arial"/>
                <w:sz w:val="20"/>
                <w:szCs w:val="20"/>
              </w:rPr>
              <w:t>93,82%</w:t>
            </w:r>
          </w:p>
        </w:tc>
        <w:tc>
          <w:tcPr>
            <w:tcW w:w="3821"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7808359" w14:textId="77777777" w:rsidR="00A22E1F" w:rsidRDefault="00A22E1F">
            <w:pPr>
              <w:pStyle w:val="xmsonormal"/>
              <w:jc w:val="both"/>
            </w:pPr>
            <w:r>
              <w:rPr>
                <w:rFonts w:ascii="Arial" w:hAnsi="Arial" w:cs="Arial"/>
                <w:color w:val="000000"/>
                <w:sz w:val="18"/>
                <w:szCs w:val="18"/>
                <w:shd w:val="clear" w:color="auto" w:fill="FFFFFF"/>
              </w:rPr>
              <w:t>Resultado de las encuestas realizadas a los usuarios para evaluar el servicio de soporte tecnológico a usuarios de la rama judicial, se evidencia una percepción positiva del servicio prestado por la Sección de Soporte Tecnológico y Apoyo Logístico, como resultado el 93.82% usuarios se encuentran satisfechos con el servicio, se invita a trabajar en pro del mejoramiento con el objetivo de alcanzar el 100% de la meta programada.</w:t>
            </w:r>
          </w:p>
        </w:tc>
      </w:tr>
      <w:tr w:rsidR="00A22E1F" w14:paraId="79A0D472" w14:textId="77777777" w:rsidTr="00A22E1F">
        <w:trPr>
          <w:trHeight w:val="2396"/>
          <w:jc w:val="center"/>
        </w:trPr>
        <w:tc>
          <w:tcPr>
            <w:tcW w:w="1616"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14:paraId="744FA2F4" w14:textId="77777777" w:rsidR="00A22E1F" w:rsidRDefault="00A22E1F">
            <w:pPr>
              <w:pStyle w:val="xmsonormal"/>
              <w:jc w:val="center"/>
            </w:pPr>
            <w:r>
              <w:rPr>
                <w:rFonts w:ascii="Arial" w:hAnsi="Arial" w:cs="Arial"/>
                <w:b/>
                <w:bCs/>
                <w:sz w:val="18"/>
                <w:szCs w:val="18"/>
              </w:rPr>
              <w:t>GESTIÓN TECNOLÓGICA</w:t>
            </w:r>
          </w:p>
        </w:tc>
        <w:tc>
          <w:tcPr>
            <w:tcW w:w="22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2B5591" w14:textId="77777777" w:rsidR="00A22E1F" w:rsidRDefault="00A22E1F">
            <w:pPr>
              <w:pStyle w:val="xmsonormal"/>
              <w:jc w:val="center"/>
            </w:pPr>
            <w:r>
              <w:rPr>
                <w:rFonts w:ascii="Arial" w:hAnsi="Arial" w:cs="Arial"/>
                <w:sz w:val="20"/>
                <w:szCs w:val="20"/>
              </w:rPr>
              <w:t>Porcentaje de Servidores Judiciales cubiertos con Soporte Tecnológico al período J</w:t>
            </w:r>
          </w:p>
        </w:tc>
        <w:tc>
          <w:tcPr>
            <w:tcW w:w="1006"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F7E56F2" w14:textId="77777777" w:rsidR="00A22E1F" w:rsidRDefault="00A22E1F">
            <w:pPr>
              <w:pStyle w:val="xmsonormal"/>
              <w:jc w:val="center"/>
            </w:pPr>
            <w:r>
              <w:rPr>
                <w:rFonts w:ascii="Arial" w:hAnsi="Arial" w:cs="Arial"/>
                <w:sz w:val="20"/>
                <w:szCs w:val="20"/>
              </w:rPr>
              <w:t>100,00%</w:t>
            </w:r>
          </w:p>
        </w:tc>
        <w:tc>
          <w:tcPr>
            <w:tcW w:w="1081"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CDA4F64" w14:textId="77777777" w:rsidR="00A22E1F" w:rsidRDefault="00A22E1F">
            <w:pPr>
              <w:pStyle w:val="xmsonormal"/>
              <w:jc w:val="center"/>
            </w:pPr>
            <w:r>
              <w:rPr>
                <w:rFonts w:ascii="Arial" w:hAnsi="Arial" w:cs="Arial"/>
                <w:sz w:val="20"/>
                <w:szCs w:val="20"/>
              </w:rPr>
              <w:t>94,74%</w:t>
            </w:r>
          </w:p>
        </w:tc>
        <w:tc>
          <w:tcPr>
            <w:tcW w:w="3821"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E248220" w14:textId="77777777" w:rsidR="00A22E1F" w:rsidRDefault="00A22E1F">
            <w:pPr>
              <w:pStyle w:val="xmsonormal"/>
              <w:jc w:val="both"/>
            </w:pPr>
            <w:r>
              <w:rPr>
                <w:rFonts w:ascii="Arial" w:hAnsi="Arial" w:cs="Arial"/>
                <w:color w:val="000000"/>
                <w:sz w:val="18"/>
                <w:szCs w:val="18"/>
                <w:shd w:val="clear" w:color="auto" w:fill="FFFFFF"/>
              </w:rPr>
              <w:t xml:space="preserve">Para la vigencia 2021 se obtuvo un resultado del 94,74%, un resultado favorable teniendo en cuenta que la meta programada para medición de servidores judiciales cubiertos con el servicio de soporte tecnológico para el 2021 fue de 95% se tiene estimado un incremento en el porcentaje de municipios y usuarios cubiertos con el servicio de Mesa de Ayuda a nivel Nacional </w:t>
            </w:r>
          </w:p>
        </w:tc>
      </w:tr>
      <w:tr w:rsidR="00A22E1F" w14:paraId="08A30B89" w14:textId="77777777" w:rsidTr="00A22E1F">
        <w:trPr>
          <w:trHeight w:val="1640"/>
          <w:jc w:val="center"/>
        </w:trPr>
        <w:tc>
          <w:tcPr>
            <w:tcW w:w="1616"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14:paraId="2A031CEA" w14:textId="77777777" w:rsidR="00A22E1F" w:rsidRDefault="00A22E1F">
            <w:pPr>
              <w:pStyle w:val="xmsonormal"/>
              <w:jc w:val="center"/>
            </w:pPr>
            <w:r>
              <w:rPr>
                <w:rFonts w:ascii="Arial" w:hAnsi="Arial" w:cs="Arial"/>
                <w:b/>
                <w:bCs/>
                <w:sz w:val="18"/>
                <w:szCs w:val="18"/>
              </w:rPr>
              <w:t>GESTIÓN TECNOLÓGICA</w:t>
            </w:r>
          </w:p>
        </w:tc>
        <w:tc>
          <w:tcPr>
            <w:tcW w:w="22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790E74" w14:textId="77777777" w:rsidR="00A22E1F" w:rsidRDefault="00A22E1F">
            <w:pPr>
              <w:pStyle w:val="xmsonormal"/>
              <w:jc w:val="center"/>
            </w:pPr>
            <w:r>
              <w:rPr>
                <w:rFonts w:ascii="Arial" w:hAnsi="Arial" w:cs="Arial"/>
                <w:sz w:val="20"/>
                <w:szCs w:val="20"/>
              </w:rPr>
              <w:t>Porcentaje de cumplimiento tareas cronogramas de contratación relacionados con la dependencia.</w:t>
            </w:r>
          </w:p>
        </w:tc>
        <w:tc>
          <w:tcPr>
            <w:tcW w:w="1006"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32C62FD" w14:textId="77777777" w:rsidR="00A22E1F" w:rsidRDefault="00A22E1F">
            <w:pPr>
              <w:pStyle w:val="xmsonormal"/>
              <w:jc w:val="center"/>
            </w:pPr>
            <w:r>
              <w:rPr>
                <w:rFonts w:ascii="Arial" w:hAnsi="Arial" w:cs="Arial"/>
                <w:sz w:val="20"/>
                <w:szCs w:val="20"/>
              </w:rPr>
              <w:t>100,00%</w:t>
            </w:r>
          </w:p>
        </w:tc>
        <w:tc>
          <w:tcPr>
            <w:tcW w:w="1081"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8DE5E80" w14:textId="77777777" w:rsidR="00A22E1F" w:rsidRDefault="00A22E1F">
            <w:pPr>
              <w:pStyle w:val="xmsonormal"/>
              <w:jc w:val="center"/>
            </w:pPr>
            <w:r>
              <w:rPr>
                <w:rFonts w:ascii="Arial" w:hAnsi="Arial" w:cs="Arial"/>
                <w:sz w:val="20"/>
                <w:szCs w:val="20"/>
              </w:rPr>
              <w:t>100,00%</w:t>
            </w:r>
          </w:p>
        </w:tc>
        <w:tc>
          <w:tcPr>
            <w:tcW w:w="3821"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5DC1F21" w14:textId="77777777" w:rsidR="00A22E1F" w:rsidRDefault="00A22E1F">
            <w:pPr>
              <w:pStyle w:val="xmsonormal"/>
              <w:jc w:val="both"/>
            </w:pPr>
            <w:r>
              <w:rPr>
                <w:rFonts w:ascii="Arial" w:hAnsi="Arial" w:cs="Arial"/>
                <w:color w:val="000000"/>
                <w:sz w:val="18"/>
                <w:szCs w:val="18"/>
                <w:shd w:val="clear" w:color="auto" w:fill="FFFFFF"/>
              </w:rPr>
              <w:t xml:space="preserve">Como resultado de la Gestión realizada al finalizar la vigencia 2021 se evidencia un cumplimiento del 100 % en el cronograma de contratación </w:t>
            </w:r>
          </w:p>
        </w:tc>
      </w:tr>
      <w:tr w:rsidR="00A22E1F" w14:paraId="7FAB045A" w14:textId="77777777" w:rsidTr="00A22E1F">
        <w:trPr>
          <w:trHeight w:val="2156"/>
          <w:jc w:val="center"/>
        </w:trPr>
        <w:tc>
          <w:tcPr>
            <w:tcW w:w="1616"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14:paraId="71FE3260" w14:textId="77777777" w:rsidR="00A22E1F" w:rsidRDefault="00A22E1F">
            <w:pPr>
              <w:pStyle w:val="xmsonormal"/>
              <w:jc w:val="center"/>
            </w:pPr>
            <w:r>
              <w:rPr>
                <w:rFonts w:ascii="Arial" w:hAnsi="Arial" w:cs="Arial"/>
                <w:b/>
                <w:bCs/>
                <w:sz w:val="18"/>
                <w:szCs w:val="18"/>
              </w:rPr>
              <w:t>GESTIÓN TECNOLÓGICA</w:t>
            </w:r>
          </w:p>
        </w:tc>
        <w:tc>
          <w:tcPr>
            <w:tcW w:w="22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DF8223" w14:textId="77777777" w:rsidR="00A22E1F" w:rsidRDefault="00A22E1F">
            <w:pPr>
              <w:pStyle w:val="xmsonormal"/>
              <w:jc w:val="center"/>
            </w:pPr>
            <w:r>
              <w:rPr>
                <w:rFonts w:ascii="Arial" w:hAnsi="Arial" w:cs="Arial"/>
                <w:sz w:val="20"/>
                <w:szCs w:val="20"/>
              </w:rPr>
              <w:t>Porcentaje de ejecución de presupuesto asignado al rol de la dependencia, en el periodo J.</w:t>
            </w:r>
          </w:p>
        </w:tc>
        <w:tc>
          <w:tcPr>
            <w:tcW w:w="1006"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C905CE4" w14:textId="77777777" w:rsidR="00A22E1F" w:rsidRDefault="00A22E1F">
            <w:pPr>
              <w:pStyle w:val="xmsonormal"/>
              <w:jc w:val="center"/>
            </w:pPr>
            <w:r>
              <w:rPr>
                <w:rFonts w:ascii="Arial" w:hAnsi="Arial" w:cs="Arial"/>
                <w:sz w:val="20"/>
                <w:szCs w:val="20"/>
              </w:rPr>
              <w:t>100,00%</w:t>
            </w:r>
          </w:p>
        </w:tc>
        <w:tc>
          <w:tcPr>
            <w:tcW w:w="1081"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9489169" w14:textId="77777777" w:rsidR="00A22E1F" w:rsidRDefault="00A22E1F">
            <w:pPr>
              <w:pStyle w:val="xmsonormal"/>
              <w:jc w:val="center"/>
            </w:pPr>
            <w:r>
              <w:rPr>
                <w:rFonts w:ascii="Arial" w:hAnsi="Arial" w:cs="Arial"/>
                <w:sz w:val="20"/>
                <w:szCs w:val="20"/>
              </w:rPr>
              <w:t>81,00%</w:t>
            </w:r>
          </w:p>
        </w:tc>
        <w:tc>
          <w:tcPr>
            <w:tcW w:w="3821"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FFF4946" w14:textId="77777777" w:rsidR="00A22E1F" w:rsidRDefault="00A22E1F">
            <w:pPr>
              <w:pStyle w:val="xmsonormal"/>
              <w:jc w:val="both"/>
            </w:pPr>
            <w:r>
              <w:rPr>
                <w:rFonts w:ascii="Arial" w:hAnsi="Arial" w:cs="Arial"/>
                <w:color w:val="000000"/>
                <w:sz w:val="18"/>
                <w:szCs w:val="18"/>
                <w:shd w:val="clear" w:color="auto" w:fill="FFFFFF"/>
              </w:rPr>
              <w:t>Los resultados de la ejecución presupuestal de la vigencia 2021, obedecen a los procesos de contratación que finalizaron a los últimos días del mes de diciembre y que no se adjudicaron, estos recursos no se trasladaron a ministerio de hacienda, lo que provocó una disminución en la meta para el indicador de ejecución presupuestal.</w:t>
            </w:r>
          </w:p>
        </w:tc>
      </w:tr>
      <w:tr w:rsidR="00A22E1F" w14:paraId="321E8ACD" w14:textId="77777777" w:rsidTr="00A22E1F">
        <w:trPr>
          <w:trHeight w:val="1370"/>
          <w:jc w:val="center"/>
        </w:trPr>
        <w:tc>
          <w:tcPr>
            <w:tcW w:w="1616"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14:paraId="5ED2EFB2" w14:textId="77777777" w:rsidR="00A22E1F" w:rsidRDefault="00A22E1F">
            <w:pPr>
              <w:pStyle w:val="xmsonormal"/>
              <w:jc w:val="center"/>
            </w:pPr>
            <w:r>
              <w:rPr>
                <w:rFonts w:ascii="Arial" w:hAnsi="Arial" w:cs="Arial"/>
                <w:b/>
                <w:bCs/>
                <w:sz w:val="18"/>
                <w:szCs w:val="18"/>
              </w:rPr>
              <w:t>GESTIÓN TECNOLÓGICA</w:t>
            </w:r>
          </w:p>
        </w:tc>
        <w:tc>
          <w:tcPr>
            <w:tcW w:w="22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427B5F" w14:textId="77777777" w:rsidR="00A22E1F" w:rsidRDefault="00A22E1F">
            <w:pPr>
              <w:pStyle w:val="xmsonormal"/>
              <w:jc w:val="center"/>
            </w:pPr>
            <w:r>
              <w:rPr>
                <w:rFonts w:ascii="Arial" w:hAnsi="Arial" w:cs="Arial"/>
                <w:sz w:val="20"/>
                <w:szCs w:val="20"/>
              </w:rPr>
              <w:t>Porcentaje de cumplimiento tareas cronogramas Plan de Acción de la dependencia.</w:t>
            </w:r>
          </w:p>
        </w:tc>
        <w:tc>
          <w:tcPr>
            <w:tcW w:w="1006"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A83C114" w14:textId="77777777" w:rsidR="00A22E1F" w:rsidRDefault="00A22E1F">
            <w:pPr>
              <w:pStyle w:val="xmsonormal"/>
              <w:jc w:val="center"/>
            </w:pPr>
            <w:r>
              <w:rPr>
                <w:rFonts w:ascii="Arial" w:hAnsi="Arial" w:cs="Arial"/>
                <w:sz w:val="20"/>
                <w:szCs w:val="20"/>
              </w:rPr>
              <w:t>95,00%</w:t>
            </w:r>
          </w:p>
        </w:tc>
        <w:tc>
          <w:tcPr>
            <w:tcW w:w="1081"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B9306BE" w14:textId="77777777" w:rsidR="00A22E1F" w:rsidRDefault="00A22E1F">
            <w:pPr>
              <w:pStyle w:val="xmsonormal"/>
              <w:jc w:val="center"/>
            </w:pPr>
            <w:r>
              <w:rPr>
                <w:rFonts w:ascii="Arial" w:hAnsi="Arial" w:cs="Arial"/>
                <w:sz w:val="20"/>
                <w:szCs w:val="20"/>
              </w:rPr>
              <w:t>90,00%</w:t>
            </w:r>
          </w:p>
        </w:tc>
        <w:tc>
          <w:tcPr>
            <w:tcW w:w="3821"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2765EC6" w14:textId="77777777" w:rsidR="00A22E1F" w:rsidRDefault="00A22E1F">
            <w:pPr>
              <w:pStyle w:val="xmsonormal"/>
              <w:jc w:val="both"/>
            </w:pPr>
            <w:r>
              <w:rPr>
                <w:rFonts w:ascii="Arial" w:hAnsi="Arial" w:cs="Arial"/>
                <w:color w:val="000000"/>
                <w:sz w:val="18"/>
                <w:szCs w:val="18"/>
                <w:shd w:val="clear" w:color="auto" w:fill="FFFFFF"/>
              </w:rPr>
              <w:t>Como resultado de la gestión realizada se cumplido en 90% las tareas del plan de acción programadas para la dependencia</w:t>
            </w:r>
          </w:p>
        </w:tc>
      </w:tr>
    </w:tbl>
    <w:p w14:paraId="7DE182E0" w14:textId="45BBA78F" w:rsidR="00A22E1F" w:rsidRDefault="00A22E1F" w:rsidP="00A22E1F">
      <w:pPr>
        <w:rPr>
          <w:rFonts w:ascii="Arial" w:hAnsi="Arial" w:cs="Arial"/>
          <w:sz w:val="20"/>
        </w:rPr>
      </w:pPr>
    </w:p>
    <w:p w14:paraId="4B180512" w14:textId="401A7498" w:rsidR="00A22E1F" w:rsidRDefault="00A22E1F" w:rsidP="00A22E1F">
      <w:pPr>
        <w:rPr>
          <w:rFonts w:ascii="Arial" w:hAnsi="Arial" w:cs="Arial"/>
          <w:sz w:val="20"/>
        </w:rPr>
      </w:pPr>
    </w:p>
    <w:p w14:paraId="51F7C5CE" w14:textId="71E8013A" w:rsidR="00A22E1F" w:rsidRDefault="00A22E1F" w:rsidP="00A22E1F">
      <w:pPr>
        <w:rPr>
          <w:rFonts w:ascii="Arial" w:hAnsi="Arial" w:cs="Arial"/>
          <w:sz w:val="20"/>
        </w:rPr>
      </w:pPr>
    </w:p>
    <w:p w14:paraId="6C840AAC" w14:textId="411E2E76" w:rsidR="00A22E1F" w:rsidRDefault="00A22E1F" w:rsidP="00A22E1F">
      <w:pPr>
        <w:rPr>
          <w:rFonts w:ascii="Arial" w:hAnsi="Arial" w:cs="Arial"/>
          <w:sz w:val="20"/>
        </w:rPr>
      </w:pPr>
    </w:p>
    <w:p w14:paraId="3DE93783" w14:textId="77777777" w:rsidR="00A22E1F" w:rsidRPr="00CB72A9" w:rsidRDefault="00A22E1F" w:rsidP="00A22E1F">
      <w:pPr>
        <w:rPr>
          <w:rFonts w:ascii="Arial" w:hAnsi="Arial" w:cs="Arial"/>
          <w:sz w:val="20"/>
        </w:rPr>
      </w:pPr>
    </w:p>
    <w:p w14:paraId="3AC594A4" w14:textId="77777777" w:rsidR="000E4C9E" w:rsidRPr="00CB72A9" w:rsidRDefault="000E4C9E" w:rsidP="000E4C9E">
      <w:pPr>
        <w:rPr>
          <w:rFonts w:ascii="Arial" w:hAnsi="Arial" w:cs="Arial"/>
          <w:sz w:val="20"/>
        </w:rPr>
      </w:pPr>
    </w:p>
    <w:p w14:paraId="7C4C09F0" w14:textId="628917D0" w:rsidR="00DE5960" w:rsidRPr="00CB72A9" w:rsidRDefault="002016AA" w:rsidP="00DE5960">
      <w:pPr>
        <w:numPr>
          <w:ilvl w:val="0"/>
          <w:numId w:val="28"/>
        </w:numPr>
        <w:rPr>
          <w:rFonts w:ascii="Arial" w:hAnsi="Arial" w:cs="Arial"/>
          <w:b/>
          <w:sz w:val="20"/>
        </w:rPr>
      </w:pPr>
      <w:bookmarkStart w:id="2" w:name="_Hlk64560920"/>
      <w:bookmarkEnd w:id="0"/>
      <w:r w:rsidRPr="00CB72A9">
        <w:rPr>
          <w:rFonts w:ascii="Arial" w:hAnsi="Arial" w:cs="Arial"/>
          <w:b/>
          <w:sz w:val="20"/>
        </w:rPr>
        <w:t xml:space="preserve">RESULTADO DE SEGUIMIENTO Y MEDICIÓN </w:t>
      </w:r>
      <w:bookmarkEnd w:id="2"/>
    </w:p>
    <w:p w14:paraId="0C263CB1" w14:textId="77777777" w:rsidR="001C79EE" w:rsidRPr="00CB72A9" w:rsidRDefault="001C79EE" w:rsidP="001C79EE">
      <w:pPr>
        <w:rPr>
          <w:rFonts w:ascii="Arial" w:hAnsi="Arial" w:cs="Arial"/>
          <w:b/>
          <w:sz w:val="20"/>
        </w:rPr>
      </w:pPr>
    </w:p>
    <w:p w14:paraId="31F3198F" w14:textId="77777777" w:rsidR="00DE5960" w:rsidRPr="00CB72A9" w:rsidRDefault="00DE5960" w:rsidP="00DE5960">
      <w:pPr>
        <w:rPr>
          <w:rFonts w:ascii="Arial" w:hAnsi="Arial" w:cs="Arial"/>
          <w:sz w:val="20"/>
        </w:rPr>
      </w:pPr>
    </w:p>
    <w:p w14:paraId="2A278605" w14:textId="3F212621" w:rsidR="005C718F" w:rsidRPr="00CB72A9" w:rsidRDefault="00203D02" w:rsidP="006140CE">
      <w:pPr>
        <w:jc w:val="both"/>
        <w:rPr>
          <w:rFonts w:ascii="Arial" w:hAnsi="Arial" w:cs="Arial"/>
          <w:sz w:val="20"/>
        </w:rPr>
      </w:pPr>
      <w:r w:rsidRPr="00CB72A9">
        <w:rPr>
          <w:rFonts w:ascii="Arial" w:hAnsi="Arial" w:cs="Arial"/>
          <w:sz w:val="20"/>
        </w:rPr>
        <w:t>En trabajo conjunto con la Unidad de Planeación, se realizó el fortalecimiento de los indicadores del proceso, los cuales se relacionaron anteriormente. Realizado el seguimiento y medición de cada uno de e</w:t>
      </w:r>
      <w:r w:rsidR="006140CE" w:rsidRPr="00CB72A9">
        <w:rPr>
          <w:rFonts w:ascii="Arial" w:hAnsi="Arial" w:cs="Arial"/>
          <w:sz w:val="20"/>
        </w:rPr>
        <w:t xml:space="preserve">stos indicadores en el año 2021 se evidenció </w:t>
      </w:r>
      <w:r w:rsidR="005C718F" w:rsidRPr="00CB72A9">
        <w:rPr>
          <w:rFonts w:ascii="Arial" w:hAnsi="Arial" w:cs="Arial"/>
          <w:sz w:val="20"/>
        </w:rPr>
        <w:t>el buen nivel de desempeño y cumplimiento</w:t>
      </w:r>
      <w:r w:rsidR="006140CE" w:rsidRPr="00CB72A9">
        <w:rPr>
          <w:rFonts w:ascii="Arial" w:hAnsi="Arial" w:cs="Arial"/>
          <w:sz w:val="20"/>
        </w:rPr>
        <w:t xml:space="preserve"> en la gestión del proceso</w:t>
      </w:r>
      <w:r w:rsidR="005C718F" w:rsidRPr="00CB72A9">
        <w:rPr>
          <w:rFonts w:ascii="Arial" w:hAnsi="Arial" w:cs="Arial"/>
          <w:sz w:val="20"/>
        </w:rPr>
        <w:t xml:space="preserve">, ya que </w:t>
      </w:r>
      <w:r w:rsidR="006140CE" w:rsidRPr="00CB72A9">
        <w:rPr>
          <w:rFonts w:ascii="Arial" w:hAnsi="Arial" w:cs="Arial"/>
          <w:sz w:val="20"/>
        </w:rPr>
        <w:t xml:space="preserve">en la mayoría de los indicadores </w:t>
      </w:r>
      <w:r w:rsidR="005C718F" w:rsidRPr="00CB72A9">
        <w:rPr>
          <w:rFonts w:ascii="Arial" w:hAnsi="Arial" w:cs="Arial"/>
          <w:sz w:val="20"/>
        </w:rPr>
        <w:t>se supera el porcentaje establecido como meta para cada uno de los indicadores.</w:t>
      </w:r>
    </w:p>
    <w:p w14:paraId="10A2312A" w14:textId="0DBEFC6A" w:rsidR="00EF048E" w:rsidRPr="00CB72A9" w:rsidRDefault="00EF048E" w:rsidP="00DE5960">
      <w:pPr>
        <w:jc w:val="both"/>
        <w:rPr>
          <w:rFonts w:ascii="Arial" w:eastAsia="Calibri" w:hAnsi="Arial" w:cs="Arial"/>
          <w:sz w:val="20"/>
        </w:rPr>
      </w:pPr>
    </w:p>
    <w:p w14:paraId="217F3CD8" w14:textId="77777777" w:rsidR="00DB5FAD" w:rsidRPr="00CB72A9" w:rsidRDefault="00DB5FAD" w:rsidP="00DB5FAD">
      <w:pPr>
        <w:jc w:val="both"/>
        <w:rPr>
          <w:rFonts w:ascii="Arial" w:eastAsia="Calibri" w:hAnsi="Arial" w:cs="Arial"/>
          <w:sz w:val="20"/>
        </w:rPr>
      </w:pPr>
      <w:r w:rsidRPr="00CB72A9">
        <w:rPr>
          <w:rFonts w:ascii="Arial" w:eastAsia="Calibri" w:hAnsi="Arial" w:cs="Arial"/>
          <w:sz w:val="20"/>
        </w:rPr>
        <w:t>A continuación, se presenta la explicación gráfica del resultado de seguimiento y medición de los indicadores vigencia 2020:</w:t>
      </w:r>
    </w:p>
    <w:p w14:paraId="72E63670" w14:textId="77777777" w:rsidR="00EF048E" w:rsidRPr="00CB72A9" w:rsidRDefault="00EF048E" w:rsidP="00DE5960">
      <w:pPr>
        <w:jc w:val="both"/>
        <w:rPr>
          <w:rFonts w:ascii="Arial" w:eastAsia="Calibri" w:hAnsi="Arial" w:cs="Arial"/>
          <w:sz w:val="20"/>
        </w:rPr>
      </w:pPr>
    </w:p>
    <w:p w14:paraId="3BAE435B" w14:textId="2649794B" w:rsidR="004B03AD" w:rsidRPr="00CB72A9" w:rsidRDefault="004B03AD" w:rsidP="000E4C9E">
      <w:pPr>
        <w:jc w:val="both"/>
        <w:rPr>
          <w:rFonts w:ascii="Arial" w:eastAsia="Calibri" w:hAnsi="Arial" w:cs="Arial"/>
          <w:sz w:val="20"/>
        </w:rPr>
      </w:pPr>
    </w:p>
    <w:p w14:paraId="6BBEEF76" w14:textId="63A287A5" w:rsidR="00DB5FAD" w:rsidRPr="00CB72A9" w:rsidRDefault="000F6FD7" w:rsidP="4423EFB8">
      <w:pPr>
        <w:jc w:val="both"/>
        <w:rPr>
          <w:rFonts w:ascii="Arial" w:eastAsia="Calibri" w:hAnsi="Arial" w:cs="Arial"/>
          <w:sz w:val="20"/>
        </w:rPr>
      </w:pPr>
      <w:r w:rsidRPr="00CB72A9">
        <w:rPr>
          <w:rFonts w:ascii="Arial" w:hAnsi="Arial" w:cs="Arial"/>
          <w:noProof/>
          <w:sz w:val="20"/>
          <w:lang w:val="es-CO" w:eastAsia="es-CO"/>
        </w:rPr>
        <w:drawing>
          <wp:inline distT="0" distB="0" distL="0" distR="0" wp14:anchorId="6D3AB3FC" wp14:editId="2784B74C">
            <wp:extent cx="5613400" cy="3435985"/>
            <wp:effectExtent l="0" t="0" r="6350" b="1206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0FD669D" w14:textId="77777777" w:rsidR="000A3791" w:rsidRPr="00CB72A9" w:rsidRDefault="000A3791" w:rsidP="000A3791">
      <w:pPr>
        <w:jc w:val="both"/>
        <w:rPr>
          <w:rFonts w:ascii="Arial" w:eastAsia="Calibri" w:hAnsi="Arial" w:cs="Arial"/>
          <w:sz w:val="20"/>
        </w:rPr>
      </w:pPr>
      <w:r w:rsidRPr="00CB72A9">
        <w:rPr>
          <w:rFonts w:ascii="Arial" w:eastAsia="Calibri" w:hAnsi="Arial" w:cs="Arial"/>
          <w:sz w:val="20"/>
        </w:rPr>
        <w:t>Fuente: Unidad de Informática – Seguimiento y medición indicadores</w:t>
      </w:r>
    </w:p>
    <w:p w14:paraId="275AD061" w14:textId="77777777" w:rsidR="000E4C9E" w:rsidRPr="00CB72A9" w:rsidRDefault="007375F6" w:rsidP="00DE5960">
      <w:pPr>
        <w:pStyle w:val="Prrafodelista"/>
        <w:numPr>
          <w:ilvl w:val="0"/>
          <w:numId w:val="28"/>
        </w:numPr>
        <w:spacing w:after="0" w:line="240" w:lineRule="auto"/>
        <w:contextualSpacing w:val="0"/>
        <w:rPr>
          <w:rFonts w:ascii="Arial" w:hAnsi="Arial" w:cs="Arial"/>
          <w:b/>
          <w:sz w:val="20"/>
          <w:szCs w:val="20"/>
        </w:rPr>
      </w:pPr>
      <w:r w:rsidRPr="00CB72A9">
        <w:rPr>
          <w:rFonts w:ascii="Arial" w:hAnsi="Arial" w:cs="Arial"/>
          <w:b/>
          <w:sz w:val="20"/>
          <w:szCs w:val="20"/>
        </w:rPr>
        <w:br w:type="page"/>
      </w:r>
      <w:r w:rsidR="000E4C9E" w:rsidRPr="00CB72A9">
        <w:rPr>
          <w:rFonts w:ascii="Arial" w:hAnsi="Arial" w:cs="Arial"/>
          <w:b/>
          <w:sz w:val="20"/>
          <w:szCs w:val="20"/>
        </w:rPr>
        <w:lastRenderedPageBreak/>
        <w:t>RESULTADOS DE AUDITORIA:</w:t>
      </w:r>
      <w:r w:rsidR="00041BE2" w:rsidRPr="00CB72A9">
        <w:rPr>
          <w:rFonts w:ascii="Arial" w:hAnsi="Arial" w:cs="Arial"/>
          <w:b/>
          <w:sz w:val="20"/>
          <w:szCs w:val="20"/>
        </w:rPr>
        <w:t xml:space="preserve"> INTERNA/ EXTERNA</w:t>
      </w:r>
    </w:p>
    <w:p w14:paraId="61F8D64E" w14:textId="77777777" w:rsidR="000E4C9E" w:rsidRPr="00CB72A9" w:rsidRDefault="000E4C9E" w:rsidP="000E4C9E">
      <w:pPr>
        <w:tabs>
          <w:tab w:val="center" w:pos="4536"/>
        </w:tabs>
        <w:rPr>
          <w:rFonts w:ascii="Arial" w:hAnsi="Arial" w:cs="Arial"/>
          <w:b/>
          <w:sz w:val="20"/>
        </w:rPr>
      </w:pPr>
    </w:p>
    <w:tbl>
      <w:tblPr>
        <w:tblpPr w:leftFromText="141" w:rightFromText="141" w:vertAnchor="text" w:horzAnchor="margin" w:tblpXSpec="center" w:tblpY="390"/>
        <w:tblW w:w="10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6"/>
        <w:gridCol w:w="1591"/>
        <w:gridCol w:w="1299"/>
        <w:gridCol w:w="2143"/>
        <w:gridCol w:w="4144"/>
      </w:tblGrid>
      <w:tr w:rsidR="00A25E58" w:rsidRPr="00CB72A9" w14:paraId="7397AD0B" w14:textId="77777777" w:rsidTr="00A25E58">
        <w:trPr>
          <w:trHeight w:val="782"/>
          <w:tblHeader/>
        </w:trPr>
        <w:tc>
          <w:tcPr>
            <w:tcW w:w="1456" w:type="dxa"/>
            <w:tcBorders>
              <w:top w:val="single" w:sz="4" w:space="0" w:color="000000"/>
              <w:left w:val="single" w:sz="4" w:space="0" w:color="000000"/>
              <w:right w:val="single" w:sz="4" w:space="0" w:color="000000"/>
            </w:tcBorders>
            <w:shd w:val="clear" w:color="auto" w:fill="D9D9D9"/>
          </w:tcPr>
          <w:p w14:paraId="2CA9EACD" w14:textId="77777777" w:rsidR="00A25E58" w:rsidRPr="00CB72A9" w:rsidRDefault="00A25E58" w:rsidP="00A25E58">
            <w:pPr>
              <w:tabs>
                <w:tab w:val="center" w:pos="4536"/>
              </w:tabs>
              <w:jc w:val="center"/>
              <w:rPr>
                <w:rFonts w:ascii="Arial" w:eastAsia="Calibri" w:hAnsi="Arial" w:cs="Arial"/>
                <w:b/>
                <w:sz w:val="20"/>
              </w:rPr>
            </w:pPr>
          </w:p>
          <w:p w14:paraId="0DA18927" w14:textId="77777777" w:rsidR="00A25E58" w:rsidRPr="00CB72A9" w:rsidRDefault="00A25E58" w:rsidP="00A25E58">
            <w:pPr>
              <w:tabs>
                <w:tab w:val="center" w:pos="4536"/>
              </w:tabs>
              <w:jc w:val="center"/>
              <w:rPr>
                <w:rFonts w:ascii="Arial" w:eastAsia="Calibri" w:hAnsi="Arial" w:cs="Arial"/>
                <w:b/>
                <w:sz w:val="20"/>
              </w:rPr>
            </w:pPr>
            <w:r w:rsidRPr="00CB72A9">
              <w:rPr>
                <w:rFonts w:ascii="Arial" w:eastAsia="Calibri" w:hAnsi="Arial" w:cs="Arial"/>
                <w:b/>
                <w:sz w:val="20"/>
              </w:rPr>
              <w:t xml:space="preserve">PROCESO </w:t>
            </w:r>
          </w:p>
        </w:tc>
        <w:tc>
          <w:tcPr>
            <w:tcW w:w="1591" w:type="dxa"/>
            <w:tcBorders>
              <w:top w:val="single" w:sz="4" w:space="0" w:color="000000"/>
              <w:left w:val="single" w:sz="4" w:space="0" w:color="000000"/>
              <w:right w:val="single" w:sz="4" w:space="0" w:color="000000"/>
            </w:tcBorders>
            <w:shd w:val="clear" w:color="auto" w:fill="D9D9D9"/>
            <w:vAlign w:val="center"/>
          </w:tcPr>
          <w:p w14:paraId="09174602" w14:textId="77777777" w:rsidR="00A25E58" w:rsidRPr="00CB72A9" w:rsidRDefault="00A25E58" w:rsidP="00A25E58">
            <w:pPr>
              <w:tabs>
                <w:tab w:val="center" w:pos="4536"/>
              </w:tabs>
              <w:jc w:val="center"/>
              <w:rPr>
                <w:rFonts w:ascii="Arial" w:eastAsia="Calibri" w:hAnsi="Arial" w:cs="Arial"/>
                <w:b/>
                <w:sz w:val="20"/>
              </w:rPr>
            </w:pPr>
            <w:r w:rsidRPr="00CB72A9">
              <w:rPr>
                <w:rFonts w:ascii="Arial" w:eastAsia="Calibri" w:hAnsi="Arial" w:cs="Arial"/>
                <w:b/>
                <w:sz w:val="20"/>
              </w:rPr>
              <w:t xml:space="preserve">AUDITORIA REALIZADA POR </w:t>
            </w:r>
          </w:p>
        </w:tc>
        <w:tc>
          <w:tcPr>
            <w:tcW w:w="1299" w:type="dxa"/>
            <w:tcBorders>
              <w:top w:val="single" w:sz="4" w:space="0" w:color="000000"/>
              <w:left w:val="single" w:sz="4" w:space="0" w:color="000000"/>
              <w:right w:val="single" w:sz="4" w:space="0" w:color="000000"/>
            </w:tcBorders>
            <w:shd w:val="clear" w:color="auto" w:fill="D9D9D9"/>
            <w:vAlign w:val="center"/>
          </w:tcPr>
          <w:p w14:paraId="5CE56DFA" w14:textId="77777777" w:rsidR="00A25E58" w:rsidRPr="00CB72A9" w:rsidRDefault="00A25E58" w:rsidP="00A25E58">
            <w:pPr>
              <w:tabs>
                <w:tab w:val="center" w:pos="4536"/>
              </w:tabs>
              <w:jc w:val="center"/>
              <w:rPr>
                <w:rFonts w:ascii="Arial" w:eastAsia="Calibri" w:hAnsi="Arial" w:cs="Arial"/>
                <w:b/>
                <w:sz w:val="20"/>
              </w:rPr>
            </w:pPr>
            <w:r w:rsidRPr="00CB72A9">
              <w:rPr>
                <w:rFonts w:ascii="Arial" w:eastAsia="Calibri" w:hAnsi="Arial" w:cs="Arial"/>
                <w:b/>
                <w:sz w:val="20"/>
              </w:rPr>
              <w:t xml:space="preserve">FECHA </w:t>
            </w:r>
          </w:p>
          <w:p w14:paraId="68B8F2F3" w14:textId="77777777" w:rsidR="00A25E58" w:rsidRPr="00CB72A9" w:rsidRDefault="00A25E58" w:rsidP="00A25E58">
            <w:pPr>
              <w:tabs>
                <w:tab w:val="center" w:pos="4536"/>
              </w:tabs>
              <w:jc w:val="center"/>
              <w:rPr>
                <w:rFonts w:ascii="Arial" w:eastAsia="Calibri" w:hAnsi="Arial" w:cs="Arial"/>
                <w:b/>
                <w:sz w:val="20"/>
              </w:rPr>
            </w:pPr>
            <w:r w:rsidRPr="00CB72A9">
              <w:rPr>
                <w:rFonts w:ascii="Arial" w:eastAsia="Calibri" w:hAnsi="Arial" w:cs="Arial"/>
                <w:b/>
                <w:sz w:val="20"/>
              </w:rPr>
              <w:t>D/M/A</w:t>
            </w:r>
          </w:p>
        </w:tc>
        <w:tc>
          <w:tcPr>
            <w:tcW w:w="2143" w:type="dxa"/>
            <w:tcBorders>
              <w:top w:val="single" w:sz="4" w:space="0" w:color="000000"/>
              <w:left w:val="single" w:sz="4" w:space="0" w:color="000000"/>
              <w:right w:val="single" w:sz="4" w:space="0" w:color="000000"/>
            </w:tcBorders>
            <w:shd w:val="clear" w:color="auto" w:fill="D9D9D9"/>
            <w:vAlign w:val="center"/>
          </w:tcPr>
          <w:p w14:paraId="1A4D3A08" w14:textId="77777777" w:rsidR="00A25E58" w:rsidRPr="00CB72A9" w:rsidRDefault="00A25E58" w:rsidP="00A25E58">
            <w:pPr>
              <w:tabs>
                <w:tab w:val="center" w:pos="4536"/>
              </w:tabs>
              <w:jc w:val="center"/>
              <w:rPr>
                <w:rFonts w:ascii="Arial" w:eastAsia="Calibri" w:hAnsi="Arial" w:cs="Arial"/>
                <w:b/>
                <w:sz w:val="20"/>
              </w:rPr>
            </w:pPr>
            <w:r w:rsidRPr="00CB72A9">
              <w:rPr>
                <w:rFonts w:ascii="Arial" w:eastAsia="Calibri" w:hAnsi="Arial" w:cs="Arial"/>
                <w:b/>
                <w:sz w:val="20"/>
              </w:rPr>
              <w:t>NUMERO DE NO CONFORMIDADES</w:t>
            </w:r>
          </w:p>
        </w:tc>
        <w:tc>
          <w:tcPr>
            <w:tcW w:w="4144" w:type="dxa"/>
            <w:tcBorders>
              <w:top w:val="single" w:sz="4" w:space="0" w:color="000000"/>
              <w:left w:val="single" w:sz="4" w:space="0" w:color="000000"/>
              <w:right w:val="single" w:sz="4" w:space="0" w:color="000000"/>
            </w:tcBorders>
            <w:shd w:val="clear" w:color="auto" w:fill="D9D9D9"/>
            <w:vAlign w:val="center"/>
          </w:tcPr>
          <w:p w14:paraId="1FB81202" w14:textId="77777777" w:rsidR="00A25E58" w:rsidRPr="00CB72A9" w:rsidRDefault="00A25E58" w:rsidP="00A25E58">
            <w:pPr>
              <w:tabs>
                <w:tab w:val="center" w:pos="4536"/>
              </w:tabs>
              <w:jc w:val="center"/>
              <w:rPr>
                <w:rFonts w:ascii="Arial" w:eastAsia="Calibri" w:hAnsi="Arial" w:cs="Arial"/>
                <w:b/>
                <w:sz w:val="20"/>
              </w:rPr>
            </w:pPr>
            <w:r w:rsidRPr="00CB72A9">
              <w:rPr>
                <w:rFonts w:ascii="Arial" w:eastAsia="Calibri" w:hAnsi="Arial" w:cs="Arial"/>
                <w:b/>
                <w:sz w:val="20"/>
              </w:rPr>
              <w:t xml:space="preserve">ANÁLISIS </w:t>
            </w:r>
          </w:p>
        </w:tc>
      </w:tr>
      <w:tr w:rsidR="00A25E58" w:rsidRPr="00CB72A9" w14:paraId="257BE7D2" w14:textId="77777777" w:rsidTr="00A25E58">
        <w:trPr>
          <w:trHeight w:val="686"/>
        </w:trPr>
        <w:tc>
          <w:tcPr>
            <w:tcW w:w="1456" w:type="dxa"/>
            <w:vMerge w:val="restart"/>
            <w:tcBorders>
              <w:left w:val="single" w:sz="4" w:space="0" w:color="000000"/>
              <w:right w:val="single" w:sz="4" w:space="0" w:color="000000"/>
            </w:tcBorders>
            <w:shd w:val="clear" w:color="auto" w:fill="FFFFFF"/>
            <w:vAlign w:val="center"/>
          </w:tcPr>
          <w:p w14:paraId="1CD6626E" w14:textId="77777777" w:rsidR="00A25E58" w:rsidRPr="00CB72A9" w:rsidRDefault="00A25E58" w:rsidP="00A25E58">
            <w:pPr>
              <w:tabs>
                <w:tab w:val="center" w:pos="4536"/>
              </w:tabs>
              <w:jc w:val="center"/>
              <w:rPr>
                <w:rFonts w:ascii="Arial" w:eastAsia="Calibri" w:hAnsi="Arial" w:cs="Arial"/>
                <w:sz w:val="20"/>
              </w:rPr>
            </w:pPr>
            <w:r w:rsidRPr="00CB72A9">
              <w:rPr>
                <w:rFonts w:ascii="Arial" w:hAnsi="Arial" w:cs="Arial"/>
                <w:sz w:val="20"/>
              </w:rPr>
              <w:t xml:space="preserve"> Gestión Tecnológica</w:t>
            </w:r>
          </w:p>
        </w:tc>
        <w:tc>
          <w:tcPr>
            <w:tcW w:w="1591" w:type="dxa"/>
            <w:vMerge w:val="restart"/>
            <w:tcBorders>
              <w:left w:val="single" w:sz="4" w:space="0" w:color="000000"/>
              <w:right w:val="single" w:sz="4" w:space="0" w:color="000000"/>
            </w:tcBorders>
            <w:shd w:val="clear" w:color="auto" w:fill="FFFFFF"/>
            <w:vAlign w:val="center"/>
          </w:tcPr>
          <w:p w14:paraId="678ACAEF" w14:textId="77777777" w:rsidR="00A25E58" w:rsidRPr="00CB72A9" w:rsidRDefault="00A25E58" w:rsidP="00A25E58">
            <w:pPr>
              <w:tabs>
                <w:tab w:val="center" w:pos="4536"/>
              </w:tabs>
              <w:jc w:val="center"/>
              <w:rPr>
                <w:rFonts w:ascii="Arial" w:eastAsia="Calibri" w:hAnsi="Arial" w:cs="Arial"/>
                <w:sz w:val="20"/>
              </w:rPr>
            </w:pPr>
            <w:r w:rsidRPr="00CB72A9">
              <w:rPr>
                <w:rFonts w:ascii="Arial" w:eastAsia="Calibri" w:hAnsi="Arial" w:cs="Arial"/>
                <w:sz w:val="20"/>
              </w:rPr>
              <w:t>Auditoria interna SIGCMA</w:t>
            </w:r>
          </w:p>
          <w:p w14:paraId="52981CC6" w14:textId="77777777" w:rsidR="00A25E58" w:rsidRPr="00CB72A9" w:rsidRDefault="00A25E58" w:rsidP="00A25E58">
            <w:pPr>
              <w:tabs>
                <w:tab w:val="center" w:pos="4536"/>
              </w:tabs>
              <w:jc w:val="center"/>
              <w:rPr>
                <w:rFonts w:ascii="Arial" w:eastAsia="Calibri" w:hAnsi="Arial" w:cs="Arial"/>
                <w:sz w:val="20"/>
              </w:rPr>
            </w:pPr>
          </w:p>
          <w:p w14:paraId="3094ABA0" w14:textId="77777777" w:rsidR="00A25E58" w:rsidRPr="00CB72A9" w:rsidRDefault="00A25E58" w:rsidP="00A25E58">
            <w:pPr>
              <w:tabs>
                <w:tab w:val="center" w:pos="4536"/>
              </w:tabs>
              <w:jc w:val="center"/>
              <w:rPr>
                <w:rFonts w:ascii="Arial" w:eastAsia="Calibri" w:hAnsi="Arial" w:cs="Arial"/>
                <w:sz w:val="20"/>
              </w:rPr>
            </w:pPr>
            <w:r w:rsidRPr="00CB72A9">
              <w:rPr>
                <w:rFonts w:ascii="Arial" w:eastAsia="Calibri" w:hAnsi="Arial" w:cs="Arial"/>
                <w:sz w:val="20"/>
              </w:rPr>
              <w:t>Auditor Líder:</w:t>
            </w:r>
          </w:p>
          <w:p w14:paraId="5288EED8" w14:textId="77777777" w:rsidR="00A25E58" w:rsidRPr="00CB72A9" w:rsidRDefault="00A25E58" w:rsidP="00A25E58">
            <w:pPr>
              <w:tabs>
                <w:tab w:val="center" w:pos="4536"/>
              </w:tabs>
              <w:jc w:val="center"/>
              <w:rPr>
                <w:rFonts w:ascii="Arial" w:eastAsia="Calibri" w:hAnsi="Arial" w:cs="Arial"/>
                <w:sz w:val="20"/>
              </w:rPr>
            </w:pPr>
          </w:p>
          <w:p w14:paraId="6A3FA683" w14:textId="431D2E14" w:rsidR="00A25E58" w:rsidRPr="00CB72A9" w:rsidRDefault="00A25E58" w:rsidP="00A25E58">
            <w:pPr>
              <w:tabs>
                <w:tab w:val="center" w:pos="4536"/>
              </w:tabs>
              <w:jc w:val="center"/>
              <w:rPr>
                <w:rFonts w:ascii="Arial" w:eastAsia="Calibri" w:hAnsi="Arial" w:cs="Arial"/>
                <w:sz w:val="20"/>
              </w:rPr>
            </w:pPr>
            <w:r w:rsidRPr="00CB72A9">
              <w:rPr>
                <w:rFonts w:ascii="Arial" w:eastAsia="Calibri" w:hAnsi="Arial" w:cs="Arial"/>
                <w:sz w:val="20"/>
              </w:rPr>
              <w:t>Melquisedec Valencia Valencia</w:t>
            </w:r>
            <w:r>
              <w:rPr>
                <w:rFonts w:ascii="Arial" w:eastAsia="Calibri" w:hAnsi="Arial" w:cs="Arial"/>
                <w:sz w:val="20"/>
              </w:rPr>
              <w:t>.</w:t>
            </w:r>
          </w:p>
        </w:tc>
        <w:tc>
          <w:tcPr>
            <w:tcW w:w="1299" w:type="dxa"/>
            <w:vMerge w:val="restart"/>
            <w:tcBorders>
              <w:left w:val="single" w:sz="4" w:space="0" w:color="000000"/>
              <w:right w:val="single" w:sz="4" w:space="0" w:color="000000"/>
            </w:tcBorders>
            <w:shd w:val="clear" w:color="auto" w:fill="FFFFFF"/>
            <w:vAlign w:val="center"/>
          </w:tcPr>
          <w:p w14:paraId="26E3EBD3" w14:textId="77777777" w:rsidR="00A25E58" w:rsidRPr="00CB72A9" w:rsidRDefault="00A25E58" w:rsidP="00A25E58">
            <w:pPr>
              <w:tabs>
                <w:tab w:val="center" w:pos="4536"/>
              </w:tabs>
              <w:jc w:val="center"/>
              <w:rPr>
                <w:rFonts w:ascii="Arial" w:eastAsia="Calibri" w:hAnsi="Arial" w:cs="Arial"/>
                <w:sz w:val="20"/>
              </w:rPr>
            </w:pPr>
            <w:r w:rsidRPr="00CB72A9">
              <w:rPr>
                <w:rFonts w:ascii="Arial" w:eastAsia="Calibri" w:hAnsi="Arial" w:cs="Arial"/>
                <w:sz w:val="20"/>
              </w:rPr>
              <w:t>26/08/2021</w:t>
            </w:r>
          </w:p>
        </w:tc>
        <w:tc>
          <w:tcPr>
            <w:tcW w:w="2143" w:type="dxa"/>
            <w:tcBorders>
              <w:left w:val="single" w:sz="4" w:space="0" w:color="000000"/>
              <w:right w:val="single" w:sz="4" w:space="0" w:color="000000"/>
            </w:tcBorders>
            <w:shd w:val="clear" w:color="auto" w:fill="FFFFFF"/>
            <w:vAlign w:val="center"/>
          </w:tcPr>
          <w:p w14:paraId="10DAB747" w14:textId="77777777" w:rsidR="00A25E58" w:rsidRPr="00CB72A9" w:rsidRDefault="00A25E58" w:rsidP="00A25E58">
            <w:pPr>
              <w:tabs>
                <w:tab w:val="center" w:pos="4536"/>
              </w:tabs>
              <w:jc w:val="center"/>
              <w:rPr>
                <w:rFonts w:ascii="Arial" w:eastAsia="Calibri" w:hAnsi="Arial" w:cs="Arial"/>
                <w:color w:val="000000"/>
                <w:sz w:val="20"/>
              </w:rPr>
            </w:pPr>
            <w:r w:rsidRPr="00CB72A9">
              <w:rPr>
                <w:rFonts w:ascii="Arial" w:eastAsia="Calibri" w:hAnsi="Arial" w:cs="Arial"/>
                <w:color w:val="000000"/>
                <w:sz w:val="20"/>
              </w:rPr>
              <w:t>0</w:t>
            </w:r>
          </w:p>
        </w:tc>
        <w:tc>
          <w:tcPr>
            <w:tcW w:w="4144" w:type="dxa"/>
            <w:tcBorders>
              <w:top w:val="single" w:sz="4" w:space="0" w:color="000000"/>
              <w:left w:val="single" w:sz="4" w:space="0" w:color="000000"/>
              <w:right w:val="single" w:sz="4" w:space="0" w:color="000000"/>
            </w:tcBorders>
            <w:shd w:val="clear" w:color="auto" w:fill="FFFFFF"/>
            <w:vAlign w:val="center"/>
          </w:tcPr>
          <w:p w14:paraId="31B5C60E" w14:textId="77777777" w:rsidR="00A25E58" w:rsidRPr="00CB72A9" w:rsidRDefault="00A25E58" w:rsidP="00A25E58">
            <w:pPr>
              <w:jc w:val="both"/>
              <w:rPr>
                <w:rFonts w:ascii="Arial" w:hAnsi="Arial" w:cs="Arial"/>
                <w:sz w:val="20"/>
              </w:rPr>
            </w:pPr>
            <w:r w:rsidRPr="00CB72A9">
              <w:rPr>
                <w:rFonts w:ascii="Arial" w:hAnsi="Arial" w:cs="Arial"/>
                <w:sz w:val="20"/>
              </w:rPr>
              <w:t>No se presentaron NO CONFORMIDADES.</w:t>
            </w:r>
          </w:p>
        </w:tc>
      </w:tr>
      <w:tr w:rsidR="00A25E58" w:rsidRPr="00CB72A9" w14:paraId="6E429D99" w14:textId="77777777" w:rsidTr="00A25E58">
        <w:trPr>
          <w:trHeight w:val="2695"/>
        </w:trPr>
        <w:tc>
          <w:tcPr>
            <w:tcW w:w="1456" w:type="dxa"/>
            <w:vMerge/>
            <w:tcBorders>
              <w:left w:val="single" w:sz="4" w:space="0" w:color="000000"/>
              <w:right w:val="single" w:sz="4" w:space="0" w:color="000000"/>
            </w:tcBorders>
            <w:shd w:val="clear" w:color="auto" w:fill="FFFFFF"/>
            <w:vAlign w:val="center"/>
          </w:tcPr>
          <w:p w14:paraId="1D7929E0" w14:textId="77777777" w:rsidR="00A25E58" w:rsidRPr="00CB72A9" w:rsidRDefault="00A25E58" w:rsidP="00A25E58">
            <w:pPr>
              <w:tabs>
                <w:tab w:val="center" w:pos="4536"/>
              </w:tabs>
              <w:jc w:val="center"/>
              <w:rPr>
                <w:rFonts w:ascii="Arial" w:hAnsi="Arial" w:cs="Arial"/>
                <w:sz w:val="20"/>
              </w:rPr>
            </w:pPr>
          </w:p>
        </w:tc>
        <w:tc>
          <w:tcPr>
            <w:tcW w:w="1591" w:type="dxa"/>
            <w:vMerge/>
            <w:tcBorders>
              <w:left w:val="single" w:sz="4" w:space="0" w:color="000000"/>
              <w:right w:val="single" w:sz="4" w:space="0" w:color="000000"/>
            </w:tcBorders>
            <w:shd w:val="clear" w:color="auto" w:fill="FFFFFF"/>
            <w:vAlign w:val="center"/>
          </w:tcPr>
          <w:p w14:paraId="4C482DE5" w14:textId="77777777" w:rsidR="00A25E58" w:rsidRPr="00CB72A9" w:rsidRDefault="00A25E58" w:rsidP="00A25E58">
            <w:pPr>
              <w:tabs>
                <w:tab w:val="center" w:pos="4536"/>
              </w:tabs>
              <w:jc w:val="center"/>
              <w:rPr>
                <w:rFonts w:ascii="Arial" w:eastAsia="Calibri" w:hAnsi="Arial" w:cs="Arial"/>
                <w:sz w:val="20"/>
              </w:rPr>
            </w:pPr>
          </w:p>
        </w:tc>
        <w:tc>
          <w:tcPr>
            <w:tcW w:w="1299" w:type="dxa"/>
            <w:vMerge/>
            <w:tcBorders>
              <w:left w:val="single" w:sz="4" w:space="0" w:color="000000"/>
              <w:right w:val="single" w:sz="4" w:space="0" w:color="000000"/>
            </w:tcBorders>
            <w:shd w:val="clear" w:color="auto" w:fill="FFFFFF"/>
            <w:vAlign w:val="center"/>
          </w:tcPr>
          <w:p w14:paraId="08159AE3" w14:textId="77777777" w:rsidR="00A25E58" w:rsidRPr="00CB72A9" w:rsidRDefault="00A25E58" w:rsidP="00A25E58">
            <w:pPr>
              <w:tabs>
                <w:tab w:val="center" w:pos="4536"/>
              </w:tabs>
              <w:jc w:val="center"/>
              <w:rPr>
                <w:rFonts w:ascii="Arial" w:eastAsia="Calibri" w:hAnsi="Arial" w:cs="Arial"/>
                <w:sz w:val="20"/>
              </w:rPr>
            </w:pPr>
          </w:p>
        </w:tc>
        <w:tc>
          <w:tcPr>
            <w:tcW w:w="2143" w:type="dxa"/>
            <w:tcBorders>
              <w:left w:val="single" w:sz="4" w:space="0" w:color="000000"/>
              <w:right w:val="single" w:sz="4" w:space="0" w:color="000000"/>
            </w:tcBorders>
            <w:shd w:val="clear" w:color="auto" w:fill="FFFFFF"/>
            <w:vAlign w:val="center"/>
          </w:tcPr>
          <w:p w14:paraId="3FE3B122" w14:textId="77777777" w:rsidR="00A25E58" w:rsidRPr="00CB72A9" w:rsidRDefault="00A25E58" w:rsidP="00A25E58">
            <w:pPr>
              <w:tabs>
                <w:tab w:val="center" w:pos="4536"/>
              </w:tabs>
              <w:jc w:val="center"/>
              <w:rPr>
                <w:rFonts w:ascii="Arial" w:eastAsia="Calibri" w:hAnsi="Arial" w:cs="Arial"/>
                <w:color w:val="000000"/>
                <w:sz w:val="20"/>
              </w:rPr>
            </w:pPr>
            <w:r w:rsidRPr="00CB72A9">
              <w:rPr>
                <w:rFonts w:ascii="Arial" w:eastAsia="Calibri" w:hAnsi="Arial" w:cs="Arial"/>
                <w:color w:val="000000"/>
                <w:sz w:val="20"/>
              </w:rPr>
              <w:t>Conclusiones</w:t>
            </w:r>
          </w:p>
        </w:tc>
        <w:tc>
          <w:tcPr>
            <w:tcW w:w="4144" w:type="dxa"/>
            <w:tcBorders>
              <w:top w:val="single" w:sz="4" w:space="0" w:color="000000"/>
              <w:left w:val="single" w:sz="4" w:space="0" w:color="000000"/>
              <w:right w:val="single" w:sz="4" w:space="0" w:color="000000"/>
            </w:tcBorders>
            <w:shd w:val="clear" w:color="auto" w:fill="FFFFFF"/>
            <w:vAlign w:val="center"/>
          </w:tcPr>
          <w:p w14:paraId="1D0F47CF" w14:textId="77777777" w:rsidR="00A25E58" w:rsidRPr="00CB72A9" w:rsidRDefault="00A25E58" w:rsidP="00A25E58">
            <w:pPr>
              <w:tabs>
                <w:tab w:val="center" w:pos="4536"/>
              </w:tabs>
              <w:jc w:val="both"/>
              <w:rPr>
                <w:rFonts w:ascii="Arial" w:hAnsi="Arial" w:cs="Arial"/>
                <w:b/>
                <w:sz w:val="20"/>
              </w:rPr>
            </w:pPr>
            <w:r w:rsidRPr="00CB72A9">
              <w:rPr>
                <w:rFonts w:ascii="Arial" w:hAnsi="Arial" w:cs="Arial"/>
                <w:sz w:val="20"/>
              </w:rPr>
              <w:t>En concepto del auditor líder se observa que el Proceso de Gestión Tecnológica, cumple de manera eficaz, eficiente y efectiva con los requisitos de las Normas NTC ISO 9001: 2015 y NTC ISO 14001: 2015, así como las directrices establecidas por la Organización en cuanto al Sistema de Gestión de Calidad y Medio Ambiente SIGCMA.</w:t>
            </w:r>
          </w:p>
        </w:tc>
      </w:tr>
      <w:tr w:rsidR="00A25E58" w:rsidRPr="00CB72A9" w14:paraId="1A3B2996" w14:textId="77777777" w:rsidTr="00A25E58">
        <w:trPr>
          <w:trHeight w:val="796"/>
        </w:trPr>
        <w:tc>
          <w:tcPr>
            <w:tcW w:w="1456" w:type="dxa"/>
            <w:vMerge/>
            <w:tcBorders>
              <w:left w:val="single" w:sz="4" w:space="0" w:color="000000"/>
              <w:right w:val="single" w:sz="4" w:space="0" w:color="000000"/>
            </w:tcBorders>
            <w:shd w:val="clear" w:color="auto" w:fill="FFFFFF"/>
            <w:vAlign w:val="center"/>
          </w:tcPr>
          <w:p w14:paraId="0CA4E8C7" w14:textId="77777777" w:rsidR="00A25E58" w:rsidRPr="00CB72A9" w:rsidRDefault="00A25E58" w:rsidP="00A25E58">
            <w:pPr>
              <w:tabs>
                <w:tab w:val="center" w:pos="4536"/>
              </w:tabs>
              <w:jc w:val="center"/>
              <w:rPr>
                <w:rFonts w:ascii="Arial" w:eastAsia="Calibri" w:hAnsi="Arial" w:cs="Arial"/>
                <w:bCs/>
                <w:sz w:val="20"/>
              </w:rPr>
            </w:pPr>
          </w:p>
        </w:tc>
        <w:tc>
          <w:tcPr>
            <w:tcW w:w="1591" w:type="dxa"/>
            <w:tcBorders>
              <w:top w:val="single" w:sz="4" w:space="0" w:color="000000"/>
              <w:left w:val="single" w:sz="4" w:space="0" w:color="000000"/>
              <w:right w:val="single" w:sz="4" w:space="0" w:color="000000"/>
            </w:tcBorders>
            <w:shd w:val="clear" w:color="auto" w:fill="FFFFFF"/>
            <w:vAlign w:val="center"/>
          </w:tcPr>
          <w:p w14:paraId="2D82C6E0" w14:textId="77777777" w:rsidR="00A25E58" w:rsidRPr="00CB72A9" w:rsidRDefault="00A25E58" w:rsidP="00A25E58">
            <w:pPr>
              <w:tabs>
                <w:tab w:val="center" w:pos="4536"/>
              </w:tabs>
              <w:jc w:val="center"/>
              <w:rPr>
                <w:rFonts w:ascii="Arial" w:eastAsia="Calibri" w:hAnsi="Arial" w:cs="Arial"/>
                <w:bCs/>
                <w:sz w:val="20"/>
              </w:rPr>
            </w:pPr>
            <w:r w:rsidRPr="00CB72A9">
              <w:rPr>
                <w:rFonts w:ascii="Arial" w:eastAsia="Calibri" w:hAnsi="Arial" w:cs="Arial"/>
                <w:bCs/>
                <w:sz w:val="20"/>
              </w:rPr>
              <w:t>Auditoría Externa</w:t>
            </w:r>
          </w:p>
        </w:tc>
        <w:tc>
          <w:tcPr>
            <w:tcW w:w="1299" w:type="dxa"/>
            <w:tcBorders>
              <w:top w:val="single" w:sz="4" w:space="0" w:color="000000"/>
              <w:left w:val="single" w:sz="4" w:space="0" w:color="000000"/>
              <w:right w:val="single" w:sz="4" w:space="0" w:color="000000"/>
            </w:tcBorders>
            <w:shd w:val="clear" w:color="auto" w:fill="FFFFFF"/>
            <w:vAlign w:val="center"/>
          </w:tcPr>
          <w:p w14:paraId="0D145C24" w14:textId="77777777" w:rsidR="00A25E58" w:rsidRPr="00CB72A9" w:rsidRDefault="00A25E58" w:rsidP="00A25E58">
            <w:pPr>
              <w:tabs>
                <w:tab w:val="center" w:pos="4536"/>
              </w:tabs>
              <w:jc w:val="center"/>
              <w:rPr>
                <w:rFonts w:ascii="Arial" w:eastAsia="Calibri" w:hAnsi="Arial" w:cs="Arial"/>
                <w:b/>
                <w:color w:val="D9D9D9"/>
                <w:sz w:val="20"/>
              </w:rPr>
            </w:pPr>
            <w:r w:rsidRPr="00CB72A9">
              <w:rPr>
                <w:rFonts w:ascii="Arial" w:eastAsia="Calibri" w:hAnsi="Arial" w:cs="Arial"/>
                <w:color w:val="000000"/>
                <w:sz w:val="20"/>
              </w:rPr>
              <w:t>18 7 19 de noviembre 2021</w:t>
            </w:r>
          </w:p>
        </w:tc>
        <w:tc>
          <w:tcPr>
            <w:tcW w:w="2143" w:type="dxa"/>
            <w:tcBorders>
              <w:top w:val="single" w:sz="4" w:space="0" w:color="000000"/>
              <w:left w:val="single" w:sz="4" w:space="0" w:color="000000"/>
              <w:right w:val="single" w:sz="4" w:space="0" w:color="000000"/>
            </w:tcBorders>
            <w:shd w:val="clear" w:color="auto" w:fill="FFFFFF"/>
            <w:vAlign w:val="center"/>
          </w:tcPr>
          <w:p w14:paraId="611F7F9B" w14:textId="77777777" w:rsidR="00A25E58" w:rsidRPr="00CB72A9" w:rsidRDefault="00A25E58" w:rsidP="00A25E58">
            <w:pPr>
              <w:tabs>
                <w:tab w:val="center" w:pos="4536"/>
              </w:tabs>
              <w:jc w:val="center"/>
              <w:rPr>
                <w:rFonts w:ascii="Arial" w:eastAsia="Calibri" w:hAnsi="Arial" w:cs="Arial"/>
                <w:bCs/>
                <w:color w:val="000000"/>
                <w:sz w:val="20"/>
              </w:rPr>
            </w:pPr>
            <w:r w:rsidRPr="00CB72A9">
              <w:rPr>
                <w:rFonts w:ascii="Arial" w:eastAsia="Calibri" w:hAnsi="Arial" w:cs="Arial"/>
                <w:bCs/>
                <w:color w:val="000000"/>
                <w:sz w:val="20"/>
              </w:rPr>
              <w:t>0</w:t>
            </w:r>
          </w:p>
        </w:tc>
        <w:tc>
          <w:tcPr>
            <w:tcW w:w="4144" w:type="dxa"/>
            <w:tcBorders>
              <w:top w:val="single" w:sz="4" w:space="0" w:color="000000"/>
              <w:left w:val="single" w:sz="4" w:space="0" w:color="000000"/>
              <w:right w:val="single" w:sz="4" w:space="0" w:color="000000"/>
            </w:tcBorders>
            <w:shd w:val="clear" w:color="auto" w:fill="FFFFFF"/>
            <w:vAlign w:val="center"/>
          </w:tcPr>
          <w:p w14:paraId="106F55CC" w14:textId="6C5845AA" w:rsidR="00A25E58" w:rsidRPr="00CB72A9" w:rsidRDefault="00A25E58" w:rsidP="00A25E58">
            <w:pPr>
              <w:jc w:val="both"/>
              <w:rPr>
                <w:rFonts w:ascii="Arial" w:eastAsia="Calibri" w:hAnsi="Arial" w:cs="Arial"/>
                <w:bCs/>
                <w:color w:val="000000"/>
                <w:sz w:val="20"/>
              </w:rPr>
            </w:pPr>
            <w:r w:rsidRPr="00CB72A9">
              <w:rPr>
                <w:rFonts w:ascii="Arial" w:hAnsi="Arial" w:cs="Arial"/>
                <w:sz w:val="20"/>
              </w:rPr>
              <w:t>No se presentaron observaciones significativas.</w:t>
            </w:r>
          </w:p>
        </w:tc>
      </w:tr>
    </w:tbl>
    <w:p w14:paraId="2242499A" w14:textId="77777777" w:rsidR="00320CAE" w:rsidRPr="00CB72A9" w:rsidRDefault="00320CAE" w:rsidP="000E4C9E">
      <w:pPr>
        <w:tabs>
          <w:tab w:val="center" w:pos="4536"/>
        </w:tabs>
        <w:rPr>
          <w:rFonts w:ascii="Arial" w:hAnsi="Arial" w:cs="Arial"/>
          <w:b/>
          <w:sz w:val="20"/>
        </w:rPr>
      </w:pPr>
    </w:p>
    <w:p w14:paraId="21F6C3B3" w14:textId="77777777" w:rsidR="005C58D7" w:rsidRPr="00CB72A9" w:rsidRDefault="005C58D7" w:rsidP="002737D4">
      <w:pPr>
        <w:tabs>
          <w:tab w:val="left" w:pos="6770"/>
        </w:tabs>
        <w:rPr>
          <w:rFonts w:ascii="Arial" w:hAnsi="Arial" w:cs="Arial"/>
          <w:b/>
          <w:color w:val="FF0000"/>
          <w:sz w:val="20"/>
        </w:rPr>
      </w:pPr>
      <w:bookmarkStart w:id="3" w:name="_Hlk64569185"/>
    </w:p>
    <w:p w14:paraId="12BE697F" w14:textId="77777777" w:rsidR="009D6C25" w:rsidRPr="00CB72A9" w:rsidRDefault="00DE5960" w:rsidP="00DE5960">
      <w:pPr>
        <w:tabs>
          <w:tab w:val="left" w:pos="6770"/>
        </w:tabs>
        <w:rPr>
          <w:rFonts w:ascii="Arial" w:hAnsi="Arial" w:cs="Arial"/>
          <w:b/>
          <w:color w:val="000000"/>
          <w:sz w:val="20"/>
        </w:rPr>
      </w:pPr>
      <w:r w:rsidRPr="00CB72A9">
        <w:rPr>
          <w:rFonts w:ascii="Arial" w:hAnsi="Arial" w:cs="Arial"/>
          <w:b/>
          <w:color w:val="FF0000"/>
          <w:sz w:val="20"/>
        </w:rPr>
        <w:br w:type="page"/>
      </w:r>
      <w:bookmarkEnd w:id="3"/>
    </w:p>
    <w:p w14:paraId="2DE1DAD8" w14:textId="77777777" w:rsidR="00DE5960" w:rsidRPr="00CB72A9" w:rsidRDefault="00DE5960" w:rsidP="00DE5960">
      <w:pPr>
        <w:numPr>
          <w:ilvl w:val="0"/>
          <w:numId w:val="28"/>
        </w:numPr>
        <w:tabs>
          <w:tab w:val="left" w:pos="0"/>
        </w:tabs>
        <w:jc w:val="both"/>
        <w:rPr>
          <w:rFonts w:ascii="Arial" w:hAnsi="Arial" w:cs="Arial"/>
          <w:b/>
          <w:color w:val="000000"/>
          <w:sz w:val="20"/>
        </w:rPr>
      </w:pPr>
      <w:r w:rsidRPr="00CB72A9">
        <w:rPr>
          <w:rFonts w:ascii="Arial" w:hAnsi="Arial" w:cs="Arial"/>
          <w:b/>
          <w:sz w:val="20"/>
        </w:rPr>
        <w:lastRenderedPageBreak/>
        <w:t>DE</w:t>
      </w:r>
      <w:r w:rsidRPr="00CB72A9">
        <w:rPr>
          <w:rFonts w:ascii="Arial" w:hAnsi="Arial" w:cs="Arial"/>
          <w:b/>
          <w:color w:val="000000"/>
          <w:sz w:val="20"/>
        </w:rPr>
        <w:t>SEMPEÑO DE LOS PROVEEDORES EXTERNOS:( En caso en que aplique)</w:t>
      </w:r>
    </w:p>
    <w:p w14:paraId="3284270E" w14:textId="684E2230" w:rsidR="00203D02" w:rsidRPr="00CB72A9" w:rsidRDefault="00203D02" w:rsidP="00CD3130">
      <w:pPr>
        <w:jc w:val="both"/>
        <w:rPr>
          <w:rFonts w:ascii="Arial" w:hAnsi="Arial" w:cs="Arial"/>
          <w:sz w:val="20"/>
        </w:rPr>
      </w:pPr>
    </w:p>
    <w:p w14:paraId="12DB1277" w14:textId="77777777" w:rsidR="00203D02" w:rsidRPr="00CB72A9" w:rsidRDefault="00203D02" w:rsidP="00CD3130">
      <w:pPr>
        <w:jc w:val="both"/>
        <w:rPr>
          <w:rFonts w:ascii="Arial" w:hAnsi="Arial" w:cs="Arial"/>
          <w:sz w:val="20"/>
        </w:rPr>
      </w:pPr>
    </w:p>
    <w:tbl>
      <w:tblPr>
        <w:tblStyle w:val="Tablaconcuadrcula"/>
        <w:tblW w:w="10065" w:type="dxa"/>
        <w:tblInd w:w="-714" w:type="dxa"/>
        <w:tblLayout w:type="fixed"/>
        <w:tblLook w:val="04A0" w:firstRow="1" w:lastRow="0" w:firstColumn="1" w:lastColumn="0" w:noHBand="0" w:noVBand="1"/>
      </w:tblPr>
      <w:tblGrid>
        <w:gridCol w:w="993"/>
        <w:gridCol w:w="2126"/>
        <w:gridCol w:w="1985"/>
        <w:gridCol w:w="4961"/>
      </w:tblGrid>
      <w:tr w:rsidR="00B1092B" w:rsidRPr="00CB72A9" w14:paraId="17249B96" w14:textId="77777777" w:rsidTr="00D550B6">
        <w:trPr>
          <w:trHeight w:val="827"/>
          <w:tblHeader/>
        </w:trPr>
        <w:tc>
          <w:tcPr>
            <w:tcW w:w="993" w:type="dxa"/>
            <w:shd w:val="clear" w:color="auto" w:fill="BFBFBF" w:themeFill="background1" w:themeFillShade="BF"/>
            <w:vAlign w:val="center"/>
            <w:hideMark/>
          </w:tcPr>
          <w:p w14:paraId="244160CF" w14:textId="1219861B" w:rsidR="00B1092B" w:rsidRPr="00CB72A9" w:rsidRDefault="00D550B6" w:rsidP="00B03B01">
            <w:pPr>
              <w:jc w:val="center"/>
              <w:rPr>
                <w:rFonts w:ascii="Arial" w:hAnsi="Arial" w:cs="Arial"/>
                <w:b/>
                <w:bCs/>
                <w:sz w:val="20"/>
              </w:rPr>
            </w:pPr>
            <w:r>
              <w:rPr>
                <w:rFonts w:ascii="Arial" w:hAnsi="Arial" w:cs="Arial"/>
                <w:b/>
                <w:bCs/>
                <w:sz w:val="20"/>
              </w:rPr>
              <w:t>N° C</w:t>
            </w:r>
            <w:r w:rsidR="003F18A9" w:rsidRPr="00CB72A9">
              <w:rPr>
                <w:rFonts w:ascii="Arial" w:hAnsi="Arial" w:cs="Arial"/>
                <w:b/>
                <w:bCs/>
                <w:sz w:val="20"/>
              </w:rPr>
              <w:t>TO</w:t>
            </w:r>
          </w:p>
        </w:tc>
        <w:tc>
          <w:tcPr>
            <w:tcW w:w="2126" w:type="dxa"/>
            <w:shd w:val="clear" w:color="auto" w:fill="BFBFBF" w:themeFill="background1" w:themeFillShade="BF"/>
            <w:vAlign w:val="center"/>
            <w:hideMark/>
          </w:tcPr>
          <w:p w14:paraId="7B2B9899" w14:textId="23FE168F" w:rsidR="00B1092B" w:rsidRPr="00CB72A9" w:rsidRDefault="003F18A9" w:rsidP="00B03B01">
            <w:pPr>
              <w:jc w:val="center"/>
              <w:rPr>
                <w:rFonts w:ascii="Arial" w:hAnsi="Arial" w:cs="Arial"/>
                <w:b/>
                <w:bCs/>
                <w:sz w:val="20"/>
              </w:rPr>
            </w:pPr>
            <w:r w:rsidRPr="00CB72A9">
              <w:rPr>
                <w:rFonts w:ascii="Arial" w:hAnsi="Arial" w:cs="Arial"/>
                <w:b/>
                <w:bCs/>
                <w:sz w:val="20"/>
              </w:rPr>
              <w:t>PROVEEDOR</w:t>
            </w:r>
          </w:p>
        </w:tc>
        <w:tc>
          <w:tcPr>
            <w:tcW w:w="1985" w:type="dxa"/>
            <w:shd w:val="clear" w:color="auto" w:fill="BFBFBF" w:themeFill="background1" w:themeFillShade="BF"/>
            <w:vAlign w:val="center"/>
            <w:hideMark/>
          </w:tcPr>
          <w:p w14:paraId="528A16A6" w14:textId="37E50690" w:rsidR="00B1092B" w:rsidRPr="00CB72A9" w:rsidRDefault="003F18A9" w:rsidP="00B03B01">
            <w:pPr>
              <w:jc w:val="center"/>
              <w:rPr>
                <w:rFonts w:ascii="Arial" w:hAnsi="Arial" w:cs="Arial"/>
                <w:b/>
                <w:bCs/>
                <w:sz w:val="20"/>
              </w:rPr>
            </w:pPr>
            <w:r w:rsidRPr="00CB72A9">
              <w:rPr>
                <w:rFonts w:ascii="Arial" w:hAnsi="Arial" w:cs="Arial"/>
                <w:b/>
                <w:bCs/>
                <w:sz w:val="20"/>
              </w:rPr>
              <w:t>PRODUCTO / SERVICIO ADQUIRIDO</w:t>
            </w:r>
          </w:p>
        </w:tc>
        <w:tc>
          <w:tcPr>
            <w:tcW w:w="4961" w:type="dxa"/>
            <w:shd w:val="clear" w:color="auto" w:fill="BFBFBF" w:themeFill="background1" w:themeFillShade="BF"/>
            <w:vAlign w:val="center"/>
            <w:hideMark/>
          </w:tcPr>
          <w:p w14:paraId="3C9BEEA6" w14:textId="452DC33A" w:rsidR="00B1092B" w:rsidRPr="00CB72A9" w:rsidRDefault="0095112D" w:rsidP="00B03B01">
            <w:pPr>
              <w:jc w:val="center"/>
              <w:rPr>
                <w:rFonts w:ascii="Arial" w:hAnsi="Arial" w:cs="Arial"/>
                <w:b/>
                <w:bCs/>
                <w:sz w:val="20"/>
              </w:rPr>
            </w:pPr>
            <w:r w:rsidRPr="00CB72A9">
              <w:rPr>
                <w:rFonts w:ascii="Arial" w:hAnsi="Arial" w:cs="Arial"/>
                <w:b/>
                <w:bCs/>
                <w:sz w:val="20"/>
              </w:rPr>
              <w:t>OBSERVACIONES</w:t>
            </w:r>
          </w:p>
        </w:tc>
      </w:tr>
      <w:tr w:rsidR="00B1092B" w:rsidRPr="00CB72A9" w14:paraId="2EBBDA33" w14:textId="77777777" w:rsidTr="00842742">
        <w:trPr>
          <w:trHeight w:val="1503"/>
        </w:trPr>
        <w:tc>
          <w:tcPr>
            <w:tcW w:w="993" w:type="dxa"/>
            <w:vAlign w:val="center"/>
          </w:tcPr>
          <w:p w14:paraId="727179AB" w14:textId="558D4A9C" w:rsidR="00B1092B" w:rsidRPr="00CB72A9" w:rsidRDefault="00B1092B" w:rsidP="00B03B01">
            <w:pPr>
              <w:jc w:val="center"/>
              <w:rPr>
                <w:rFonts w:ascii="Arial" w:hAnsi="Arial" w:cs="Arial"/>
                <w:sz w:val="20"/>
              </w:rPr>
            </w:pPr>
          </w:p>
        </w:tc>
        <w:tc>
          <w:tcPr>
            <w:tcW w:w="2126" w:type="dxa"/>
            <w:vAlign w:val="center"/>
            <w:hideMark/>
          </w:tcPr>
          <w:p w14:paraId="06558D76" w14:textId="77777777" w:rsidR="00B1092B" w:rsidRPr="00CB72A9" w:rsidRDefault="00B1092B" w:rsidP="00B03B01">
            <w:pPr>
              <w:jc w:val="center"/>
              <w:rPr>
                <w:rFonts w:ascii="Arial" w:hAnsi="Arial" w:cs="Arial"/>
                <w:sz w:val="20"/>
              </w:rPr>
            </w:pPr>
            <w:r w:rsidRPr="00CB72A9">
              <w:rPr>
                <w:rFonts w:ascii="Arial" w:hAnsi="Arial" w:cs="Arial"/>
                <w:sz w:val="20"/>
              </w:rPr>
              <w:t>Servicio de Correo electrónico en la nube</w:t>
            </w:r>
          </w:p>
        </w:tc>
        <w:tc>
          <w:tcPr>
            <w:tcW w:w="1985" w:type="dxa"/>
            <w:vAlign w:val="center"/>
            <w:hideMark/>
          </w:tcPr>
          <w:p w14:paraId="1B20908E" w14:textId="77777777" w:rsidR="00B1092B" w:rsidRPr="00CB72A9" w:rsidRDefault="00B1092B" w:rsidP="00B03B01">
            <w:pPr>
              <w:jc w:val="center"/>
              <w:rPr>
                <w:rFonts w:ascii="Arial" w:hAnsi="Arial" w:cs="Arial"/>
                <w:sz w:val="20"/>
              </w:rPr>
            </w:pPr>
            <w:r w:rsidRPr="00CB72A9">
              <w:rPr>
                <w:rFonts w:ascii="Arial" w:hAnsi="Arial" w:cs="Arial"/>
                <w:sz w:val="20"/>
              </w:rPr>
              <w:t>Cuentas de correo electrónico</w:t>
            </w:r>
          </w:p>
        </w:tc>
        <w:tc>
          <w:tcPr>
            <w:tcW w:w="4961" w:type="dxa"/>
            <w:vAlign w:val="center"/>
            <w:hideMark/>
          </w:tcPr>
          <w:p w14:paraId="4C2AECB6" w14:textId="77777777" w:rsidR="00B1092B" w:rsidRPr="00CB72A9" w:rsidRDefault="00B1092B" w:rsidP="00B03B01">
            <w:pPr>
              <w:jc w:val="both"/>
              <w:rPr>
                <w:rFonts w:ascii="Arial" w:hAnsi="Arial" w:cs="Arial"/>
                <w:sz w:val="20"/>
              </w:rPr>
            </w:pPr>
            <w:r w:rsidRPr="00CB72A9">
              <w:rPr>
                <w:rFonts w:ascii="Arial" w:hAnsi="Arial" w:cs="Arial"/>
                <w:sz w:val="20"/>
              </w:rPr>
              <w:t>Se garantizó la continuidad del servicio y se llevó a cabo la renovación de las licencias.</w:t>
            </w:r>
          </w:p>
          <w:p w14:paraId="25C7E71F" w14:textId="77777777" w:rsidR="00B1092B" w:rsidRPr="00CB72A9" w:rsidRDefault="00B1092B" w:rsidP="00B03B01">
            <w:pPr>
              <w:jc w:val="both"/>
              <w:rPr>
                <w:rFonts w:ascii="Arial" w:hAnsi="Arial" w:cs="Arial"/>
                <w:sz w:val="20"/>
              </w:rPr>
            </w:pPr>
            <w:r w:rsidRPr="00CB72A9">
              <w:rPr>
                <w:rFonts w:ascii="Arial" w:hAnsi="Arial" w:cs="Arial"/>
                <w:sz w:val="20"/>
              </w:rPr>
              <w:t>Licencias E1</w:t>
            </w:r>
          </w:p>
          <w:p w14:paraId="00FA6469" w14:textId="77777777" w:rsidR="00B1092B" w:rsidRPr="00CB72A9" w:rsidRDefault="00B1092B" w:rsidP="00B03B01">
            <w:pPr>
              <w:jc w:val="both"/>
              <w:rPr>
                <w:rFonts w:ascii="Arial" w:hAnsi="Arial" w:cs="Arial"/>
                <w:sz w:val="20"/>
              </w:rPr>
            </w:pPr>
            <w:r w:rsidRPr="00CB72A9">
              <w:rPr>
                <w:rFonts w:ascii="Arial" w:hAnsi="Arial" w:cs="Arial"/>
                <w:sz w:val="20"/>
              </w:rPr>
              <w:t>Licencias cambio E1 a E3</w:t>
            </w:r>
          </w:p>
        </w:tc>
      </w:tr>
      <w:tr w:rsidR="00B1092B" w:rsidRPr="00CB72A9" w14:paraId="21CF4927" w14:textId="77777777" w:rsidTr="00842742">
        <w:trPr>
          <w:trHeight w:val="1425"/>
        </w:trPr>
        <w:tc>
          <w:tcPr>
            <w:tcW w:w="993" w:type="dxa"/>
            <w:vAlign w:val="center"/>
          </w:tcPr>
          <w:p w14:paraId="77AEAFFD" w14:textId="7668262E" w:rsidR="00B1092B" w:rsidRPr="00CB72A9" w:rsidRDefault="00C2240B" w:rsidP="00B03B01">
            <w:pPr>
              <w:jc w:val="center"/>
              <w:rPr>
                <w:rFonts w:ascii="Arial" w:hAnsi="Arial" w:cs="Arial"/>
                <w:sz w:val="20"/>
              </w:rPr>
            </w:pPr>
            <w:r w:rsidRPr="00CB72A9">
              <w:rPr>
                <w:rFonts w:ascii="Arial" w:hAnsi="Arial" w:cs="Arial"/>
                <w:sz w:val="20"/>
              </w:rPr>
              <w:t>Contrato 142 DE 2020</w:t>
            </w:r>
          </w:p>
        </w:tc>
        <w:tc>
          <w:tcPr>
            <w:tcW w:w="2126" w:type="dxa"/>
            <w:vAlign w:val="center"/>
            <w:hideMark/>
          </w:tcPr>
          <w:p w14:paraId="03A27879" w14:textId="77777777" w:rsidR="00B1092B" w:rsidRPr="00CB72A9" w:rsidRDefault="00B1092B" w:rsidP="00B03B01">
            <w:pPr>
              <w:jc w:val="center"/>
              <w:rPr>
                <w:rFonts w:ascii="Arial" w:hAnsi="Arial" w:cs="Arial"/>
                <w:sz w:val="20"/>
              </w:rPr>
            </w:pPr>
            <w:r w:rsidRPr="00CB72A9">
              <w:rPr>
                <w:rFonts w:ascii="Arial" w:hAnsi="Arial" w:cs="Arial"/>
                <w:sz w:val="20"/>
              </w:rPr>
              <w:t>Adquisición de servicios de Nube Privada</w:t>
            </w:r>
          </w:p>
        </w:tc>
        <w:tc>
          <w:tcPr>
            <w:tcW w:w="1985" w:type="dxa"/>
            <w:vAlign w:val="center"/>
            <w:hideMark/>
          </w:tcPr>
          <w:p w14:paraId="0AF45B4E" w14:textId="77777777" w:rsidR="00B1092B" w:rsidRPr="00CB72A9" w:rsidRDefault="00B1092B" w:rsidP="00B03B01">
            <w:pPr>
              <w:jc w:val="center"/>
              <w:rPr>
                <w:rFonts w:ascii="Arial" w:hAnsi="Arial" w:cs="Arial"/>
                <w:sz w:val="20"/>
              </w:rPr>
            </w:pPr>
            <w:r w:rsidRPr="00CB72A9">
              <w:rPr>
                <w:rFonts w:ascii="Arial" w:hAnsi="Arial" w:cs="Arial"/>
                <w:sz w:val="20"/>
              </w:rPr>
              <w:t>Hosting y administración de servidores</w:t>
            </w:r>
          </w:p>
        </w:tc>
        <w:tc>
          <w:tcPr>
            <w:tcW w:w="4961" w:type="dxa"/>
            <w:vAlign w:val="center"/>
            <w:hideMark/>
          </w:tcPr>
          <w:p w14:paraId="76CA527C" w14:textId="77777777" w:rsidR="00B1092B" w:rsidRPr="00CB72A9" w:rsidRDefault="00B1092B" w:rsidP="00B03B01">
            <w:pPr>
              <w:jc w:val="both"/>
              <w:rPr>
                <w:rFonts w:ascii="Arial" w:hAnsi="Arial" w:cs="Arial"/>
                <w:sz w:val="20"/>
              </w:rPr>
            </w:pPr>
            <w:r w:rsidRPr="00CB72A9">
              <w:rPr>
                <w:rFonts w:ascii="Arial" w:hAnsi="Arial" w:cs="Arial"/>
                <w:sz w:val="20"/>
              </w:rPr>
              <w:t>Se realizó la ampliación de los recursos (memoria, procesamiento y almacenamiento), dando el desempeño adecuado de las aplicaciones y los servicios de información de la Rama Judicial.</w:t>
            </w:r>
          </w:p>
        </w:tc>
      </w:tr>
      <w:tr w:rsidR="00B1092B" w:rsidRPr="00CB72A9" w14:paraId="09E87FCB" w14:textId="77777777" w:rsidTr="00D550B6">
        <w:trPr>
          <w:trHeight w:val="1050"/>
        </w:trPr>
        <w:tc>
          <w:tcPr>
            <w:tcW w:w="993" w:type="dxa"/>
            <w:shd w:val="clear" w:color="auto" w:fill="auto"/>
            <w:vAlign w:val="center"/>
          </w:tcPr>
          <w:p w14:paraId="283616A4" w14:textId="10440E6C" w:rsidR="00B1092B" w:rsidRPr="00D550B6" w:rsidRDefault="00C2240B" w:rsidP="00B03B01">
            <w:pPr>
              <w:jc w:val="center"/>
              <w:rPr>
                <w:rFonts w:ascii="Arial" w:hAnsi="Arial" w:cs="Arial"/>
                <w:sz w:val="20"/>
              </w:rPr>
            </w:pPr>
            <w:r w:rsidRPr="00D550B6">
              <w:rPr>
                <w:rFonts w:ascii="Arial" w:hAnsi="Arial" w:cs="Arial"/>
                <w:sz w:val="20"/>
              </w:rPr>
              <w:t>Contrato 234 de 2018</w:t>
            </w:r>
          </w:p>
        </w:tc>
        <w:tc>
          <w:tcPr>
            <w:tcW w:w="2126" w:type="dxa"/>
            <w:shd w:val="clear" w:color="auto" w:fill="auto"/>
            <w:vAlign w:val="center"/>
            <w:hideMark/>
          </w:tcPr>
          <w:p w14:paraId="3E0F5145" w14:textId="77777777" w:rsidR="00B1092B" w:rsidRPr="00D550B6" w:rsidRDefault="00B1092B" w:rsidP="00B03B01">
            <w:pPr>
              <w:jc w:val="center"/>
              <w:rPr>
                <w:rFonts w:ascii="Arial" w:hAnsi="Arial" w:cs="Arial"/>
                <w:sz w:val="20"/>
              </w:rPr>
            </w:pPr>
            <w:r w:rsidRPr="00D550B6">
              <w:rPr>
                <w:rFonts w:ascii="Arial" w:hAnsi="Arial" w:cs="Arial"/>
                <w:sz w:val="20"/>
              </w:rPr>
              <w:t>Adquisición de la Mesa de Ayuda – Servicios de mesa de ayuda y de soporte a la gestión tecnológica</w:t>
            </w:r>
          </w:p>
        </w:tc>
        <w:tc>
          <w:tcPr>
            <w:tcW w:w="1985" w:type="dxa"/>
            <w:shd w:val="clear" w:color="auto" w:fill="auto"/>
            <w:vAlign w:val="center"/>
            <w:hideMark/>
          </w:tcPr>
          <w:p w14:paraId="6CAD86AD" w14:textId="77777777" w:rsidR="00B1092B" w:rsidRPr="00D550B6" w:rsidRDefault="00B1092B" w:rsidP="00B03B01">
            <w:pPr>
              <w:jc w:val="center"/>
              <w:rPr>
                <w:rFonts w:ascii="Arial" w:hAnsi="Arial" w:cs="Arial"/>
                <w:sz w:val="20"/>
              </w:rPr>
            </w:pPr>
            <w:r w:rsidRPr="00D550B6">
              <w:rPr>
                <w:rFonts w:ascii="Arial" w:hAnsi="Arial" w:cs="Arial"/>
                <w:sz w:val="20"/>
              </w:rPr>
              <w:t>Funcionamiento y soporte del parque tecnológico al servicio de la Rama Judicial, incluyendo inventario de tecnología realizado</w:t>
            </w:r>
          </w:p>
        </w:tc>
        <w:tc>
          <w:tcPr>
            <w:tcW w:w="4961" w:type="dxa"/>
            <w:shd w:val="clear" w:color="auto" w:fill="auto"/>
            <w:vAlign w:val="center"/>
            <w:hideMark/>
          </w:tcPr>
          <w:p w14:paraId="268D95ED" w14:textId="77777777" w:rsidR="00B1092B" w:rsidRPr="00D550B6" w:rsidRDefault="00B1092B" w:rsidP="00B03B01">
            <w:pPr>
              <w:jc w:val="both"/>
              <w:rPr>
                <w:rFonts w:ascii="Arial" w:hAnsi="Arial" w:cs="Arial"/>
                <w:sz w:val="20"/>
              </w:rPr>
            </w:pPr>
            <w:r w:rsidRPr="00D550B6">
              <w:rPr>
                <w:rFonts w:ascii="Arial" w:hAnsi="Arial" w:cs="Arial"/>
                <w:sz w:val="20"/>
              </w:rPr>
              <w:t>La Mesa de Ayuda prestó soporte tecnológico a la Rama Judicial a Nivel Nacional, con servicios en atención de incidentes y requerimientos, administración y mantenimiento correctivo en sitio con suministro de repuestos, entre otros servicios.</w:t>
            </w:r>
          </w:p>
        </w:tc>
      </w:tr>
      <w:tr w:rsidR="00B1092B" w:rsidRPr="00CB72A9" w14:paraId="3774693D" w14:textId="77777777" w:rsidTr="00842742">
        <w:trPr>
          <w:trHeight w:val="1350"/>
        </w:trPr>
        <w:tc>
          <w:tcPr>
            <w:tcW w:w="993" w:type="dxa"/>
            <w:vAlign w:val="center"/>
          </w:tcPr>
          <w:p w14:paraId="4C2B1486" w14:textId="097C28A2" w:rsidR="00C2240B" w:rsidRPr="00CB72A9" w:rsidRDefault="00C2240B" w:rsidP="00B03B01">
            <w:pPr>
              <w:jc w:val="center"/>
              <w:rPr>
                <w:rFonts w:ascii="Arial" w:hAnsi="Arial" w:cs="Arial"/>
                <w:sz w:val="20"/>
              </w:rPr>
            </w:pPr>
            <w:r w:rsidRPr="00CB72A9">
              <w:rPr>
                <w:rFonts w:ascii="Arial" w:hAnsi="Arial" w:cs="Arial"/>
                <w:sz w:val="20"/>
              </w:rPr>
              <w:t>Contratos</w:t>
            </w:r>
          </w:p>
          <w:p w14:paraId="377B4405" w14:textId="0A9AEB8A" w:rsidR="00B1092B" w:rsidRPr="00CB72A9" w:rsidRDefault="00C2240B" w:rsidP="00B03B01">
            <w:pPr>
              <w:jc w:val="center"/>
              <w:rPr>
                <w:rFonts w:ascii="Arial" w:hAnsi="Arial" w:cs="Arial"/>
                <w:sz w:val="20"/>
              </w:rPr>
            </w:pPr>
            <w:r w:rsidRPr="00CB72A9">
              <w:rPr>
                <w:rFonts w:ascii="Arial" w:hAnsi="Arial" w:cs="Arial"/>
                <w:sz w:val="20"/>
              </w:rPr>
              <w:t>223 de 2018 200 de 2020</w:t>
            </w:r>
          </w:p>
        </w:tc>
        <w:tc>
          <w:tcPr>
            <w:tcW w:w="2126" w:type="dxa"/>
            <w:vAlign w:val="center"/>
            <w:hideMark/>
          </w:tcPr>
          <w:p w14:paraId="0EED5347" w14:textId="7B2F77E9" w:rsidR="00B1092B" w:rsidRPr="00CB72A9" w:rsidRDefault="00B1092B" w:rsidP="00B03B01">
            <w:pPr>
              <w:jc w:val="center"/>
              <w:rPr>
                <w:rFonts w:ascii="Arial" w:hAnsi="Arial" w:cs="Arial"/>
                <w:sz w:val="20"/>
              </w:rPr>
            </w:pPr>
            <w:r w:rsidRPr="00CB72A9">
              <w:rPr>
                <w:rFonts w:ascii="Arial" w:hAnsi="Arial" w:cs="Arial"/>
                <w:sz w:val="20"/>
              </w:rPr>
              <w:t>Interventoría a los Servicios de TI</w:t>
            </w:r>
          </w:p>
        </w:tc>
        <w:tc>
          <w:tcPr>
            <w:tcW w:w="1985" w:type="dxa"/>
            <w:vAlign w:val="center"/>
            <w:hideMark/>
          </w:tcPr>
          <w:p w14:paraId="41A08E01" w14:textId="77777777" w:rsidR="00B1092B" w:rsidRPr="00CB72A9" w:rsidRDefault="00B1092B" w:rsidP="00B03B01">
            <w:pPr>
              <w:jc w:val="center"/>
              <w:rPr>
                <w:rFonts w:ascii="Arial" w:hAnsi="Arial" w:cs="Arial"/>
                <w:sz w:val="20"/>
              </w:rPr>
            </w:pPr>
            <w:r w:rsidRPr="00CB72A9">
              <w:rPr>
                <w:rFonts w:ascii="Arial" w:hAnsi="Arial" w:cs="Arial"/>
                <w:sz w:val="20"/>
              </w:rPr>
              <w:t>Informes de Interventoría</w:t>
            </w:r>
          </w:p>
        </w:tc>
        <w:tc>
          <w:tcPr>
            <w:tcW w:w="4961" w:type="dxa"/>
            <w:vAlign w:val="center"/>
            <w:hideMark/>
          </w:tcPr>
          <w:p w14:paraId="5E4E7F16" w14:textId="77777777" w:rsidR="00B1092B" w:rsidRPr="00CB72A9" w:rsidRDefault="00B1092B" w:rsidP="00B03B01">
            <w:pPr>
              <w:jc w:val="both"/>
              <w:rPr>
                <w:rFonts w:ascii="Arial" w:hAnsi="Arial" w:cs="Arial"/>
                <w:sz w:val="20"/>
              </w:rPr>
            </w:pPr>
            <w:r w:rsidRPr="00CB72A9">
              <w:rPr>
                <w:rFonts w:ascii="Arial" w:hAnsi="Arial" w:cs="Arial"/>
                <w:sz w:val="20"/>
              </w:rPr>
              <w:t>El contratista realizó el seguimiento y revisión de los contratos a cargo y presento los informes correspondientes a esta Unidad, estas reuniones se realizaron semanalmente con los coordinadores de los contratos intervenidos</w:t>
            </w:r>
          </w:p>
        </w:tc>
      </w:tr>
      <w:tr w:rsidR="00B1092B" w:rsidRPr="00CB72A9" w14:paraId="7291EC71" w14:textId="77777777" w:rsidTr="00842742">
        <w:trPr>
          <w:trHeight w:val="425"/>
        </w:trPr>
        <w:tc>
          <w:tcPr>
            <w:tcW w:w="993" w:type="dxa"/>
            <w:vAlign w:val="center"/>
          </w:tcPr>
          <w:p w14:paraId="07F60D6C" w14:textId="3F1067DC" w:rsidR="00B1092B" w:rsidRPr="00CB72A9" w:rsidRDefault="00C2240B" w:rsidP="00B03B01">
            <w:pPr>
              <w:jc w:val="center"/>
              <w:rPr>
                <w:rFonts w:ascii="Arial" w:hAnsi="Arial" w:cs="Arial"/>
                <w:sz w:val="20"/>
              </w:rPr>
            </w:pPr>
            <w:r w:rsidRPr="00CB72A9">
              <w:rPr>
                <w:rFonts w:ascii="Arial" w:hAnsi="Arial" w:cs="Arial"/>
                <w:sz w:val="20"/>
              </w:rPr>
              <w:t>Contrato 176 de 2021</w:t>
            </w:r>
          </w:p>
        </w:tc>
        <w:tc>
          <w:tcPr>
            <w:tcW w:w="2126" w:type="dxa"/>
            <w:vAlign w:val="center"/>
            <w:hideMark/>
          </w:tcPr>
          <w:p w14:paraId="056DADEC" w14:textId="77777777" w:rsidR="00B1092B" w:rsidRPr="00CB72A9" w:rsidRDefault="00B1092B" w:rsidP="00B03B01">
            <w:pPr>
              <w:jc w:val="center"/>
              <w:rPr>
                <w:rFonts w:ascii="Arial" w:hAnsi="Arial" w:cs="Arial"/>
                <w:sz w:val="20"/>
              </w:rPr>
            </w:pPr>
            <w:r w:rsidRPr="00CB72A9">
              <w:rPr>
                <w:rFonts w:ascii="Arial" w:hAnsi="Arial" w:cs="Arial"/>
                <w:sz w:val="20"/>
              </w:rPr>
              <w:t>Suministro, mantenimiento y adecuación de infraestructura eléctrica para equipos tecnológicos</w:t>
            </w:r>
          </w:p>
        </w:tc>
        <w:tc>
          <w:tcPr>
            <w:tcW w:w="1985" w:type="dxa"/>
            <w:vAlign w:val="center"/>
            <w:hideMark/>
          </w:tcPr>
          <w:p w14:paraId="5BB5E75D" w14:textId="77777777" w:rsidR="00B1092B" w:rsidRPr="00CB72A9" w:rsidRDefault="00B1092B" w:rsidP="00B03B01">
            <w:pPr>
              <w:jc w:val="center"/>
              <w:rPr>
                <w:rFonts w:ascii="Arial" w:hAnsi="Arial" w:cs="Arial"/>
                <w:sz w:val="20"/>
              </w:rPr>
            </w:pPr>
            <w:r w:rsidRPr="00CB72A9">
              <w:rPr>
                <w:rFonts w:ascii="Arial" w:hAnsi="Arial" w:cs="Arial"/>
                <w:sz w:val="20"/>
              </w:rPr>
              <w:t>Adquisición de UPS</w:t>
            </w:r>
          </w:p>
        </w:tc>
        <w:tc>
          <w:tcPr>
            <w:tcW w:w="4961" w:type="dxa"/>
            <w:vAlign w:val="center"/>
            <w:hideMark/>
          </w:tcPr>
          <w:p w14:paraId="1369976E" w14:textId="6CF9F013" w:rsidR="00B1092B" w:rsidRPr="00CB72A9" w:rsidRDefault="00B1092B" w:rsidP="00B03B01">
            <w:pPr>
              <w:jc w:val="both"/>
              <w:rPr>
                <w:rFonts w:ascii="Arial" w:hAnsi="Arial" w:cs="Arial"/>
                <w:sz w:val="20"/>
              </w:rPr>
            </w:pPr>
            <w:r w:rsidRPr="00CB72A9">
              <w:rPr>
                <w:rFonts w:ascii="Arial" w:hAnsi="Arial" w:cs="Arial"/>
                <w:sz w:val="20"/>
              </w:rPr>
              <w:t>En el tiempo transcurrido se realizaron dos reuniones con el contratista en las cuales se estableció el cronograma de actividades y además las actividades para la distribución, entrega e instalación de los equipos UPS en las Seccionales.</w:t>
            </w:r>
          </w:p>
        </w:tc>
      </w:tr>
      <w:tr w:rsidR="00B1092B" w:rsidRPr="00CB72A9" w14:paraId="2CDD4BCF" w14:textId="77777777" w:rsidTr="00842742">
        <w:trPr>
          <w:trHeight w:val="776"/>
        </w:trPr>
        <w:tc>
          <w:tcPr>
            <w:tcW w:w="993" w:type="dxa"/>
            <w:vAlign w:val="center"/>
          </w:tcPr>
          <w:p w14:paraId="632891DA" w14:textId="6106EF1A" w:rsidR="00B1092B" w:rsidRPr="00CB72A9" w:rsidRDefault="00C2240B" w:rsidP="00B03B01">
            <w:pPr>
              <w:jc w:val="center"/>
              <w:rPr>
                <w:rFonts w:ascii="Arial" w:hAnsi="Arial" w:cs="Arial"/>
                <w:sz w:val="20"/>
              </w:rPr>
            </w:pPr>
            <w:r w:rsidRPr="00CB72A9">
              <w:rPr>
                <w:rFonts w:ascii="Arial" w:hAnsi="Arial" w:cs="Arial"/>
                <w:sz w:val="20"/>
              </w:rPr>
              <w:t>Contrato 087 de 2021</w:t>
            </w:r>
          </w:p>
        </w:tc>
        <w:tc>
          <w:tcPr>
            <w:tcW w:w="2126" w:type="dxa"/>
            <w:vAlign w:val="center"/>
            <w:hideMark/>
          </w:tcPr>
          <w:p w14:paraId="26703A21" w14:textId="77777777" w:rsidR="00B1092B" w:rsidRPr="00CB72A9" w:rsidRDefault="00B1092B" w:rsidP="00B03B01">
            <w:pPr>
              <w:jc w:val="center"/>
              <w:rPr>
                <w:rFonts w:ascii="Arial" w:hAnsi="Arial" w:cs="Arial"/>
                <w:sz w:val="20"/>
              </w:rPr>
            </w:pPr>
            <w:r w:rsidRPr="00CB72A9">
              <w:rPr>
                <w:rFonts w:ascii="Arial" w:hAnsi="Arial" w:cs="Arial"/>
                <w:sz w:val="20"/>
              </w:rPr>
              <w:t>Modernización de Computadores Personales</w:t>
            </w:r>
          </w:p>
        </w:tc>
        <w:tc>
          <w:tcPr>
            <w:tcW w:w="1985" w:type="dxa"/>
            <w:vAlign w:val="center"/>
            <w:hideMark/>
          </w:tcPr>
          <w:p w14:paraId="3A72C6FA" w14:textId="77777777" w:rsidR="00B1092B" w:rsidRPr="00CB72A9" w:rsidRDefault="00B1092B" w:rsidP="00B03B01">
            <w:pPr>
              <w:jc w:val="center"/>
              <w:rPr>
                <w:rFonts w:ascii="Arial" w:hAnsi="Arial" w:cs="Arial"/>
                <w:sz w:val="20"/>
              </w:rPr>
            </w:pPr>
            <w:r w:rsidRPr="00CB72A9">
              <w:rPr>
                <w:rFonts w:ascii="Arial" w:hAnsi="Arial" w:cs="Arial"/>
                <w:sz w:val="20"/>
              </w:rPr>
              <w:t>Computadores</w:t>
            </w:r>
          </w:p>
        </w:tc>
        <w:tc>
          <w:tcPr>
            <w:tcW w:w="4961" w:type="dxa"/>
            <w:vAlign w:val="center"/>
            <w:hideMark/>
          </w:tcPr>
          <w:p w14:paraId="4B1213AD" w14:textId="77777777" w:rsidR="00B1092B" w:rsidRPr="00CB72A9" w:rsidRDefault="00B1092B" w:rsidP="00B03B01">
            <w:pPr>
              <w:jc w:val="both"/>
              <w:rPr>
                <w:rFonts w:ascii="Arial" w:hAnsi="Arial" w:cs="Arial"/>
                <w:sz w:val="20"/>
              </w:rPr>
            </w:pPr>
            <w:r w:rsidRPr="00CB72A9">
              <w:rPr>
                <w:rFonts w:ascii="Arial" w:hAnsi="Arial" w:cs="Arial"/>
                <w:sz w:val="20"/>
              </w:rPr>
              <w:t>En el año 2021 se recibieron 6.069 computadores comprados en el 2020, de los cuales  212 corresponden al nivel central y los demás a seccionales</w:t>
            </w:r>
            <w:r w:rsidRPr="00CB72A9">
              <w:rPr>
                <w:rFonts w:ascii="Arial" w:hAnsi="Arial" w:cs="Arial"/>
                <w:sz w:val="20"/>
              </w:rPr>
              <w:br/>
            </w:r>
            <w:r w:rsidRPr="00CB72A9">
              <w:rPr>
                <w:rFonts w:ascii="Arial" w:hAnsi="Arial" w:cs="Arial"/>
                <w:sz w:val="20"/>
              </w:rPr>
              <w:br/>
              <w:t>Se adquirieron las licencias de software pendientes de los computadores adquiridos en el 2020 - 1.010 licencias.</w:t>
            </w:r>
          </w:p>
        </w:tc>
      </w:tr>
      <w:tr w:rsidR="00B1092B" w:rsidRPr="00CB72A9" w14:paraId="4F9A6702" w14:textId="77777777" w:rsidTr="00842742">
        <w:trPr>
          <w:trHeight w:val="1340"/>
        </w:trPr>
        <w:tc>
          <w:tcPr>
            <w:tcW w:w="993" w:type="dxa"/>
            <w:vAlign w:val="center"/>
          </w:tcPr>
          <w:p w14:paraId="40B202D7" w14:textId="4421F49D" w:rsidR="00B1092B" w:rsidRPr="00CB72A9" w:rsidRDefault="00C2240B" w:rsidP="00B03B01">
            <w:pPr>
              <w:jc w:val="center"/>
              <w:rPr>
                <w:rFonts w:ascii="Arial" w:hAnsi="Arial" w:cs="Arial"/>
                <w:sz w:val="20"/>
              </w:rPr>
            </w:pPr>
            <w:r w:rsidRPr="00CB72A9">
              <w:rPr>
                <w:rFonts w:ascii="Arial" w:hAnsi="Arial" w:cs="Arial"/>
                <w:sz w:val="20"/>
              </w:rPr>
              <w:lastRenderedPageBreak/>
              <w:t>Contrato 099  de 2021</w:t>
            </w:r>
          </w:p>
        </w:tc>
        <w:tc>
          <w:tcPr>
            <w:tcW w:w="2126" w:type="dxa"/>
            <w:vAlign w:val="center"/>
            <w:hideMark/>
          </w:tcPr>
          <w:p w14:paraId="0823C641" w14:textId="77777777" w:rsidR="00B1092B" w:rsidRPr="00CB72A9" w:rsidRDefault="00B1092B" w:rsidP="00B03B01">
            <w:pPr>
              <w:jc w:val="center"/>
              <w:rPr>
                <w:rFonts w:ascii="Arial" w:hAnsi="Arial" w:cs="Arial"/>
                <w:sz w:val="20"/>
              </w:rPr>
            </w:pPr>
            <w:r w:rsidRPr="00CB72A9">
              <w:rPr>
                <w:rFonts w:ascii="Arial" w:hAnsi="Arial" w:cs="Arial"/>
                <w:sz w:val="20"/>
              </w:rPr>
              <w:t>Soporte y mantenimiento paquetes externos licenciados- Fondos Especiales</w:t>
            </w:r>
          </w:p>
        </w:tc>
        <w:tc>
          <w:tcPr>
            <w:tcW w:w="1985" w:type="dxa"/>
            <w:vAlign w:val="center"/>
            <w:hideMark/>
          </w:tcPr>
          <w:p w14:paraId="5F795E6A" w14:textId="77777777" w:rsidR="00B1092B" w:rsidRPr="00CB72A9" w:rsidRDefault="00B1092B" w:rsidP="00B03B01">
            <w:pPr>
              <w:jc w:val="center"/>
              <w:rPr>
                <w:rFonts w:ascii="Arial" w:hAnsi="Arial" w:cs="Arial"/>
                <w:sz w:val="20"/>
              </w:rPr>
            </w:pPr>
            <w:r w:rsidRPr="00CB72A9">
              <w:rPr>
                <w:rFonts w:ascii="Arial" w:hAnsi="Arial" w:cs="Arial"/>
                <w:sz w:val="20"/>
              </w:rPr>
              <w:t>Soporte y mantenimiento</w:t>
            </w:r>
          </w:p>
        </w:tc>
        <w:tc>
          <w:tcPr>
            <w:tcW w:w="4961" w:type="dxa"/>
            <w:vAlign w:val="center"/>
            <w:hideMark/>
          </w:tcPr>
          <w:p w14:paraId="6C0377EA" w14:textId="77777777" w:rsidR="00B1092B" w:rsidRPr="00CB72A9" w:rsidRDefault="00B1092B" w:rsidP="00B03B01">
            <w:pPr>
              <w:jc w:val="both"/>
              <w:rPr>
                <w:rFonts w:ascii="Arial" w:hAnsi="Arial" w:cs="Arial"/>
                <w:sz w:val="20"/>
              </w:rPr>
            </w:pPr>
            <w:r w:rsidRPr="00CB72A9">
              <w:rPr>
                <w:rFonts w:ascii="Arial" w:hAnsi="Arial" w:cs="Arial"/>
                <w:sz w:val="20"/>
              </w:rPr>
              <w:t>Se brindó atención a los requerimientos solicitados por el usuario funcional.</w:t>
            </w:r>
          </w:p>
        </w:tc>
      </w:tr>
      <w:tr w:rsidR="00B1092B" w:rsidRPr="00CB72A9" w14:paraId="5E64123B" w14:textId="77777777" w:rsidTr="00842742">
        <w:trPr>
          <w:trHeight w:val="3760"/>
        </w:trPr>
        <w:tc>
          <w:tcPr>
            <w:tcW w:w="993" w:type="dxa"/>
            <w:vAlign w:val="center"/>
          </w:tcPr>
          <w:p w14:paraId="716EA9FD" w14:textId="5D1A582B" w:rsidR="00B1092B" w:rsidRPr="00CB72A9" w:rsidRDefault="00C2240B" w:rsidP="00B03B01">
            <w:pPr>
              <w:jc w:val="center"/>
              <w:rPr>
                <w:rFonts w:ascii="Arial" w:hAnsi="Arial" w:cs="Arial"/>
                <w:sz w:val="20"/>
              </w:rPr>
            </w:pPr>
            <w:r w:rsidRPr="00CB72A9">
              <w:rPr>
                <w:rFonts w:ascii="Arial" w:hAnsi="Arial" w:cs="Arial"/>
                <w:sz w:val="20"/>
              </w:rPr>
              <w:t>Contrato 048 de 2021</w:t>
            </w:r>
          </w:p>
        </w:tc>
        <w:tc>
          <w:tcPr>
            <w:tcW w:w="2126" w:type="dxa"/>
            <w:vAlign w:val="center"/>
            <w:hideMark/>
          </w:tcPr>
          <w:p w14:paraId="3D7C4F30" w14:textId="77777777" w:rsidR="00B1092B" w:rsidRPr="00CB72A9" w:rsidRDefault="00B1092B" w:rsidP="00B03B01">
            <w:pPr>
              <w:jc w:val="center"/>
              <w:rPr>
                <w:rFonts w:ascii="Arial" w:hAnsi="Arial" w:cs="Arial"/>
                <w:sz w:val="20"/>
              </w:rPr>
            </w:pPr>
            <w:r w:rsidRPr="00CB72A9">
              <w:rPr>
                <w:rFonts w:ascii="Arial" w:hAnsi="Arial" w:cs="Arial"/>
                <w:sz w:val="20"/>
              </w:rPr>
              <w:t>Soporte y mantenimiento paquetes externos licenciados- Plataforma Oracle</w:t>
            </w:r>
          </w:p>
        </w:tc>
        <w:tc>
          <w:tcPr>
            <w:tcW w:w="1985" w:type="dxa"/>
            <w:vAlign w:val="center"/>
            <w:hideMark/>
          </w:tcPr>
          <w:p w14:paraId="64F6BD13" w14:textId="77777777" w:rsidR="00B1092B" w:rsidRPr="00CB72A9" w:rsidRDefault="00B1092B" w:rsidP="00B03B01">
            <w:pPr>
              <w:jc w:val="center"/>
              <w:rPr>
                <w:rFonts w:ascii="Arial" w:hAnsi="Arial" w:cs="Arial"/>
                <w:sz w:val="20"/>
              </w:rPr>
            </w:pPr>
            <w:r w:rsidRPr="00CB72A9">
              <w:rPr>
                <w:rFonts w:ascii="Arial" w:hAnsi="Arial" w:cs="Arial"/>
                <w:sz w:val="20"/>
              </w:rPr>
              <w:t>Licencias</w:t>
            </w:r>
          </w:p>
        </w:tc>
        <w:tc>
          <w:tcPr>
            <w:tcW w:w="4961" w:type="dxa"/>
            <w:vAlign w:val="center"/>
            <w:hideMark/>
          </w:tcPr>
          <w:p w14:paraId="3B9CBF5F" w14:textId="77777777" w:rsidR="00B1092B" w:rsidRPr="00CB72A9" w:rsidRDefault="00B1092B" w:rsidP="00B03B01">
            <w:pPr>
              <w:jc w:val="both"/>
              <w:rPr>
                <w:rFonts w:ascii="Arial" w:hAnsi="Arial" w:cs="Arial"/>
                <w:sz w:val="20"/>
              </w:rPr>
            </w:pPr>
            <w:r w:rsidRPr="00CB72A9">
              <w:rPr>
                <w:rFonts w:ascii="Arial" w:hAnsi="Arial" w:cs="Arial"/>
                <w:sz w:val="20"/>
              </w:rPr>
              <w:t>Se realizaron cada 8 días reuniones de seguimiento y reuniones técnicas con más frecuencia (varias por semana)</w:t>
            </w:r>
            <w:r w:rsidRPr="00CB72A9">
              <w:rPr>
                <w:rFonts w:ascii="Arial" w:hAnsi="Arial" w:cs="Arial"/>
                <w:sz w:val="20"/>
              </w:rPr>
              <w:br/>
            </w:r>
            <w:r w:rsidRPr="00CB72A9">
              <w:rPr>
                <w:rFonts w:ascii="Arial" w:hAnsi="Arial" w:cs="Arial"/>
                <w:sz w:val="20"/>
              </w:rPr>
              <w:br/>
              <w:t>Corrección relación de confianza bidireccional Exadata, Ejecución de instalación de OEM, Assessments de configuración OCP Tech Colombia SAS (CO), Configuración de OMS y documento para Discovery, Creación windowstest vm en occ, Update a RU1 OEM, Soporte capa media, infraestructura nube y sistema operativo  281,9 Horas Soporte de base de datos, Parchado de cluster RACCJS-000, STNCSJ-001, RACCJS-000, CSJFE-002 Gestión de logs y archivos trace en servidores BIDATADWH.</w:t>
            </w:r>
          </w:p>
        </w:tc>
      </w:tr>
      <w:tr w:rsidR="00B1092B" w:rsidRPr="00CB72A9" w14:paraId="168E8E0C" w14:textId="77777777" w:rsidTr="00842742">
        <w:trPr>
          <w:trHeight w:val="1687"/>
        </w:trPr>
        <w:tc>
          <w:tcPr>
            <w:tcW w:w="993" w:type="dxa"/>
            <w:vAlign w:val="center"/>
          </w:tcPr>
          <w:p w14:paraId="401C4ADC" w14:textId="7E5CA89D" w:rsidR="00B1092B" w:rsidRPr="00CB72A9" w:rsidRDefault="00C2240B" w:rsidP="00B03B01">
            <w:pPr>
              <w:jc w:val="center"/>
              <w:rPr>
                <w:rFonts w:ascii="Arial" w:hAnsi="Arial" w:cs="Arial"/>
                <w:sz w:val="20"/>
              </w:rPr>
            </w:pPr>
            <w:r w:rsidRPr="00CB72A9">
              <w:rPr>
                <w:rFonts w:ascii="Arial" w:hAnsi="Arial" w:cs="Arial"/>
                <w:sz w:val="20"/>
              </w:rPr>
              <w:t>Contrato 050 de 2021</w:t>
            </w:r>
          </w:p>
        </w:tc>
        <w:tc>
          <w:tcPr>
            <w:tcW w:w="2126" w:type="dxa"/>
            <w:vAlign w:val="center"/>
            <w:hideMark/>
          </w:tcPr>
          <w:p w14:paraId="1870A334" w14:textId="77777777" w:rsidR="00B1092B" w:rsidRPr="00CB72A9" w:rsidRDefault="00B1092B" w:rsidP="00B03B01">
            <w:pPr>
              <w:jc w:val="center"/>
              <w:rPr>
                <w:rFonts w:ascii="Arial" w:hAnsi="Arial" w:cs="Arial"/>
                <w:sz w:val="20"/>
              </w:rPr>
            </w:pPr>
            <w:r w:rsidRPr="00CB72A9">
              <w:rPr>
                <w:rFonts w:ascii="Arial" w:hAnsi="Arial" w:cs="Arial"/>
                <w:sz w:val="20"/>
              </w:rPr>
              <w:t>Soporte y mantenimiento paquetes externos licenciados-SIGOBIUS</w:t>
            </w:r>
          </w:p>
        </w:tc>
        <w:tc>
          <w:tcPr>
            <w:tcW w:w="1985" w:type="dxa"/>
            <w:vAlign w:val="center"/>
            <w:hideMark/>
          </w:tcPr>
          <w:p w14:paraId="3431CE18" w14:textId="77777777" w:rsidR="00B1092B" w:rsidRPr="00CB72A9" w:rsidRDefault="00B1092B" w:rsidP="00B03B01">
            <w:pPr>
              <w:jc w:val="center"/>
              <w:rPr>
                <w:rFonts w:ascii="Arial" w:hAnsi="Arial" w:cs="Arial"/>
                <w:sz w:val="20"/>
              </w:rPr>
            </w:pPr>
            <w:r w:rsidRPr="00CB72A9">
              <w:rPr>
                <w:rFonts w:ascii="Arial" w:hAnsi="Arial" w:cs="Arial"/>
                <w:sz w:val="20"/>
              </w:rPr>
              <w:t>soporte y mantenimiento</w:t>
            </w:r>
          </w:p>
        </w:tc>
        <w:tc>
          <w:tcPr>
            <w:tcW w:w="4961" w:type="dxa"/>
            <w:vAlign w:val="center"/>
            <w:hideMark/>
          </w:tcPr>
          <w:p w14:paraId="51A8D999" w14:textId="77777777" w:rsidR="00B1092B" w:rsidRPr="00CB72A9" w:rsidRDefault="00B1092B" w:rsidP="00B03B01">
            <w:pPr>
              <w:jc w:val="both"/>
              <w:rPr>
                <w:rFonts w:ascii="Arial" w:hAnsi="Arial" w:cs="Arial"/>
                <w:sz w:val="20"/>
              </w:rPr>
            </w:pPr>
            <w:r w:rsidRPr="00CB72A9">
              <w:rPr>
                <w:rFonts w:ascii="Arial" w:hAnsi="Arial" w:cs="Arial"/>
                <w:sz w:val="20"/>
              </w:rPr>
              <w:t>Se realizó el mantenimiento y soporte funcional al sistema TRANSDOC del SIGOBius.</w:t>
            </w:r>
            <w:r w:rsidRPr="00CB72A9">
              <w:rPr>
                <w:rFonts w:ascii="Arial" w:hAnsi="Arial" w:cs="Arial"/>
                <w:sz w:val="20"/>
              </w:rPr>
              <w:br/>
              <w:t>Se brindó asistencia sobre la administración, parametrización y buenas prácticas y se dieron capacitaciones a usuarios del sistema SIGOB-TRANSDOC.</w:t>
            </w:r>
          </w:p>
        </w:tc>
      </w:tr>
      <w:tr w:rsidR="00B1092B" w:rsidRPr="00CB72A9" w14:paraId="6C58932D" w14:textId="77777777" w:rsidTr="00842742">
        <w:trPr>
          <w:trHeight w:val="1050"/>
        </w:trPr>
        <w:tc>
          <w:tcPr>
            <w:tcW w:w="993" w:type="dxa"/>
            <w:vAlign w:val="center"/>
          </w:tcPr>
          <w:p w14:paraId="75EC21AC" w14:textId="4E60B30B" w:rsidR="00B1092B" w:rsidRPr="00CB72A9" w:rsidRDefault="00C2240B" w:rsidP="00B03B01">
            <w:pPr>
              <w:jc w:val="center"/>
              <w:rPr>
                <w:rFonts w:ascii="Arial" w:hAnsi="Arial" w:cs="Arial"/>
                <w:sz w:val="20"/>
              </w:rPr>
            </w:pPr>
            <w:r w:rsidRPr="00CB72A9">
              <w:rPr>
                <w:rFonts w:ascii="Arial" w:hAnsi="Arial" w:cs="Arial"/>
                <w:sz w:val="20"/>
              </w:rPr>
              <w:t>Contrato 071 de 2021</w:t>
            </w:r>
          </w:p>
        </w:tc>
        <w:tc>
          <w:tcPr>
            <w:tcW w:w="2126" w:type="dxa"/>
            <w:vAlign w:val="center"/>
            <w:hideMark/>
          </w:tcPr>
          <w:p w14:paraId="7ED4AFFA" w14:textId="77777777" w:rsidR="00B1092B" w:rsidRPr="00CB72A9" w:rsidRDefault="00B1092B" w:rsidP="00B03B01">
            <w:pPr>
              <w:jc w:val="center"/>
              <w:rPr>
                <w:rFonts w:ascii="Arial" w:hAnsi="Arial" w:cs="Arial"/>
                <w:sz w:val="20"/>
              </w:rPr>
            </w:pPr>
            <w:r w:rsidRPr="00CB72A9">
              <w:rPr>
                <w:rFonts w:ascii="Arial" w:hAnsi="Arial" w:cs="Arial"/>
                <w:sz w:val="20"/>
              </w:rPr>
              <w:t>Adquirir licencias de software para servidores y aplicaciones</w:t>
            </w:r>
          </w:p>
        </w:tc>
        <w:tc>
          <w:tcPr>
            <w:tcW w:w="1985" w:type="dxa"/>
            <w:vAlign w:val="center"/>
            <w:hideMark/>
          </w:tcPr>
          <w:p w14:paraId="40700A9F" w14:textId="77777777" w:rsidR="00B1092B" w:rsidRPr="00CB72A9" w:rsidRDefault="00B1092B" w:rsidP="00B03B01">
            <w:pPr>
              <w:jc w:val="center"/>
              <w:rPr>
                <w:rFonts w:ascii="Arial" w:hAnsi="Arial" w:cs="Arial"/>
                <w:sz w:val="20"/>
              </w:rPr>
            </w:pPr>
            <w:r w:rsidRPr="00CB72A9">
              <w:rPr>
                <w:rFonts w:ascii="Arial" w:hAnsi="Arial" w:cs="Arial"/>
                <w:sz w:val="20"/>
              </w:rPr>
              <w:t>Licencias</w:t>
            </w:r>
          </w:p>
        </w:tc>
        <w:tc>
          <w:tcPr>
            <w:tcW w:w="4961" w:type="dxa"/>
            <w:vAlign w:val="center"/>
            <w:hideMark/>
          </w:tcPr>
          <w:p w14:paraId="2FE30895" w14:textId="77777777" w:rsidR="00B1092B" w:rsidRPr="00CB72A9" w:rsidRDefault="00B1092B" w:rsidP="00B03B01">
            <w:pPr>
              <w:jc w:val="both"/>
              <w:rPr>
                <w:rFonts w:ascii="Arial" w:hAnsi="Arial" w:cs="Arial"/>
                <w:sz w:val="20"/>
              </w:rPr>
            </w:pPr>
            <w:r w:rsidRPr="00CB72A9">
              <w:rPr>
                <w:rFonts w:ascii="Arial" w:hAnsi="Arial" w:cs="Arial"/>
                <w:sz w:val="20"/>
              </w:rPr>
              <w:t>Se entregaron las licencias y soporte de las licencias que ya se tienen, en total en la plataforma de SICOF se cuenta con 160 licencias de Appeon.</w:t>
            </w:r>
          </w:p>
        </w:tc>
      </w:tr>
      <w:tr w:rsidR="00B1092B" w:rsidRPr="00CB72A9" w14:paraId="7D704911" w14:textId="77777777" w:rsidTr="00842742">
        <w:trPr>
          <w:trHeight w:val="1050"/>
        </w:trPr>
        <w:tc>
          <w:tcPr>
            <w:tcW w:w="993" w:type="dxa"/>
            <w:vAlign w:val="center"/>
          </w:tcPr>
          <w:p w14:paraId="1D1326FA" w14:textId="050D25D0" w:rsidR="00B1092B" w:rsidRPr="00CB72A9" w:rsidRDefault="00B1092B" w:rsidP="00B03B01">
            <w:pPr>
              <w:jc w:val="center"/>
              <w:rPr>
                <w:rFonts w:ascii="Arial" w:hAnsi="Arial" w:cs="Arial"/>
                <w:sz w:val="20"/>
              </w:rPr>
            </w:pPr>
          </w:p>
        </w:tc>
        <w:tc>
          <w:tcPr>
            <w:tcW w:w="2126" w:type="dxa"/>
            <w:vAlign w:val="center"/>
            <w:hideMark/>
          </w:tcPr>
          <w:p w14:paraId="02CB0197" w14:textId="77777777" w:rsidR="00B1092B" w:rsidRPr="00CB72A9" w:rsidRDefault="00B1092B" w:rsidP="00B03B01">
            <w:pPr>
              <w:jc w:val="center"/>
              <w:rPr>
                <w:rFonts w:ascii="Arial" w:hAnsi="Arial" w:cs="Arial"/>
                <w:sz w:val="20"/>
              </w:rPr>
            </w:pPr>
            <w:r w:rsidRPr="00CB72A9">
              <w:rPr>
                <w:rFonts w:ascii="Arial" w:hAnsi="Arial" w:cs="Arial"/>
                <w:sz w:val="20"/>
              </w:rPr>
              <w:t>Soporte y mantenimiento paquetes externos licenciados-SICOF</w:t>
            </w:r>
          </w:p>
        </w:tc>
        <w:tc>
          <w:tcPr>
            <w:tcW w:w="1985" w:type="dxa"/>
            <w:vAlign w:val="center"/>
            <w:hideMark/>
          </w:tcPr>
          <w:p w14:paraId="4108BD3F" w14:textId="77777777" w:rsidR="00B1092B" w:rsidRPr="00CB72A9" w:rsidRDefault="00B1092B" w:rsidP="00B03B01">
            <w:pPr>
              <w:jc w:val="center"/>
              <w:rPr>
                <w:rFonts w:ascii="Arial" w:hAnsi="Arial" w:cs="Arial"/>
                <w:sz w:val="20"/>
              </w:rPr>
            </w:pPr>
            <w:r w:rsidRPr="00CB72A9">
              <w:rPr>
                <w:rFonts w:ascii="Arial" w:hAnsi="Arial" w:cs="Arial"/>
                <w:sz w:val="20"/>
              </w:rPr>
              <w:t>soporte y mantenimiento</w:t>
            </w:r>
          </w:p>
        </w:tc>
        <w:tc>
          <w:tcPr>
            <w:tcW w:w="4961" w:type="dxa"/>
            <w:vAlign w:val="center"/>
            <w:hideMark/>
          </w:tcPr>
          <w:p w14:paraId="45BA653B" w14:textId="77777777" w:rsidR="00B1092B" w:rsidRPr="00CB72A9" w:rsidRDefault="00B1092B" w:rsidP="00B03B01">
            <w:pPr>
              <w:jc w:val="both"/>
              <w:rPr>
                <w:rFonts w:ascii="Arial" w:hAnsi="Arial" w:cs="Arial"/>
                <w:sz w:val="20"/>
              </w:rPr>
            </w:pPr>
            <w:r w:rsidRPr="00CB72A9">
              <w:rPr>
                <w:rFonts w:ascii="Arial" w:hAnsi="Arial" w:cs="Arial"/>
                <w:sz w:val="20"/>
              </w:rPr>
              <w:t>Se presentó el soporte correspondiente.</w:t>
            </w:r>
          </w:p>
        </w:tc>
      </w:tr>
      <w:tr w:rsidR="00B1092B" w:rsidRPr="00CB72A9" w14:paraId="65FA3ABE" w14:textId="77777777" w:rsidTr="00D550B6">
        <w:trPr>
          <w:trHeight w:val="776"/>
        </w:trPr>
        <w:tc>
          <w:tcPr>
            <w:tcW w:w="993" w:type="dxa"/>
            <w:vAlign w:val="center"/>
          </w:tcPr>
          <w:p w14:paraId="57B00863" w14:textId="7E4DC70E" w:rsidR="00B1092B" w:rsidRPr="00CB72A9" w:rsidRDefault="00C2240B" w:rsidP="00B03B01">
            <w:pPr>
              <w:jc w:val="center"/>
              <w:rPr>
                <w:rFonts w:ascii="Arial" w:hAnsi="Arial" w:cs="Arial"/>
                <w:sz w:val="20"/>
              </w:rPr>
            </w:pPr>
            <w:r w:rsidRPr="00CB72A9">
              <w:rPr>
                <w:rFonts w:ascii="Arial" w:hAnsi="Arial" w:cs="Arial"/>
                <w:sz w:val="20"/>
              </w:rPr>
              <w:t>Contrato 120 de 2021</w:t>
            </w:r>
          </w:p>
        </w:tc>
        <w:tc>
          <w:tcPr>
            <w:tcW w:w="2126" w:type="dxa"/>
            <w:vAlign w:val="center"/>
            <w:hideMark/>
          </w:tcPr>
          <w:p w14:paraId="173E9782" w14:textId="77777777" w:rsidR="00B1092B" w:rsidRPr="00CB72A9" w:rsidRDefault="00B1092B" w:rsidP="00B03B01">
            <w:pPr>
              <w:jc w:val="center"/>
              <w:rPr>
                <w:rFonts w:ascii="Arial" w:hAnsi="Arial" w:cs="Arial"/>
                <w:sz w:val="20"/>
              </w:rPr>
            </w:pPr>
            <w:r w:rsidRPr="00CB72A9">
              <w:rPr>
                <w:rFonts w:ascii="Arial" w:hAnsi="Arial" w:cs="Arial"/>
                <w:sz w:val="20"/>
              </w:rPr>
              <w:t>Adquisición de servicios, elementos y recursos para centros de datos propios de la Rama Judicial</w:t>
            </w:r>
          </w:p>
        </w:tc>
        <w:tc>
          <w:tcPr>
            <w:tcW w:w="1985" w:type="dxa"/>
            <w:vAlign w:val="center"/>
            <w:hideMark/>
          </w:tcPr>
          <w:p w14:paraId="57470C06" w14:textId="77777777" w:rsidR="00B1092B" w:rsidRPr="00CB72A9" w:rsidRDefault="00B1092B" w:rsidP="00B03B01">
            <w:pPr>
              <w:jc w:val="center"/>
              <w:rPr>
                <w:rFonts w:ascii="Arial" w:hAnsi="Arial" w:cs="Arial"/>
                <w:sz w:val="20"/>
              </w:rPr>
            </w:pPr>
            <w:r w:rsidRPr="00CB72A9">
              <w:rPr>
                <w:rFonts w:ascii="Arial" w:hAnsi="Arial" w:cs="Arial"/>
                <w:sz w:val="20"/>
              </w:rPr>
              <w:t>Suscripción</w:t>
            </w:r>
          </w:p>
        </w:tc>
        <w:tc>
          <w:tcPr>
            <w:tcW w:w="4961" w:type="dxa"/>
            <w:vAlign w:val="center"/>
            <w:hideMark/>
          </w:tcPr>
          <w:p w14:paraId="6A97E1CF" w14:textId="77777777" w:rsidR="00B1092B" w:rsidRPr="00CB72A9" w:rsidRDefault="00B1092B" w:rsidP="00B03B01">
            <w:pPr>
              <w:jc w:val="both"/>
              <w:rPr>
                <w:rFonts w:ascii="Arial" w:hAnsi="Arial" w:cs="Arial"/>
                <w:sz w:val="20"/>
              </w:rPr>
            </w:pPr>
            <w:r w:rsidRPr="00CB72A9">
              <w:rPr>
                <w:rFonts w:ascii="Arial" w:hAnsi="Arial" w:cs="Arial"/>
                <w:sz w:val="20"/>
              </w:rPr>
              <w:t>Se realizó la verificación de la suscripción en la página oficial del fabricante (DELL EMC) y entrega del licenciamiento a perpetuidad del data protección suite.</w:t>
            </w:r>
            <w:r w:rsidRPr="00CB72A9">
              <w:rPr>
                <w:rFonts w:ascii="Arial" w:hAnsi="Arial" w:cs="Arial"/>
                <w:sz w:val="20"/>
              </w:rPr>
              <w:br/>
              <w:t>Se brindó soporte directo del fabricante para hardware (datadomein y servidor Power edge) software networker y licenciamiento data protection suite.</w:t>
            </w:r>
            <w:r w:rsidRPr="00CB72A9">
              <w:rPr>
                <w:rFonts w:ascii="Arial" w:hAnsi="Arial" w:cs="Arial"/>
                <w:sz w:val="20"/>
              </w:rPr>
              <w:br/>
            </w:r>
            <w:r w:rsidRPr="00CB72A9">
              <w:rPr>
                <w:rFonts w:ascii="Arial" w:hAnsi="Arial" w:cs="Arial"/>
                <w:sz w:val="20"/>
              </w:rPr>
              <w:lastRenderedPageBreak/>
              <w:t>Se realizó la instalación, configuración y puesta en marcha del Producto Dell EMC DataProtection Suite.</w:t>
            </w:r>
          </w:p>
        </w:tc>
      </w:tr>
      <w:tr w:rsidR="00B1092B" w:rsidRPr="00CB72A9" w14:paraId="4290CC15" w14:textId="77777777" w:rsidTr="00D550B6">
        <w:trPr>
          <w:trHeight w:val="1553"/>
        </w:trPr>
        <w:tc>
          <w:tcPr>
            <w:tcW w:w="993" w:type="dxa"/>
            <w:vAlign w:val="center"/>
          </w:tcPr>
          <w:p w14:paraId="4BAC7F9D" w14:textId="2EABF85D" w:rsidR="00B1092B" w:rsidRPr="00CB72A9" w:rsidRDefault="00B1092B" w:rsidP="00B03B01">
            <w:pPr>
              <w:jc w:val="center"/>
              <w:rPr>
                <w:rFonts w:ascii="Arial" w:hAnsi="Arial" w:cs="Arial"/>
                <w:sz w:val="20"/>
              </w:rPr>
            </w:pPr>
          </w:p>
        </w:tc>
        <w:tc>
          <w:tcPr>
            <w:tcW w:w="2126" w:type="dxa"/>
            <w:vAlign w:val="center"/>
            <w:hideMark/>
          </w:tcPr>
          <w:p w14:paraId="33A875CA" w14:textId="77777777" w:rsidR="00B1092B" w:rsidRPr="00CB72A9" w:rsidRDefault="00B1092B" w:rsidP="00B03B01">
            <w:pPr>
              <w:jc w:val="center"/>
              <w:rPr>
                <w:rFonts w:ascii="Arial" w:hAnsi="Arial" w:cs="Arial"/>
                <w:sz w:val="20"/>
              </w:rPr>
            </w:pPr>
            <w:r w:rsidRPr="00CB72A9">
              <w:rPr>
                <w:rFonts w:ascii="Arial" w:hAnsi="Arial" w:cs="Arial"/>
                <w:sz w:val="20"/>
              </w:rPr>
              <w:t>Soporte y mantenimiento paquetes externos licenciados-CICERO</w:t>
            </w:r>
          </w:p>
        </w:tc>
        <w:tc>
          <w:tcPr>
            <w:tcW w:w="1985" w:type="dxa"/>
            <w:vAlign w:val="center"/>
            <w:hideMark/>
          </w:tcPr>
          <w:p w14:paraId="60BB925C" w14:textId="77777777" w:rsidR="00B1092B" w:rsidRPr="00CB72A9" w:rsidRDefault="00B1092B" w:rsidP="00B03B01">
            <w:pPr>
              <w:jc w:val="center"/>
              <w:rPr>
                <w:rFonts w:ascii="Arial" w:hAnsi="Arial" w:cs="Arial"/>
                <w:sz w:val="20"/>
              </w:rPr>
            </w:pPr>
            <w:r w:rsidRPr="00CB72A9">
              <w:rPr>
                <w:rFonts w:ascii="Arial" w:hAnsi="Arial" w:cs="Arial"/>
                <w:sz w:val="20"/>
              </w:rPr>
              <w:t>Licencias</w:t>
            </w:r>
          </w:p>
        </w:tc>
        <w:tc>
          <w:tcPr>
            <w:tcW w:w="4961" w:type="dxa"/>
            <w:vAlign w:val="center"/>
            <w:hideMark/>
          </w:tcPr>
          <w:p w14:paraId="4513E8DB" w14:textId="4B7BF64C" w:rsidR="00B1092B" w:rsidRPr="00CB72A9" w:rsidRDefault="00B1092B" w:rsidP="00B03B01">
            <w:pPr>
              <w:jc w:val="both"/>
              <w:rPr>
                <w:rFonts w:ascii="Arial" w:hAnsi="Arial" w:cs="Arial"/>
                <w:sz w:val="20"/>
              </w:rPr>
            </w:pPr>
            <w:r w:rsidRPr="00CB72A9">
              <w:rPr>
                <w:rFonts w:ascii="Arial" w:hAnsi="Arial" w:cs="Arial"/>
                <w:sz w:val="20"/>
              </w:rPr>
              <w:t>Se dio soporte a los usuarios funcionales, se brindaron 4 capacitaciones a nivel de cícero. Soporte a los ingenieros funcionales e instalación de 15 licencias adquiridas. De igual forma se dio soporte a los requerimientos presentados en la práctica del ejercicio.</w:t>
            </w:r>
          </w:p>
        </w:tc>
      </w:tr>
      <w:tr w:rsidR="00B1092B" w:rsidRPr="00CB72A9" w14:paraId="7EFD7953" w14:textId="77777777" w:rsidTr="00D550B6">
        <w:trPr>
          <w:trHeight w:val="1419"/>
        </w:trPr>
        <w:tc>
          <w:tcPr>
            <w:tcW w:w="993" w:type="dxa"/>
            <w:vAlign w:val="center"/>
          </w:tcPr>
          <w:p w14:paraId="47F2213D" w14:textId="4AD0BBB5" w:rsidR="00B1092B" w:rsidRPr="00CB72A9" w:rsidRDefault="00C2240B" w:rsidP="00B03B01">
            <w:pPr>
              <w:jc w:val="center"/>
              <w:rPr>
                <w:rFonts w:ascii="Arial" w:hAnsi="Arial" w:cs="Arial"/>
                <w:sz w:val="20"/>
              </w:rPr>
            </w:pPr>
            <w:r w:rsidRPr="00CB72A9">
              <w:rPr>
                <w:rFonts w:ascii="Arial" w:hAnsi="Arial" w:cs="Arial"/>
                <w:sz w:val="20"/>
              </w:rPr>
              <w:t>Contrato 219 de 2019</w:t>
            </w:r>
          </w:p>
        </w:tc>
        <w:tc>
          <w:tcPr>
            <w:tcW w:w="2126" w:type="dxa"/>
            <w:vMerge w:val="restart"/>
            <w:vAlign w:val="center"/>
            <w:hideMark/>
          </w:tcPr>
          <w:p w14:paraId="2EF1F24F" w14:textId="77777777" w:rsidR="00B1092B" w:rsidRPr="00CB72A9" w:rsidRDefault="00B1092B" w:rsidP="00B03B01">
            <w:pPr>
              <w:jc w:val="center"/>
              <w:rPr>
                <w:rFonts w:ascii="Arial" w:hAnsi="Arial" w:cs="Arial"/>
                <w:sz w:val="20"/>
              </w:rPr>
            </w:pPr>
            <w:r w:rsidRPr="00CB72A9">
              <w:rPr>
                <w:rFonts w:ascii="Arial" w:hAnsi="Arial" w:cs="Arial"/>
                <w:sz w:val="20"/>
              </w:rPr>
              <w:t>Adquisición Equipos y Servicios Audiencias – Adquisición e integración de equipos tecnológicos para la realización de audiencias</w:t>
            </w:r>
          </w:p>
        </w:tc>
        <w:tc>
          <w:tcPr>
            <w:tcW w:w="1985" w:type="dxa"/>
            <w:vAlign w:val="center"/>
            <w:hideMark/>
          </w:tcPr>
          <w:p w14:paraId="12E98FAD" w14:textId="77777777" w:rsidR="00B1092B" w:rsidRPr="00CB72A9" w:rsidRDefault="00B1092B" w:rsidP="00B03B01">
            <w:pPr>
              <w:jc w:val="center"/>
              <w:rPr>
                <w:rFonts w:ascii="Arial" w:hAnsi="Arial" w:cs="Arial"/>
                <w:sz w:val="20"/>
              </w:rPr>
            </w:pPr>
            <w:r w:rsidRPr="00CB72A9">
              <w:rPr>
                <w:rFonts w:ascii="Arial" w:hAnsi="Arial" w:cs="Arial"/>
                <w:sz w:val="20"/>
              </w:rPr>
              <w:t>Equipos tecnológicos para la realización de audiencias</w:t>
            </w:r>
          </w:p>
        </w:tc>
        <w:tc>
          <w:tcPr>
            <w:tcW w:w="4961" w:type="dxa"/>
            <w:vAlign w:val="center"/>
            <w:hideMark/>
          </w:tcPr>
          <w:p w14:paraId="2F6ACB15" w14:textId="513F7F14" w:rsidR="00B1092B" w:rsidRPr="00CB72A9" w:rsidRDefault="00C2240B" w:rsidP="00B03B01">
            <w:pPr>
              <w:jc w:val="both"/>
              <w:rPr>
                <w:rFonts w:ascii="Arial" w:hAnsi="Arial" w:cs="Arial"/>
                <w:sz w:val="20"/>
              </w:rPr>
            </w:pPr>
            <w:r w:rsidRPr="00CB72A9">
              <w:rPr>
                <w:rFonts w:ascii="Arial" w:hAnsi="Arial" w:cs="Arial"/>
                <w:sz w:val="20"/>
              </w:rPr>
              <w:t xml:space="preserve">Adquisición de </w:t>
            </w:r>
            <w:r w:rsidR="00B1092B" w:rsidRPr="00CB72A9">
              <w:rPr>
                <w:rFonts w:ascii="Arial" w:hAnsi="Arial" w:cs="Arial"/>
                <w:sz w:val="20"/>
              </w:rPr>
              <w:t>equipos de cómputo Workstation, ya termino su etapa de implementación e instalación, conforme a su fecha de finalización de ejecución, así pues, actualmente se encuentran en fase de garantía y proceso de liquidación.</w:t>
            </w:r>
          </w:p>
        </w:tc>
      </w:tr>
      <w:tr w:rsidR="00B1092B" w:rsidRPr="00CB72A9" w14:paraId="03F25FCD" w14:textId="77777777" w:rsidTr="00D550B6">
        <w:trPr>
          <w:trHeight w:val="1112"/>
        </w:trPr>
        <w:tc>
          <w:tcPr>
            <w:tcW w:w="993" w:type="dxa"/>
            <w:vAlign w:val="center"/>
          </w:tcPr>
          <w:p w14:paraId="5D246953" w14:textId="01793FA5" w:rsidR="00B1092B" w:rsidRPr="00CB72A9" w:rsidRDefault="00C2240B" w:rsidP="00B03B01">
            <w:pPr>
              <w:jc w:val="center"/>
              <w:rPr>
                <w:rFonts w:ascii="Arial" w:hAnsi="Arial" w:cs="Arial"/>
                <w:sz w:val="20"/>
              </w:rPr>
            </w:pPr>
            <w:r w:rsidRPr="00CB72A9">
              <w:rPr>
                <w:rFonts w:ascii="Arial" w:hAnsi="Arial" w:cs="Arial"/>
                <w:sz w:val="20"/>
              </w:rPr>
              <w:t>Contrato 218 de 2019</w:t>
            </w:r>
          </w:p>
        </w:tc>
        <w:tc>
          <w:tcPr>
            <w:tcW w:w="2126" w:type="dxa"/>
            <w:vMerge/>
            <w:vAlign w:val="center"/>
            <w:hideMark/>
          </w:tcPr>
          <w:p w14:paraId="58E97EE0" w14:textId="77777777" w:rsidR="00B1092B" w:rsidRPr="00CB72A9" w:rsidRDefault="00B1092B" w:rsidP="00B03B01">
            <w:pPr>
              <w:jc w:val="center"/>
              <w:rPr>
                <w:rFonts w:ascii="Arial" w:hAnsi="Arial" w:cs="Arial"/>
                <w:sz w:val="20"/>
              </w:rPr>
            </w:pPr>
          </w:p>
        </w:tc>
        <w:tc>
          <w:tcPr>
            <w:tcW w:w="1985" w:type="dxa"/>
            <w:vAlign w:val="center"/>
            <w:hideMark/>
          </w:tcPr>
          <w:p w14:paraId="10B53C88" w14:textId="77777777" w:rsidR="00B1092B" w:rsidRPr="00CB72A9" w:rsidRDefault="00B1092B" w:rsidP="00B03B01">
            <w:pPr>
              <w:jc w:val="center"/>
              <w:rPr>
                <w:rFonts w:ascii="Arial" w:hAnsi="Arial" w:cs="Arial"/>
                <w:sz w:val="20"/>
              </w:rPr>
            </w:pPr>
            <w:r w:rsidRPr="00CB72A9">
              <w:rPr>
                <w:rFonts w:ascii="Arial" w:hAnsi="Arial" w:cs="Arial"/>
                <w:sz w:val="20"/>
              </w:rPr>
              <w:t>Equipos tecnológicos para la realización de audiencias</w:t>
            </w:r>
          </w:p>
        </w:tc>
        <w:tc>
          <w:tcPr>
            <w:tcW w:w="4961" w:type="dxa"/>
            <w:vAlign w:val="center"/>
            <w:hideMark/>
          </w:tcPr>
          <w:p w14:paraId="0FFF418D" w14:textId="4EB9E3D7" w:rsidR="00B1092B" w:rsidRPr="00CB72A9" w:rsidRDefault="00C2240B" w:rsidP="00B03B01">
            <w:pPr>
              <w:jc w:val="both"/>
              <w:rPr>
                <w:rFonts w:ascii="Arial" w:hAnsi="Arial" w:cs="Arial"/>
                <w:sz w:val="20"/>
              </w:rPr>
            </w:pPr>
            <w:r w:rsidRPr="00CB72A9">
              <w:rPr>
                <w:rFonts w:ascii="Arial" w:hAnsi="Arial" w:cs="Arial"/>
                <w:sz w:val="20"/>
              </w:rPr>
              <w:t>Adquisición de</w:t>
            </w:r>
            <w:r w:rsidR="00B1092B" w:rsidRPr="00CB72A9">
              <w:rPr>
                <w:rFonts w:ascii="Arial" w:hAnsi="Arial" w:cs="Arial"/>
                <w:sz w:val="20"/>
              </w:rPr>
              <w:t xml:space="preserve"> monitores industriales, se realizó la implementación e instalación, conforme a su fecha de finalización de ejecución.</w:t>
            </w:r>
          </w:p>
        </w:tc>
      </w:tr>
      <w:tr w:rsidR="00B1092B" w:rsidRPr="00CB72A9" w14:paraId="1E0F1BB8" w14:textId="77777777" w:rsidTr="00D550B6">
        <w:trPr>
          <w:trHeight w:val="1967"/>
        </w:trPr>
        <w:tc>
          <w:tcPr>
            <w:tcW w:w="993" w:type="dxa"/>
            <w:vAlign w:val="center"/>
          </w:tcPr>
          <w:p w14:paraId="0451DE05" w14:textId="499EFF5F" w:rsidR="00B1092B" w:rsidRPr="00CB72A9" w:rsidRDefault="00C2240B" w:rsidP="00B03B01">
            <w:pPr>
              <w:jc w:val="center"/>
              <w:rPr>
                <w:rFonts w:ascii="Arial" w:hAnsi="Arial" w:cs="Arial"/>
                <w:sz w:val="20"/>
              </w:rPr>
            </w:pPr>
            <w:r w:rsidRPr="00CB72A9">
              <w:rPr>
                <w:rFonts w:ascii="Arial" w:hAnsi="Arial" w:cs="Arial"/>
                <w:sz w:val="20"/>
              </w:rPr>
              <w:t>Contrato 121 de 2021</w:t>
            </w:r>
          </w:p>
        </w:tc>
        <w:tc>
          <w:tcPr>
            <w:tcW w:w="2126" w:type="dxa"/>
            <w:vMerge/>
            <w:vAlign w:val="center"/>
            <w:hideMark/>
          </w:tcPr>
          <w:p w14:paraId="53BF0F2D" w14:textId="77777777" w:rsidR="00B1092B" w:rsidRPr="00CB72A9" w:rsidRDefault="00B1092B" w:rsidP="00B03B01">
            <w:pPr>
              <w:jc w:val="center"/>
              <w:rPr>
                <w:rFonts w:ascii="Arial" w:hAnsi="Arial" w:cs="Arial"/>
                <w:sz w:val="20"/>
              </w:rPr>
            </w:pPr>
          </w:p>
        </w:tc>
        <w:tc>
          <w:tcPr>
            <w:tcW w:w="1985" w:type="dxa"/>
            <w:vAlign w:val="center"/>
            <w:hideMark/>
          </w:tcPr>
          <w:p w14:paraId="63B61560" w14:textId="77777777" w:rsidR="00B1092B" w:rsidRPr="00CB72A9" w:rsidRDefault="00B1092B" w:rsidP="00B03B01">
            <w:pPr>
              <w:jc w:val="center"/>
              <w:rPr>
                <w:rFonts w:ascii="Arial" w:hAnsi="Arial" w:cs="Arial"/>
                <w:sz w:val="20"/>
              </w:rPr>
            </w:pPr>
            <w:r w:rsidRPr="00CB72A9">
              <w:rPr>
                <w:rFonts w:ascii="Arial" w:hAnsi="Arial" w:cs="Arial"/>
                <w:sz w:val="20"/>
              </w:rPr>
              <w:t>Equipos tecnológicos para la realización de audiencias</w:t>
            </w:r>
          </w:p>
        </w:tc>
        <w:tc>
          <w:tcPr>
            <w:tcW w:w="4961" w:type="dxa"/>
            <w:vAlign w:val="center"/>
            <w:hideMark/>
          </w:tcPr>
          <w:p w14:paraId="643E06B1" w14:textId="46423DC7" w:rsidR="00B1092B" w:rsidRPr="00CB72A9" w:rsidRDefault="00C2240B" w:rsidP="00B03B01">
            <w:pPr>
              <w:jc w:val="both"/>
              <w:rPr>
                <w:rFonts w:ascii="Arial" w:hAnsi="Arial" w:cs="Arial"/>
                <w:sz w:val="20"/>
              </w:rPr>
            </w:pPr>
            <w:r w:rsidRPr="00CB72A9">
              <w:rPr>
                <w:rFonts w:ascii="Arial" w:hAnsi="Arial" w:cs="Arial"/>
                <w:sz w:val="20"/>
              </w:rPr>
              <w:t>D</w:t>
            </w:r>
            <w:r w:rsidR="00B1092B" w:rsidRPr="00CB72A9">
              <w:rPr>
                <w:rFonts w:ascii="Arial" w:hAnsi="Arial" w:cs="Arial"/>
                <w:sz w:val="20"/>
              </w:rPr>
              <w:t xml:space="preserve">otación de 814 salas de audiencia a nivel nacional, </w:t>
            </w:r>
            <w:r w:rsidR="00B1092B" w:rsidRPr="00CB72A9">
              <w:rPr>
                <w:rFonts w:ascii="Arial" w:hAnsi="Arial" w:cs="Arial"/>
                <w:sz w:val="20"/>
              </w:rPr>
              <w:br/>
              <w:t>inició el 07 de octubre de 2021</w:t>
            </w:r>
            <w:r w:rsidR="00B1092B" w:rsidRPr="00CB72A9">
              <w:rPr>
                <w:rFonts w:ascii="Arial" w:hAnsi="Arial" w:cs="Arial"/>
                <w:sz w:val="20"/>
              </w:rPr>
              <w:br/>
            </w:r>
            <w:r w:rsidR="00B1092B" w:rsidRPr="00CB72A9">
              <w:rPr>
                <w:rFonts w:ascii="Arial" w:hAnsi="Arial" w:cs="Arial"/>
                <w:sz w:val="20"/>
              </w:rPr>
              <w:br/>
              <w:t>Al 31 de diciembre de 2021. A través de la interventoría de este contrato se realizó modificación de las fechas de entrega e instalación de los equipos, en almacén para el mes de enero 2022.</w:t>
            </w:r>
          </w:p>
        </w:tc>
      </w:tr>
      <w:tr w:rsidR="00B1092B" w:rsidRPr="00CB72A9" w14:paraId="121048AF" w14:textId="77777777" w:rsidTr="00D550B6">
        <w:trPr>
          <w:trHeight w:val="1413"/>
        </w:trPr>
        <w:tc>
          <w:tcPr>
            <w:tcW w:w="993" w:type="dxa"/>
            <w:vAlign w:val="center"/>
          </w:tcPr>
          <w:p w14:paraId="44A734F0" w14:textId="494762C6" w:rsidR="00B1092B" w:rsidRPr="00CB72A9" w:rsidRDefault="00C2240B" w:rsidP="00B03B01">
            <w:pPr>
              <w:jc w:val="center"/>
              <w:rPr>
                <w:rFonts w:ascii="Arial" w:hAnsi="Arial" w:cs="Arial"/>
                <w:sz w:val="20"/>
              </w:rPr>
            </w:pPr>
            <w:r w:rsidRPr="00CB72A9">
              <w:rPr>
                <w:rFonts w:ascii="Arial" w:hAnsi="Arial" w:cs="Arial"/>
                <w:sz w:val="20"/>
              </w:rPr>
              <w:t>Contrato 178 de 2020</w:t>
            </w:r>
          </w:p>
        </w:tc>
        <w:tc>
          <w:tcPr>
            <w:tcW w:w="2126" w:type="dxa"/>
            <w:vMerge/>
            <w:vAlign w:val="center"/>
            <w:hideMark/>
          </w:tcPr>
          <w:p w14:paraId="5DA6C5E2" w14:textId="77777777" w:rsidR="00B1092B" w:rsidRPr="00CB72A9" w:rsidRDefault="00B1092B" w:rsidP="00B03B01">
            <w:pPr>
              <w:jc w:val="center"/>
              <w:rPr>
                <w:rFonts w:ascii="Arial" w:hAnsi="Arial" w:cs="Arial"/>
                <w:sz w:val="20"/>
              </w:rPr>
            </w:pPr>
          </w:p>
        </w:tc>
        <w:tc>
          <w:tcPr>
            <w:tcW w:w="1985" w:type="dxa"/>
            <w:vAlign w:val="center"/>
            <w:hideMark/>
          </w:tcPr>
          <w:p w14:paraId="6202621D" w14:textId="77777777" w:rsidR="00B1092B" w:rsidRPr="00CB72A9" w:rsidRDefault="00B1092B" w:rsidP="00B03B01">
            <w:pPr>
              <w:jc w:val="center"/>
              <w:rPr>
                <w:rFonts w:ascii="Arial" w:hAnsi="Arial" w:cs="Arial"/>
                <w:sz w:val="20"/>
              </w:rPr>
            </w:pPr>
            <w:r w:rsidRPr="00CB72A9">
              <w:rPr>
                <w:rFonts w:ascii="Arial" w:hAnsi="Arial" w:cs="Arial"/>
                <w:sz w:val="20"/>
              </w:rPr>
              <w:t>Equipos tecnológicos para la realización de audiencias</w:t>
            </w:r>
          </w:p>
        </w:tc>
        <w:tc>
          <w:tcPr>
            <w:tcW w:w="4961" w:type="dxa"/>
            <w:vAlign w:val="center"/>
            <w:hideMark/>
          </w:tcPr>
          <w:p w14:paraId="56B3BA5C" w14:textId="784F02A3" w:rsidR="00B1092B" w:rsidRPr="00CB72A9" w:rsidRDefault="00C2240B" w:rsidP="00B03B01">
            <w:pPr>
              <w:jc w:val="both"/>
              <w:rPr>
                <w:rFonts w:ascii="Arial" w:hAnsi="Arial" w:cs="Arial"/>
                <w:sz w:val="20"/>
              </w:rPr>
            </w:pPr>
            <w:r w:rsidRPr="00CB72A9">
              <w:rPr>
                <w:rFonts w:ascii="Arial" w:hAnsi="Arial" w:cs="Arial"/>
                <w:sz w:val="20"/>
              </w:rPr>
              <w:t>S</w:t>
            </w:r>
            <w:r w:rsidR="00B1092B" w:rsidRPr="00CB72A9">
              <w:rPr>
                <w:rFonts w:ascii="Arial" w:hAnsi="Arial" w:cs="Arial"/>
                <w:sz w:val="20"/>
              </w:rPr>
              <w:t>e instalaron equipos a satisfacción en 518 de 1320 salas de audiencia.</w:t>
            </w:r>
          </w:p>
        </w:tc>
      </w:tr>
      <w:tr w:rsidR="00D550B6" w:rsidRPr="00CB72A9" w14:paraId="7E5F9AB7" w14:textId="77777777" w:rsidTr="00842742">
        <w:trPr>
          <w:trHeight w:val="1200"/>
        </w:trPr>
        <w:tc>
          <w:tcPr>
            <w:tcW w:w="993" w:type="dxa"/>
            <w:vAlign w:val="center"/>
          </w:tcPr>
          <w:p w14:paraId="36A23AEE" w14:textId="77777777" w:rsidR="00D550B6" w:rsidRPr="00CB72A9" w:rsidRDefault="00D550B6" w:rsidP="00D550B6">
            <w:pPr>
              <w:jc w:val="center"/>
              <w:rPr>
                <w:rFonts w:ascii="Arial" w:hAnsi="Arial" w:cs="Arial"/>
                <w:sz w:val="20"/>
              </w:rPr>
            </w:pPr>
            <w:r w:rsidRPr="00CB72A9">
              <w:rPr>
                <w:rFonts w:ascii="Arial" w:hAnsi="Arial" w:cs="Arial"/>
                <w:sz w:val="20"/>
              </w:rPr>
              <w:t>Contrato 095 de 2020</w:t>
            </w:r>
          </w:p>
          <w:p w14:paraId="08BB7C3B" w14:textId="77777777" w:rsidR="00D550B6" w:rsidRPr="00CB72A9" w:rsidRDefault="00D550B6" w:rsidP="00D550B6">
            <w:pPr>
              <w:jc w:val="center"/>
              <w:rPr>
                <w:rFonts w:ascii="Arial" w:hAnsi="Arial" w:cs="Arial"/>
                <w:sz w:val="20"/>
              </w:rPr>
            </w:pPr>
            <w:r w:rsidRPr="00CB72A9">
              <w:rPr>
                <w:rFonts w:ascii="Arial" w:hAnsi="Arial" w:cs="Arial"/>
                <w:sz w:val="20"/>
              </w:rPr>
              <w:t>Contrato 038 de 2020</w:t>
            </w:r>
          </w:p>
          <w:p w14:paraId="74334145" w14:textId="1B9986A7" w:rsidR="00D550B6" w:rsidRDefault="00D550B6" w:rsidP="00D550B6">
            <w:pPr>
              <w:jc w:val="center"/>
              <w:rPr>
                <w:rFonts w:ascii="Arial" w:hAnsi="Arial" w:cs="Arial"/>
                <w:sz w:val="20"/>
              </w:rPr>
            </w:pPr>
            <w:r w:rsidRPr="00CB72A9">
              <w:rPr>
                <w:rFonts w:ascii="Arial" w:hAnsi="Arial" w:cs="Arial"/>
                <w:sz w:val="20"/>
              </w:rPr>
              <w:t>Contrato 078 de 2021</w:t>
            </w:r>
          </w:p>
        </w:tc>
        <w:tc>
          <w:tcPr>
            <w:tcW w:w="2126" w:type="dxa"/>
            <w:vAlign w:val="center"/>
          </w:tcPr>
          <w:p w14:paraId="6D5BF4F1" w14:textId="66910033" w:rsidR="00D550B6" w:rsidRPr="00CB72A9" w:rsidRDefault="00D550B6" w:rsidP="00B03B01">
            <w:pPr>
              <w:jc w:val="center"/>
              <w:rPr>
                <w:rFonts w:ascii="Arial" w:hAnsi="Arial" w:cs="Arial"/>
                <w:sz w:val="20"/>
              </w:rPr>
            </w:pPr>
            <w:r w:rsidRPr="00CB72A9">
              <w:rPr>
                <w:rFonts w:ascii="Arial" w:hAnsi="Arial" w:cs="Arial"/>
                <w:sz w:val="20"/>
              </w:rPr>
              <w:t>Interventoría a los Servicios de TI – Interventorías y apoyos técnicos a la gestión, coordinación y supervisión de los Servicios de TI</w:t>
            </w:r>
          </w:p>
        </w:tc>
        <w:tc>
          <w:tcPr>
            <w:tcW w:w="1985" w:type="dxa"/>
            <w:vAlign w:val="center"/>
          </w:tcPr>
          <w:p w14:paraId="7BD0AB92" w14:textId="4E044185" w:rsidR="00D550B6" w:rsidRPr="00CB72A9" w:rsidRDefault="00D550B6" w:rsidP="00D550B6">
            <w:pPr>
              <w:jc w:val="both"/>
              <w:rPr>
                <w:rFonts w:ascii="Arial" w:hAnsi="Arial" w:cs="Arial"/>
                <w:sz w:val="20"/>
              </w:rPr>
            </w:pPr>
            <w:r w:rsidRPr="00CB72A9">
              <w:rPr>
                <w:rFonts w:ascii="Arial" w:hAnsi="Arial" w:cs="Arial"/>
                <w:sz w:val="20"/>
              </w:rPr>
              <w:t>Informes de Interventoría</w:t>
            </w:r>
          </w:p>
        </w:tc>
        <w:tc>
          <w:tcPr>
            <w:tcW w:w="4961" w:type="dxa"/>
            <w:vAlign w:val="center"/>
          </w:tcPr>
          <w:p w14:paraId="0F530125" w14:textId="40A23989" w:rsidR="00D550B6" w:rsidRPr="00CB72A9" w:rsidRDefault="00D550B6" w:rsidP="00D550B6">
            <w:pPr>
              <w:jc w:val="both"/>
              <w:rPr>
                <w:rFonts w:ascii="Arial" w:hAnsi="Arial" w:cs="Arial"/>
                <w:sz w:val="20"/>
              </w:rPr>
            </w:pPr>
            <w:r w:rsidRPr="00CB72A9">
              <w:rPr>
                <w:rFonts w:ascii="Arial" w:hAnsi="Arial" w:cs="Arial"/>
                <w:sz w:val="20"/>
              </w:rPr>
              <w:t>Se realizó la revisión y seguimiento de los contratos a cargo por cada uno de los profesionales a cargo, presentaron los informes a conformidad.</w:t>
            </w:r>
          </w:p>
        </w:tc>
      </w:tr>
      <w:tr w:rsidR="00D550B6" w:rsidRPr="00CB72A9" w14:paraId="2B1D53F0" w14:textId="77777777" w:rsidTr="00842742">
        <w:trPr>
          <w:trHeight w:val="1200"/>
        </w:trPr>
        <w:tc>
          <w:tcPr>
            <w:tcW w:w="993" w:type="dxa"/>
            <w:vAlign w:val="center"/>
          </w:tcPr>
          <w:p w14:paraId="6A984FDD" w14:textId="77777777" w:rsidR="00D550B6" w:rsidRPr="00CB72A9" w:rsidRDefault="00D550B6" w:rsidP="00D550B6">
            <w:pPr>
              <w:jc w:val="center"/>
              <w:rPr>
                <w:rFonts w:ascii="Arial" w:hAnsi="Arial" w:cs="Arial"/>
                <w:sz w:val="20"/>
              </w:rPr>
            </w:pPr>
            <w:r w:rsidRPr="00CB72A9">
              <w:rPr>
                <w:rFonts w:ascii="Arial" w:hAnsi="Arial" w:cs="Arial"/>
                <w:sz w:val="20"/>
              </w:rPr>
              <w:lastRenderedPageBreak/>
              <w:t>Contrato 092 de 2020</w:t>
            </w:r>
          </w:p>
          <w:p w14:paraId="703CC0C7" w14:textId="77777777" w:rsidR="00D550B6" w:rsidRPr="00CB72A9" w:rsidRDefault="00D550B6" w:rsidP="00D550B6">
            <w:pPr>
              <w:jc w:val="center"/>
              <w:rPr>
                <w:rFonts w:ascii="Arial" w:hAnsi="Arial" w:cs="Arial"/>
                <w:sz w:val="20"/>
              </w:rPr>
            </w:pPr>
            <w:r w:rsidRPr="00CB72A9">
              <w:rPr>
                <w:rFonts w:ascii="Arial" w:hAnsi="Arial" w:cs="Arial"/>
                <w:sz w:val="20"/>
              </w:rPr>
              <w:t>Contrato 039 de 2021</w:t>
            </w:r>
          </w:p>
          <w:p w14:paraId="791D5A4F" w14:textId="65BC76EB" w:rsidR="00D550B6" w:rsidRDefault="00D550B6" w:rsidP="00D550B6">
            <w:pPr>
              <w:jc w:val="center"/>
              <w:rPr>
                <w:rFonts w:ascii="Arial" w:hAnsi="Arial" w:cs="Arial"/>
                <w:sz w:val="20"/>
              </w:rPr>
            </w:pPr>
            <w:r w:rsidRPr="00CB72A9">
              <w:rPr>
                <w:rFonts w:ascii="Arial" w:hAnsi="Arial" w:cs="Arial"/>
                <w:sz w:val="20"/>
              </w:rPr>
              <w:t>Contrato 081 de 25 2021</w:t>
            </w:r>
          </w:p>
        </w:tc>
        <w:tc>
          <w:tcPr>
            <w:tcW w:w="2126" w:type="dxa"/>
            <w:vAlign w:val="center"/>
          </w:tcPr>
          <w:p w14:paraId="761E74F8" w14:textId="02E578EB" w:rsidR="00D550B6" w:rsidRPr="00CB72A9" w:rsidRDefault="00D550B6" w:rsidP="00B03B01">
            <w:pPr>
              <w:jc w:val="center"/>
              <w:rPr>
                <w:rFonts w:ascii="Arial" w:hAnsi="Arial" w:cs="Arial"/>
                <w:sz w:val="20"/>
              </w:rPr>
            </w:pPr>
            <w:r w:rsidRPr="00CB72A9">
              <w:rPr>
                <w:rFonts w:ascii="Arial" w:hAnsi="Arial" w:cs="Arial"/>
                <w:sz w:val="20"/>
              </w:rPr>
              <w:t>Interventoría a los Servicios de TI – Interventorías y apoyos técnicos a la gestión, coordinación y supervisión de los Servicios de TI</w:t>
            </w:r>
          </w:p>
        </w:tc>
        <w:tc>
          <w:tcPr>
            <w:tcW w:w="1985" w:type="dxa"/>
            <w:vAlign w:val="center"/>
          </w:tcPr>
          <w:p w14:paraId="097A3A12" w14:textId="57AAF6A1" w:rsidR="00D550B6" w:rsidRPr="00CB72A9" w:rsidRDefault="00D550B6" w:rsidP="00D550B6">
            <w:pPr>
              <w:jc w:val="both"/>
              <w:rPr>
                <w:rFonts w:ascii="Arial" w:hAnsi="Arial" w:cs="Arial"/>
                <w:sz w:val="20"/>
              </w:rPr>
            </w:pPr>
            <w:r w:rsidRPr="00CB72A9">
              <w:rPr>
                <w:rFonts w:ascii="Arial" w:hAnsi="Arial" w:cs="Arial"/>
                <w:sz w:val="20"/>
              </w:rPr>
              <w:t>Informes de Interventoría</w:t>
            </w:r>
          </w:p>
        </w:tc>
        <w:tc>
          <w:tcPr>
            <w:tcW w:w="4961" w:type="dxa"/>
            <w:vAlign w:val="center"/>
          </w:tcPr>
          <w:p w14:paraId="31126E46" w14:textId="3C73C4D8" w:rsidR="00D550B6" w:rsidRDefault="00D550B6" w:rsidP="00D550B6">
            <w:pPr>
              <w:jc w:val="both"/>
              <w:rPr>
                <w:rFonts w:ascii="Arial" w:hAnsi="Arial" w:cs="Arial"/>
                <w:sz w:val="20"/>
              </w:rPr>
            </w:pPr>
            <w:r w:rsidRPr="00CB72A9">
              <w:rPr>
                <w:rFonts w:ascii="Arial" w:hAnsi="Arial" w:cs="Arial"/>
                <w:sz w:val="20"/>
              </w:rPr>
              <w:t>Se realizó la revisión y seguimiento de los contratos a cargo por cada uno de los profesionales a cargo, presentaron los informes a conformidad.</w:t>
            </w:r>
          </w:p>
        </w:tc>
      </w:tr>
      <w:tr w:rsidR="00D550B6" w:rsidRPr="00CB72A9" w14:paraId="7DE95A35" w14:textId="77777777" w:rsidTr="00842742">
        <w:trPr>
          <w:trHeight w:val="1200"/>
        </w:trPr>
        <w:tc>
          <w:tcPr>
            <w:tcW w:w="993" w:type="dxa"/>
            <w:vAlign w:val="center"/>
          </w:tcPr>
          <w:p w14:paraId="37CCB926" w14:textId="77777777" w:rsidR="00D550B6" w:rsidRPr="00CB72A9" w:rsidRDefault="00D550B6" w:rsidP="00D550B6">
            <w:pPr>
              <w:jc w:val="center"/>
              <w:rPr>
                <w:rFonts w:ascii="Arial" w:hAnsi="Arial" w:cs="Arial"/>
                <w:sz w:val="20"/>
              </w:rPr>
            </w:pPr>
            <w:r w:rsidRPr="00CB72A9">
              <w:rPr>
                <w:rFonts w:ascii="Arial" w:hAnsi="Arial" w:cs="Arial"/>
                <w:sz w:val="20"/>
              </w:rPr>
              <w:t>Contrato 094 de 2020</w:t>
            </w:r>
          </w:p>
          <w:p w14:paraId="43E7C703" w14:textId="77777777" w:rsidR="00D550B6" w:rsidRPr="00CB72A9" w:rsidRDefault="00D550B6" w:rsidP="00D550B6">
            <w:pPr>
              <w:jc w:val="center"/>
              <w:rPr>
                <w:rFonts w:ascii="Arial" w:hAnsi="Arial" w:cs="Arial"/>
                <w:sz w:val="20"/>
              </w:rPr>
            </w:pPr>
            <w:r w:rsidRPr="00CB72A9">
              <w:rPr>
                <w:rFonts w:ascii="Arial" w:hAnsi="Arial" w:cs="Arial"/>
                <w:sz w:val="20"/>
              </w:rPr>
              <w:t>Contrato 044 de 2020</w:t>
            </w:r>
          </w:p>
          <w:p w14:paraId="571FE312" w14:textId="2DCAA09F" w:rsidR="00D550B6" w:rsidRPr="00CB72A9" w:rsidRDefault="00D550B6" w:rsidP="00D550B6">
            <w:pPr>
              <w:jc w:val="center"/>
              <w:rPr>
                <w:rFonts w:ascii="Arial" w:hAnsi="Arial" w:cs="Arial"/>
                <w:sz w:val="20"/>
              </w:rPr>
            </w:pPr>
            <w:r w:rsidRPr="00CB72A9">
              <w:rPr>
                <w:rFonts w:ascii="Arial" w:hAnsi="Arial" w:cs="Arial"/>
                <w:sz w:val="20"/>
              </w:rPr>
              <w:t>Contrato 080 de 2121</w:t>
            </w:r>
          </w:p>
        </w:tc>
        <w:tc>
          <w:tcPr>
            <w:tcW w:w="2126" w:type="dxa"/>
            <w:vAlign w:val="center"/>
          </w:tcPr>
          <w:p w14:paraId="7D571150" w14:textId="66D2F24D" w:rsidR="00D550B6" w:rsidRPr="00CB72A9" w:rsidRDefault="00D550B6" w:rsidP="00B03B01">
            <w:pPr>
              <w:jc w:val="center"/>
              <w:rPr>
                <w:rFonts w:ascii="Arial" w:hAnsi="Arial" w:cs="Arial"/>
                <w:sz w:val="20"/>
              </w:rPr>
            </w:pPr>
            <w:r w:rsidRPr="00CB72A9">
              <w:rPr>
                <w:rFonts w:ascii="Arial" w:hAnsi="Arial" w:cs="Arial"/>
                <w:sz w:val="20"/>
              </w:rPr>
              <w:t>Interventoría a los Servicios de TI – Interventorías y apoyos técnicos a la gestión, coordinación y supervisión de los Servicios de TI</w:t>
            </w:r>
          </w:p>
        </w:tc>
        <w:tc>
          <w:tcPr>
            <w:tcW w:w="1985" w:type="dxa"/>
            <w:vAlign w:val="center"/>
          </w:tcPr>
          <w:p w14:paraId="104019DC" w14:textId="68E4D1A2" w:rsidR="00D550B6" w:rsidRPr="00CB72A9" w:rsidRDefault="00D550B6" w:rsidP="00D550B6">
            <w:pPr>
              <w:jc w:val="both"/>
              <w:rPr>
                <w:rFonts w:ascii="Arial" w:hAnsi="Arial" w:cs="Arial"/>
                <w:sz w:val="20"/>
              </w:rPr>
            </w:pPr>
            <w:r w:rsidRPr="00CB72A9">
              <w:rPr>
                <w:rFonts w:ascii="Arial" w:hAnsi="Arial" w:cs="Arial"/>
                <w:sz w:val="20"/>
              </w:rPr>
              <w:t>Informes de Interventoría</w:t>
            </w:r>
          </w:p>
        </w:tc>
        <w:tc>
          <w:tcPr>
            <w:tcW w:w="4961" w:type="dxa"/>
            <w:vAlign w:val="center"/>
          </w:tcPr>
          <w:p w14:paraId="062CC0B4" w14:textId="5567DB27" w:rsidR="00D550B6" w:rsidRPr="00CB72A9" w:rsidRDefault="00D550B6" w:rsidP="00D550B6">
            <w:pPr>
              <w:jc w:val="both"/>
              <w:rPr>
                <w:rFonts w:ascii="Arial" w:hAnsi="Arial" w:cs="Arial"/>
                <w:sz w:val="20"/>
              </w:rPr>
            </w:pPr>
            <w:r w:rsidRPr="00CB72A9">
              <w:rPr>
                <w:rFonts w:ascii="Arial" w:hAnsi="Arial" w:cs="Arial"/>
                <w:sz w:val="20"/>
              </w:rPr>
              <w:t>Se realizó la revisión y seguimiento de los contratos a cargo por cada uno de los profesionales a cargo, presentaron los informes a conformidad.</w:t>
            </w:r>
          </w:p>
        </w:tc>
      </w:tr>
      <w:tr w:rsidR="00C2240B" w:rsidRPr="00CB72A9" w14:paraId="4EE41E47" w14:textId="77777777" w:rsidTr="00842742">
        <w:trPr>
          <w:trHeight w:val="1863"/>
        </w:trPr>
        <w:tc>
          <w:tcPr>
            <w:tcW w:w="993" w:type="dxa"/>
            <w:vAlign w:val="center"/>
          </w:tcPr>
          <w:p w14:paraId="5C5E2C57" w14:textId="6487803F" w:rsidR="00C2240B" w:rsidRPr="00CB72A9" w:rsidRDefault="00C2240B" w:rsidP="00B03B01">
            <w:pPr>
              <w:jc w:val="center"/>
              <w:rPr>
                <w:rFonts w:ascii="Arial" w:hAnsi="Arial" w:cs="Arial"/>
                <w:sz w:val="20"/>
              </w:rPr>
            </w:pPr>
            <w:r w:rsidRPr="00CB72A9">
              <w:rPr>
                <w:rFonts w:ascii="Arial" w:hAnsi="Arial" w:cs="Arial"/>
                <w:sz w:val="20"/>
              </w:rPr>
              <w:t>Contrato 175 de 2020</w:t>
            </w:r>
          </w:p>
        </w:tc>
        <w:tc>
          <w:tcPr>
            <w:tcW w:w="2126" w:type="dxa"/>
            <w:vAlign w:val="center"/>
            <w:hideMark/>
          </w:tcPr>
          <w:p w14:paraId="23D7FBEB" w14:textId="77777777" w:rsidR="00C2240B" w:rsidRPr="00CB72A9" w:rsidRDefault="00C2240B" w:rsidP="00B03B01">
            <w:pPr>
              <w:jc w:val="center"/>
              <w:rPr>
                <w:rFonts w:ascii="Arial" w:hAnsi="Arial" w:cs="Arial"/>
                <w:sz w:val="20"/>
              </w:rPr>
            </w:pPr>
            <w:r w:rsidRPr="00CB72A9">
              <w:rPr>
                <w:rFonts w:ascii="Arial" w:hAnsi="Arial" w:cs="Arial"/>
                <w:sz w:val="20"/>
              </w:rPr>
              <w:t>Adquisición Equipos y Servicios Audiencias – Servicios de audiencias, videoconferencias y gestión de grabaciones</w:t>
            </w:r>
          </w:p>
        </w:tc>
        <w:tc>
          <w:tcPr>
            <w:tcW w:w="1985" w:type="dxa"/>
            <w:vAlign w:val="center"/>
            <w:hideMark/>
          </w:tcPr>
          <w:p w14:paraId="2FE838F2" w14:textId="77777777" w:rsidR="00C2240B" w:rsidRPr="00CB72A9" w:rsidRDefault="00C2240B" w:rsidP="00B03B01">
            <w:pPr>
              <w:jc w:val="center"/>
              <w:rPr>
                <w:rFonts w:ascii="Arial" w:hAnsi="Arial" w:cs="Arial"/>
                <w:sz w:val="20"/>
              </w:rPr>
            </w:pPr>
            <w:r w:rsidRPr="00CB72A9">
              <w:rPr>
                <w:rFonts w:ascii="Arial" w:hAnsi="Arial" w:cs="Arial"/>
                <w:sz w:val="20"/>
              </w:rPr>
              <w:t>Servicios de audiencias, videoconferencias y gestión de grabaciones</w:t>
            </w:r>
          </w:p>
          <w:p w14:paraId="7ADD55D5" w14:textId="77777777" w:rsidR="00C2240B" w:rsidRPr="00CB72A9" w:rsidRDefault="00C2240B" w:rsidP="00B03B01">
            <w:pPr>
              <w:jc w:val="center"/>
              <w:rPr>
                <w:rFonts w:ascii="Arial" w:hAnsi="Arial" w:cs="Arial"/>
                <w:sz w:val="20"/>
              </w:rPr>
            </w:pPr>
          </w:p>
        </w:tc>
        <w:tc>
          <w:tcPr>
            <w:tcW w:w="4961" w:type="dxa"/>
            <w:vAlign w:val="center"/>
            <w:hideMark/>
          </w:tcPr>
          <w:p w14:paraId="6C7848FC" w14:textId="77777777" w:rsidR="00C2240B" w:rsidRPr="00CB72A9" w:rsidRDefault="00C2240B" w:rsidP="00B03B01">
            <w:pPr>
              <w:jc w:val="both"/>
              <w:rPr>
                <w:rFonts w:ascii="Arial" w:hAnsi="Arial" w:cs="Arial"/>
                <w:sz w:val="20"/>
              </w:rPr>
            </w:pPr>
            <w:r w:rsidRPr="00CB72A9">
              <w:rPr>
                <w:rFonts w:ascii="Arial" w:hAnsi="Arial" w:cs="Arial"/>
                <w:sz w:val="20"/>
              </w:rPr>
              <w:t>Se adquirieron plataformas tecnológicas óptimas tanto para el agendamiento y la realización de audiencias virtuales, como para el almacenamiento y gestión de archivos audiovisuales a nivel nacional, asignándoles usuario a todos los servidores judiciales en cada una de ellas, capacitándolos igualmente para su debido uso.</w:t>
            </w:r>
          </w:p>
        </w:tc>
      </w:tr>
      <w:tr w:rsidR="00B1092B" w:rsidRPr="00CB72A9" w14:paraId="4D21C59A" w14:textId="77777777" w:rsidTr="00842742">
        <w:trPr>
          <w:trHeight w:val="1050"/>
        </w:trPr>
        <w:tc>
          <w:tcPr>
            <w:tcW w:w="993" w:type="dxa"/>
            <w:vAlign w:val="center"/>
          </w:tcPr>
          <w:p w14:paraId="058B5013" w14:textId="0417BD52" w:rsidR="00B1092B" w:rsidRPr="00CB72A9" w:rsidRDefault="00B1092B" w:rsidP="00B03B01">
            <w:pPr>
              <w:jc w:val="center"/>
              <w:rPr>
                <w:rFonts w:ascii="Arial" w:hAnsi="Arial" w:cs="Arial"/>
                <w:sz w:val="20"/>
              </w:rPr>
            </w:pPr>
          </w:p>
        </w:tc>
        <w:tc>
          <w:tcPr>
            <w:tcW w:w="2126" w:type="dxa"/>
            <w:vAlign w:val="center"/>
            <w:hideMark/>
          </w:tcPr>
          <w:p w14:paraId="4C8B9B67" w14:textId="77777777" w:rsidR="00B1092B" w:rsidRPr="00CB72A9" w:rsidRDefault="00B1092B" w:rsidP="00B03B01">
            <w:pPr>
              <w:jc w:val="center"/>
              <w:rPr>
                <w:rFonts w:ascii="Arial" w:hAnsi="Arial" w:cs="Arial"/>
                <w:sz w:val="20"/>
              </w:rPr>
            </w:pPr>
            <w:r w:rsidRPr="00CB72A9">
              <w:rPr>
                <w:rFonts w:ascii="Arial" w:hAnsi="Arial" w:cs="Arial"/>
                <w:sz w:val="20"/>
              </w:rPr>
              <w:t>Adquisición de Servicios de Conectividad (Redes WAN) – Servicios, elementos y recursos de conectividad, telecomunicaciones e Internet</w:t>
            </w:r>
          </w:p>
        </w:tc>
        <w:tc>
          <w:tcPr>
            <w:tcW w:w="1985" w:type="dxa"/>
            <w:vAlign w:val="center"/>
            <w:hideMark/>
          </w:tcPr>
          <w:p w14:paraId="22D5A898" w14:textId="77777777" w:rsidR="00B1092B" w:rsidRPr="00CB72A9" w:rsidRDefault="00B1092B" w:rsidP="00B03B01">
            <w:pPr>
              <w:jc w:val="center"/>
              <w:rPr>
                <w:rFonts w:ascii="Arial" w:hAnsi="Arial" w:cs="Arial"/>
                <w:sz w:val="20"/>
              </w:rPr>
            </w:pPr>
            <w:r w:rsidRPr="00CB72A9">
              <w:rPr>
                <w:rFonts w:ascii="Arial" w:hAnsi="Arial" w:cs="Arial"/>
                <w:sz w:val="20"/>
              </w:rPr>
              <w:t>Conectividad</w:t>
            </w:r>
          </w:p>
        </w:tc>
        <w:tc>
          <w:tcPr>
            <w:tcW w:w="4961" w:type="dxa"/>
            <w:vAlign w:val="center"/>
            <w:hideMark/>
          </w:tcPr>
          <w:p w14:paraId="2C25FEDC" w14:textId="77777777" w:rsidR="00B1092B" w:rsidRPr="00CB72A9" w:rsidRDefault="00B1092B" w:rsidP="00B03B01">
            <w:pPr>
              <w:jc w:val="both"/>
              <w:rPr>
                <w:rFonts w:ascii="Arial" w:hAnsi="Arial" w:cs="Arial"/>
                <w:sz w:val="20"/>
              </w:rPr>
            </w:pPr>
            <w:r w:rsidRPr="00CB72A9">
              <w:rPr>
                <w:rFonts w:ascii="Arial" w:hAnsi="Arial" w:cs="Arial"/>
                <w:sz w:val="20"/>
              </w:rPr>
              <w:t>Se implementaron, instalaron y dejaron operativos 1.482 enlaces de conectividad a nivel nacional, suministrando el servicio de conexión a internet a los Despachos Judiciales a nivel nacional, para completar un acumulado total de 1.388 sede judiciales integradas en la red WAN de la Rama.</w:t>
            </w:r>
          </w:p>
        </w:tc>
      </w:tr>
      <w:tr w:rsidR="00B1092B" w:rsidRPr="00CB72A9" w14:paraId="2712417F" w14:textId="77777777" w:rsidTr="00842742">
        <w:trPr>
          <w:trHeight w:val="1050"/>
        </w:trPr>
        <w:tc>
          <w:tcPr>
            <w:tcW w:w="993" w:type="dxa"/>
            <w:vAlign w:val="center"/>
            <w:hideMark/>
          </w:tcPr>
          <w:p w14:paraId="23A678A4" w14:textId="3957CAA5" w:rsidR="00B1092B" w:rsidRPr="00CB72A9" w:rsidRDefault="00B1092B" w:rsidP="00B03B01">
            <w:pPr>
              <w:jc w:val="center"/>
              <w:rPr>
                <w:rFonts w:ascii="Arial" w:hAnsi="Arial" w:cs="Arial"/>
                <w:sz w:val="20"/>
              </w:rPr>
            </w:pPr>
            <w:r w:rsidRPr="00CB72A9">
              <w:rPr>
                <w:rFonts w:ascii="Arial" w:hAnsi="Arial" w:cs="Arial"/>
                <w:sz w:val="20"/>
              </w:rPr>
              <w:t>.</w:t>
            </w:r>
          </w:p>
        </w:tc>
        <w:tc>
          <w:tcPr>
            <w:tcW w:w="2126" w:type="dxa"/>
            <w:vAlign w:val="center"/>
            <w:hideMark/>
          </w:tcPr>
          <w:p w14:paraId="446F014C" w14:textId="77777777" w:rsidR="00B1092B" w:rsidRPr="00CB72A9" w:rsidRDefault="00B1092B" w:rsidP="00B03B01">
            <w:pPr>
              <w:jc w:val="center"/>
              <w:rPr>
                <w:rFonts w:ascii="Arial" w:hAnsi="Arial" w:cs="Arial"/>
                <w:sz w:val="20"/>
              </w:rPr>
            </w:pPr>
            <w:r w:rsidRPr="00CB72A9">
              <w:rPr>
                <w:rFonts w:ascii="Arial" w:hAnsi="Arial" w:cs="Arial"/>
                <w:sz w:val="20"/>
              </w:rPr>
              <w:t>Soporte, mantenimiento, ajustes e incorporación de nuevas funcionalidades al aplicativo de cobro coactivo</w:t>
            </w:r>
          </w:p>
        </w:tc>
        <w:tc>
          <w:tcPr>
            <w:tcW w:w="1985" w:type="dxa"/>
            <w:vAlign w:val="center"/>
            <w:hideMark/>
          </w:tcPr>
          <w:p w14:paraId="719192A7" w14:textId="77777777" w:rsidR="00B1092B" w:rsidRPr="00CB72A9" w:rsidRDefault="00B1092B" w:rsidP="00B03B01">
            <w:pPr>
              <w:jc w:val="center"/>
              <w:rPr>
                <w:rFonts w:ascii="Arial" w:hAnsi="Arial" w:cs="Arial"/>
                <w:sz w:val="20"/>
              </w:rPr>
            </w:pPr>
            <w:r w:rsidRPr="00CB72A9">
              <w:rPr>
                <w:rFonts w:ascii="Arial" w:hAnsi="Arial" w:cs="Arial"/>
                <w:sz w:val="20"/>
              </w:rPr>
              <w:t>Soporte y mantenimiento</w:t>
            </w:r>
          </w:p>
        </w:tc>
        <w:tc>
          <w:tcPr>
            <w:tcW w:w="4961" w:type="dxa"/>
            <w:vAlign w:val="center"/>
            <w:hideMark/>
          </w:tcPr>
          <w:p w14:paraId="2E5FB3B0" w14:textId="325FB8B0" w:rsidR="00B1092B" w:rsidRPr="00CB72A9" w:rsidRDefault="00B1092B" w:rsidP="00B03B01">
            <w:pPr>
              <w:jc w:val="both"/>
              <w:rPr>
                <w:rFonts w:ascii="Arial" w:hAnsi="Arial" w:cs="Arial"/>
                <w:sz w:val="20"/>
              </w:rPr>
            </w:pPr>
            <w:r w:rsidRPr="00CB72A9">
              <w:rPr>
                <w:rFonts w:ascii="Arial" w:hAnsi="Arial" w:cs="Arial"/>
                <w:sz w:val="20"/>
              </w:rPr>
              <w:t>Se revisaron y ajustaron los Certificados del Resumen Movimiento Mensual de Cobro Coactivo de los meses de febrero, marzo, abril y mayo de 2021 de Cobro Coactivo a nivel nacional.</w:t>
            </w:r>
          </w:p>
        </w:tc>
      </w:tr>
    </w:tbl>
    <w:p w14:paraId="571A7304" w14:textId="3B1684BC" w:rsidR="00203D02" w:rsidRPr="00CB72A9" w:rsidRDefault="00203D02" w:rsidP="00CD3130">
      <w:pPr>
        <w:jc w:val="both"/>
        <w:rPr>
          <w:rFonts w:ascii="Arial" w:hAnsi="Arial" w:cs="Arial"/>
          <w:sz w:val="20"/>
        </w:rPr>
      </w:pPr>
    </w:p>
    <w:p w14:paraId="69EF0646" w14:textId="3125ABFC" w:rsidR="00DB4DE5" w:rsidRDefault="00DB4DE5">
      <w:pPr>
        <w:overflowPunct/>
        <w:autoSpaceDE/>
        <w:autoSpaceDN/>
        <w:adjustRightInd/>
        <w:textAlignment w:val="auto"/>
        <w:rPr>
          <w:rFonts w:ascii="Arial" w:hAnsi="Arial" w:cs="Arial"/>
          <w:sz w:val="20"/>
        </w:rPr>
      </w:pPr>
      <w:r>
        <w:rPr>
          <w:rFonts w:ascii="Arial" w:hAnsi="Arial" w:cs="Arial"/>
          <w:sz w:val="20"/>
        </w:rPr>
        <w:br w:type="page"/>
      </w:r>
    </w:p>
    <w:p w14:paraId="4FA97781" w14:textId="54AA6D90" w:rsidR="009D6C25" w:rsidRPr="00842742" w:rsidRDefault="009D6C25" w:rsidP="00DE5960">
      <w:pPr>
        <w:numPr>
          <w:ilvl w:val="0"/>
          <w:numId w:val="28"/>
        </w:numPr>
        <w:rPr>
          <w:rFonts w:ascii="Arial" w:eastAsia="Calibri" w:hAnsi="Arial" w:cs="Arial"/>
          <w:b/>
          <w:sz w:val="20"/>
        </w:rPr>
      </w:pPr>
      <w:r w:rsidRPr="00842742">
        <w:rPr>
          <w:rFonts w:ascii="Arial" w:eastAsia="Calibri" w:hAnsi="Arial" w:cs="Arial"/>
          <w:b/>
          <w:sz w:val="20"/>
        </w:rPr>
        <w:lastRenderedPageBreak/>
        <w:t>LA ADECUACION DE LOS RECURSOS</w:t>
      </w:r>
    </w:p>
    <w:p w14:paraId="335A5FE3" w14:textId="77777777" w:rsidR="00320CAE" w:rsidRPr="00842742" w:rsidRDefault="00320CAE" w:rsidP="009C4B16">
      <w:pPr>
        <w:ind w:left="284"/>
        <w:rPr>
          <w:rFonts w:ascii="Arial" w:eastAsia="Calibri" w:hAnsi="Arial" w:cs="Arial"/>
          <w:b/>
          <w:sz w:val="20"/>
        </w:rPr>
      </w:pPr>
    </w:p>
    <w:p w14:paraId="0C34B13B" w14:textId="0F92548A" w:rsidR="00AC111F" w:rsidRDefault="00AC111F" w:rsidP="00AC111F">
      <w:pPr>
        <w:rPr>
          <w:rFonts w:ascii="Arial" w:hAnsi="Arial" w:cs="Arial"/>
          <w:color w:val="000000"/>
          <w:sz w:val="20"/>
          <w:lang w:val="es-CO" w:eastAsia="es-CO"/>
        </w:rPr>
      </w:pPr>
    </w:p>
    <w:tbl>
      <w:tblPr>
        <w:tblW w:w="5690" w:type="pct"/>
        <w:tblInd w:w="-702" w:type="dxa"/>
        <w:tblLook w:val="04A0" w:firstRow="1" w:lastRow="0" w:firstColumn="1" w:lastColumn="0" w:noHBand="0" w:noVBand="1"/>
      </w:tblPr>
      <w:tblGrid>
        <w:gridCol w:w="1662"/>
        <w:gridCol w:w="3431"/>
        <w:gridCol w:w="2550"/>
        <w:gridCol w:w="2406"/>
      </w:tblGrid>
      <w:tr w:rsidR="00842742" w:rsidRPr="00842742" w14:paraId="4E9EDD76" w14:textId="77777777" w:rsidTr="00D550B6">
        <w:trPr>
          <w:trHeight w:val="836"/>
        </w:trPr>
        <w:tc>
          <w:tcPr>
            <w:tcW w:w="82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F9786D" w14:textId="14D829AE" w:rsidR="00842742" w:rsidRPr="00842742" w:rsidRDefault="00842742" w:rsidP="00842742">
            <w:pPr>
              <w:jc w:val="center"/>
              <w:rPr>
                <w:rFonts w:ascii="Arial" w:hAnsi="Arial" w:cs="Arial"/>
                <w:b/>
                <w:bCs/>
                <w:color w:val="000000"/>
                <w:sz w:val="20"/>
              </w:rPr>
            </w:pPr>
            <w:r w:rsidRPr="00842742">
              <w:rPr>
                <w:rFonts w:ascii="Arial" w:hAnsi="Arial" w:cs="Arial"/>
                <w:b/>
                <w:bCs/>
                <w:color w:val="000000"/>
                <w:sz w:val="20"/>
              </w:rPr>
              <w:t>PILAR ESTRATÉGICO</w:t>
            </w:r>
          </w:p>
        </w:tc>
        <w:tc>
          <w:tcPr>
            <w:tcW w:w="1707"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bottom w:w="15" w:type="dxa"/>
              <w:right w:w="15" w:type="dxa"/>
            </w:tcMar>
            <w:vAlign w:val="center"/>
            <w:hideMark/>
          </w:tcPr>
          <w:p w14:paraId="68084347" w14:textId="3F4B61F3" w:rsidR="00842742" w:rsidRPr="00842742" w:rsidRDefault="00842742" w:rsidP="00842742">
            <w:pPr>
              <w:jc w:val="center"/>
              <w:rPr>
                <w:rFonts w:ascii="Arial" w:hAnsi="Arial" w:cs="Arial"/>
                <w:b/>
                <w:bCs/>
                <w:color w:val="000000"/>
                <w:sz w:val="20"/>
              </w:rPr>
            </w:pPr>
            <w:r w:rsidRPr="00842742">
              <w:rPr>
                <w:rFonts w:ascii="Arial" w:hAnsi="Arial" w:cs="Arial"/>
                <w:b/>
                <w:bCs/>
                <w:color w:val="000000"/>
                <w:sz w:val="20"/>
              </w:rPr>
              <w:t>PROYECTO</w:t>
            </w:r>
          </w:p>
        </w:tc>
        <w:tc>
          <w:tcPr>
            <w:tcW w:w="1269" w:type="pct"/>
            <w:tcBorders>
              <w:top w:val="single" w:sz="4" w:space="0" w:color="auto"/>
              <w:left w:val="nil"/>
              <w:bottom w:val="single" w:sz="4" w:space="0" w:color="auto"/>
              <w:right w:val="single" w:sz="4" w:space="0" w:color="auto"/>
            </w:tcBorders>
            <w:shd w:val="clear" w:color="auto" w:fill="D0CECE" w:themeFill="background2" w:themeFillShade="E6"/>
            <w:tcMar>
              <w:top w:w="15" w:type="dxa"/>
              <w:left w:w="15" w:type="dxa"/>
              <w:bottom w:w="15" w:type="dxa"/>
              <w:right w:w="15" w:type="dxa"/>
            </w:tcMar>
            <w:vAlign w:val="center"/>
            <w:hideMark/>
          </w:tcPr>
          <w:p w14:paraId="2009F334" w14:textId="6C2E3748" w:rsidR="00842742" w:rsidRPr="00842742" w:rsidRDefault="00842742" w:rsidP="00842742">
            <w:pPr>
              <w:jc w:val="center"/>
              <w:rPr>
                <w:rFonts w:ascii="Arial" w:hAnsi="Arial" w:cs="Arial"/>
                <w:b/>
                <w:bCs/>
                <w:color w:val="000000"/>
                <w:sz w:val="20"/>
              </w:rPr>
            </w:pPr>
            <w:r w:rsidRPr="00842742">
              <w:rPr>
                <w:rFonts w:ascii="Arial" w:hAnsi="Arial" w:cs="Arial"/>
                <w:b/>
                <w:bCs/>
                <w:color w:val="000000"/>
                <w:sz w:val="20"/>
              </w:rPr>
              <w:t>VALOR DE REFERENCIA</w:t>
            </w:r>
          </w:p>
        </w:tc>
        <w:tc>
          <w:tcPr>
            <w:tcW w:w="1197" w:type="pct"/>
            <w:tcBorders>
              <w:top w:val="single" w:sz="4" w:space="0" w:color="auto"/>
              <w:left w:val="nil"/>
              <w:bottom w:val="single" w:sz="4" w:space="0" w:color="auto"/>
              <w:right w:val="single" w:sz="4" w:space="0" w:color="auto"/>
            </w:tcBorders>
            <w:shd w:val="clear" w:color="auto" w:fill="D0CECE" w:themeFill="background2" w:themeFillShade="E6"/>
            <w:tcMar>
              <w:top w:w="15" w:type="dxa"/>
              <w:left w:w="15" w:type="dxa"/>
              <w:bottom w:w="15" w:type="dxa"/>
              <w:right w:w="15" w:type="dxa"/>
            </w:tcMar>
            <w:vAlign w:val="center"/>
            <w:hideMark/>
          </w:tcPr>
          <w:p w14:paraId="38C3E7C2" w14:textId="0E4F5DD5" w:rsidR="00842742" w:rsidRPr="00842742" w:rsidRDefault="00842742" w:rsidP="00842742">
            <w:pPr>
              <w:jc w:val="center"/>
              <w:rPr>
                <w:rFonts w:ascii="Arial" w:hAnsi="Arial" w:cs="Arial"/>
                <w:b/>
                <w:bCs/>
                <w:color w:val="000000"/>
                <w:sz w:val="20"/>
              </w:rPr>
            </w:pPr>
            <w:r w:rsidRPr="00842742">
              <w:rPr>
                <w:rFonts w:ascii="Arial" w:hAnsi="Arial" w:cs="Arial"/>
                <w:b/>
                <w:bCs/>
                <w:color w:val="000000"/>
                <w:sz w:val="20"/>
              </w:rPr>
              <w:t>COMPROMISOS</w:t>
            </w:r>
          </w:p>
        </w:tc>
      </w:tr>
      <w:tr w:rsidR="00842742" w:rsidRPr="00842742" w14:paraId="02C8AB17" w14:textId="77777777" w:rsidTr="00D550B6">
        <w:trPr>
          <w:trHeight w:val="829"/>
        </w:trPr>
        <w:tc>
          <w:tcPr>
            <w:tcW w:w="827" w:type="pct"/>
            <w:vMerge w:val="restart"/>
            <w:tcBorders>
              <w:top w:val="nil"/>
              <w:left w:val="single" w:sz="4" w:space="0" w:color="auto"/>
              <w:right w:val="single" w:sz="4" w:space="0" w:color="auto"/>
            </w:tcBorders>
            <w:vAlign w:val="center"/>
          </w:tcPr>
          <w:p w14:paraId="1288181D" w14:textId="3CE5ACCE" w:rsidR="00842742" w:rsidRPr="00842742" w:rsidRDefault="00842742" w:rsidP="00842742">
            <w:pPr>
              <w:jc w:val="center"/>
              <w:rPr>
                <w:rFonts w:ascii="Arial" w:hAnsi="Arial" w:cs="Arial"/>
                <w:color w:val="000000"/>
                <w:sz w:val="20"/>
              </w:rPr>
            </w:pPr>
            <w:r w:rsidRPr="00842742">
              <w:rPr>
                <w:rFonts w:ascii="Arial" w:hAnsi="Arial" w:cs="Arial"/>
                <w:color w:val="000000"/>
                <w:sz w:val="20"/>
              </w:rPr>
              <w:t>Modernización tecnológica y transformación digital.</w:t>
            </w:r>
          </w:p>
        </w:tc>
        <w:tc>
          <w:tcPr>
            <w:tcW w:w="1707" w:type="pct"/>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A2C57E" w14:textId="140DAFD2" w:rsidR="00842742" w:rsidRPr="00842742" w:rsidRDefault="00842742" w:rsidP="00D550B6">
            <w:pPr>
              <w:jc w:val="both"/>
              <w:rPr>
                <w:rFonts w:ascii="Arial" w:hAnsi="Arial" w:cs="Arial"/>
                <w:color w:val="000000"/>
                <w:sz w:val="20"/>
              </w:rPr>
            </w:pPr>
            <w:r w:rsidRPr="00842742">
              <w:rPr>
                <w:rFonts w:ascii="Arial" w:hAnsi="Arial" w:cs="Arial"/>
                <w:color w:val="000000"/>
                <w:sz w:val="20"/>
              </w:rPr>
              <w:t>Fortalecimiento de la plataforma para la gestión tecnológica nacional</w:t>
            </w:r>
          </w:p>
        </w:tc>
        <w:tc>
          <w:tcPr>
            <w:tcW w:w="1269" w:type="pct"/>
            <w:tcBorders>
              <w:top w:val="nil"/>
              <w:left w:val="nil"/>
              <w:bottom w:val="single" w:sz="4" w:space="0" w:color="auto"/>
              <w:right w:val="single" w:sz="4" w:space="0" w:color="auto"/>
            </w:tcBorders>
            <w:tcMar>
              <w:top w:w="15" w:type="dxa"/>
              <w:left w:w="15" w:type="dxa"/>
              <w:bottom w:w="15" w:type="dxa"/>
              <w:right w:w="15" w:type="dxa"/>
            </w:tcMar>
            <w:vAlign w:val="center"/>
            <w:hideMark/>
          </w:tcPr>
          <w:p w14:paraId="627F5381" w14:textId="4B594887" w:rsidR="00842742" w:rsidRPr="00842742" w:rsidRDefault="00842742" w:rsidP="00842742">
            <w:pPr>
              <w:jc w:val="center"/>
              <w:rPr>
                <w:rFonts w:ascii="Arial" w:hAnsi="Arial" w:cs="Arial"/>
                <w:color w:val="000000"/>
                <w:sz w:val="20"/>
              </w:rPr>
            </w:pPr>
            <w:r>
              <w:rPr>
                <w:rFonts w:ascii="Arial" w:hAnsi="Arial" w:cs="Arial"/>
                <w:color w:val="000000"/>
                <w:sz w:val="20"/>
              </w:rPr>
              <w:t xml:space="preserve">$ </w:t>
            </w:r>
            <w:r w:rsidRPr="00842742">
              <w:rPr>
                <w:rFonts w:ascii="Arial" w:hAnsi="Arial" w:cs="Arial"/>
                <w:color w:val="000000"/>
                <w:sz w:val="20"/>
              </w:rPr>
              <w:t>83.228.488.170,44</w:t>
            </w:r>
          </w:p>
        </w:tc>
        <w:tc>
          <w:tcPr>
            <w:tcW w:w="1197" w:type="pct"/>
            <w:tcBorders>
              <w:top w:val="nil"/>
              <w:left w:val="nil"/>
              <w:bottom w:val="single" w:sz="4" w:space="0" w:color="auto"/>
              <w:right w:val="single" w:sz="4" w:space="0" w:color="auto"/>
            </w:tcBorders>
            <w:tcMar>
              <w:top w:w="15" w:type="dxa"/>
              <w:left w:w="15" w:type="dxa"/>
              <w:bottom w:w="15" w:type="dxa"/>
              <w:right w:w="15" w:type="dxa"/>
            </w:tcMar>
            <w:vAlign w:val="center"/>
            <w:hideMark/>
          </w:tcPr>
          <w:p w14:paraId="49B368CF" w14:textId="7F2209A5" w:rsidR="00842742" w:rsidRPr="00842742" w:rsidRDefault="00842742" w:rsidP="00842742">
            <w:pPr>
              <w:jc w:val="center"/>
              <w:rPr>
                <w:rFonts w:ascii="Arial" w:hAnsi="Arial" w:cs="Arial"/>
                <w:color w:val="000000"/>
                <w:sz w:val="20"/>
              </w:rPr>
            </w:pPr>
            <w:r>
              <w:rPr>
                <w:rFonts w:ascii="Arial" w:hAnsi="Arial" w:cs="Arial"/>
                <w:color w:val="000000"/>
                <w:sz w:val="20"/>
              </w:rPr>
              <w:t xml:space="preserve">$ </w:t>
            </w:r>
            <w:r w:rsidRPr="00842742">
              <w:rPr>
                <w:rFonts w:ascii="Arial" w:hAnsi="Arial" w:cs="Arial"/>
                <w:color w:val="000000"/>
                <w:sz w:val="20"/>
              </w:rPr>
              <w:t>62.955.191.654,47</w:t>
            </w:r>
          </w:p>
        </w:tc>
      </w:tr>
      <w:tr w:rsidR="00842742" w:rsidRPr="00842742" w14:paraId="60F99A15" w14:textId="77777777" w:rsidTr="00D550B6">
        <w:trPr>
          <w:trHeight w:val="942"/>
        </w:trPr>
        <w:tc>
          <w:tcPr>
            <w:tcW w:w="827" w:type="pct"/>
            <w:vMerge/>
            <w:tcBorders>
              <w:left w:val="single" w:sz="4" w:space="0" w:color="auto"/>
              <w:right w:val="single" w:sz="4" w:space="0" w:color="auto"/>
            </w:tcBorders>
          </w:tcPr>
          <w:p w14:paraId="69D84A63" w14:textId="77777777" w:rsidR="00842742" w:rsidRPr="00842742" w:rsidRDefault="00842742">
            <w:pPr>
              <w:rPr>
                <w:rFonts w:ascii="Arial" w:hAnsi="Arial" w:cs="Arial"/>
                <w:color w:val="000000"/>
                <w:sz w:val="20"/>
              </w:rPr>
            </w:pPr>
          </w:p>
        </w:tc>
        <w:tc>
          <w:tcPr>
            <w:tcW w:w="1707" w:type="pct"/>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583552" w14:textId="7148BC7D" w:rsidR="00842742" w:rsidRPr="00842742" w:rsidRDefault="00842742" w:rsidP="00D550B6">
            <w:pPr>
              <w:jc w:val="both"/>
              <w:rPr>
                <w:rFonts w:ascii="Arial" w:hAnsi="Arial" w:cs="Arial"/>
                <w:color w:val="000000"/>
                <w:sz w:val="20"/>
              </w:rPr>
            </w:pPr>
            <w:r w:rsidRPr="00842742">
              <w:rPr>
                <w:rFonts w:ascii="Arial" w:hAnsi="Arial" w:cs="Arial"/>
                <w:color w:val="000000"/>
                <w:sz w:val="20"/>
              </w:rPr>
              <w:t>Implementación digital y el litigio en línea a nivel nacional.</w:t>
            </w:r>
          </w:p>
        </w:tc>
        <w:tc>
          <w:tcPr>
            <w:tcW w:w="1269" w:type="pct"/>
            <w:tcBorders>
              <w:top w:val="nil"/>
              <w:left w:val="nil"/>
              <w:bottom w:val="single" w:sz="4" w:space="0" w:color="auto"/>
              <w:right w:val="single" w:sz="4" w:space="0" w:color="auto"/>
            </w:tcBorders>
            <w:tcMar>
              <w:top w:w="15" w:type="dxa"/>
              <w:left w:w="15" w:type="dxa"/>
              <w:bottom w:w="15" w:type="dxa"/>
              <w:right w:w="15" w:type="dxa"/>
            </w:tcMar>
            <w:vAlign w:val="center"/>
            <w:hideMark/>
          </w:tcPr>
          <w:p w14:paraId="3E026BD3" w14:textId="6C4FA7C4" w:rsidR="00842742" w:rsidRPr="00842742" w:rsidRDefault="00842742" w:rsidP="00842742">
            <w:pPr>
              <w:jc w:val="center"/>
              <w:rPr>
                <w:rFonts w:ascii="Arial" w:hAnsi="Arial" w:cs="Arial"/>
                <w:color w:val="000000"/>
                <w:sz w:val="20"/>
              </w:rPr>
            </w:pPr>
            <w:r>
              <w:rPr>
                <w:rFonts w:ascii="Arial" w:hAnsi="Arial" w:cs="Arial"/>
                <w:color w:val="000000"/>
                <w:sz w:val="20"/>
              </w:rPr>
              <w:t xml:space="preserve">$ </w:t>
            </w:r>
            <w:r w:rsidRPr="00842742">
              <w:rPr>
                <w:rFonts w:ascii="Arial" w:hAnsi="Arial" w:cs="Arial"/>
                <w:color w:val="000000"/>
                <w:sz w:val="20"/>
              </w:rPr>
              <w:t>46.525.721.552,00</w:t>
            </w:r>
          </w:p>
        </w:tc>
        <w:tc>
          <w:tcPr>
            <w:tcW w:w="1197" w:type="pct"/>
            <w:tcBorders>
              <w:top w:val="nil"/>
              <w:left w:val="nil"/>
              <w:bottom w:val="single" w:sz="4" w:space="0" w:color="auto"/>
              <w:right w:val="single" w:sz="4" w:space="0" w:color="auto"/>
            </w:tcBorders>
            <w:tcMar>
              <w:top w:w="15" w:type="dxa"/>
              <w:left w:w="15" w:type="dxa"/>
              <w:bottom w:w="15" w:type="dxa"/>
              <w:right w:w="15" w:type="dxa"/>
            </w:tcMar>
            <w:vAlign w:val="center"/>
            <w:hideMark/>
          </w:tcPr>
          <w:p w14:paraId="7DEF50BF" w14:textId="7441A89C" w:rsidR="00842742" w:rsidRPr="00842742" w:rsidRDefault="00842742" w:rsidP="00842742">
            <w:pPr>
              <w:jc w:val="center"/>
              <w:rPr>
                <w:rFonts w:ascii="Arial" w:hAnsi="Arial" w:cs="Arial"/>
                <w:color w:val="000000"/>
                <w:sz w:val="20"/>
              </w:rPr>
            </w:pPr>
            <w:r>
              <w:rPr>
                <w:rFonts w:ascii="Arial" w:hAnsi="Arial" w:cs="Arial"/>
                <w:color w:val="000000"/>
                <w:sz w:val="20"/>
              </w:rPr>
              <w:t xml:space="preserve">$ </w:t>
            </w:r>
            <w:r w:rsidRPr="00842742">
              <w:rPr>
                <w:rFonts w:ascii="Arial" w:hAnsi="Arial" w:cs="Arial"/>
                <w:color w:val="000000"/>
                <w:sz w:val="20"/>
              </w:rPr>
              <w:t>41.407.261.794,26</w:t>
            </w:r>
          </w:p>
        </w:tc>
      </w:tr>
      <w:tr w:rsidR="00842742" w:rsidRPr="00842742" w14:paraId="39E0F713" w14:textId="77777777" w:rsidTr="00D550B6">
        <w:trPr>
          <w:trHeight w:val="520"/>
        </w:trPr>
        <w:tc>
          <w:tcPr>
            <w:tcW w:w="827" w:type="pct"/>
            <w:vMerge/>
            <w:tcBorders>
              <w:left w:val="single" w:sz="4" w:space="0" w:color="auto"/>
              <w:bottom w:val="single" w:sz="4" w:space="0" w:color="auto"/>
              <w:right w:val="single" w:sz="4" w:space="0" w:color="auto"/>
            </w:tcBorders>
          </w:tcPr>
          <w:p w14:paraId="13B8EEB2" w14:textId="77777777" w:rsidR="00842742" w:rsidRPr="00842742" w:rsidRDefault="00842742">
            <w:pPr>
              <w:jc w:val="center"/>
              <w:rPr>
                <w:rFonts w:ascii="Arial" w:hAnsi="Arial" w:cs="Arial"/>
                <w:b/>
                <w:bCs/>
                <w:color w:val="000000"/>
                <w:sz w:val="20"/>
              </w:rPr>
            </w:pPr>
          </w:p>
        </w:tc>
        <w:tc>
          <w:tcPr>
            <w:tcW w:w="1707" w:type="pct"/>
            <w:tcBorders>
              <w:top w:val="nil"/>
              <w:left w:val="single" w:sz="4" w:space="0" w:color="auto"/>
              <w:bottom w:val="single" w:sz="4" w:space="0" w:color="auto"/>
              <w:right w:val="single" w:sz="4" w:space="0" w:color="auto"/>
            </w:tcBorders>
            <w:shd w:val="clear" w:color="auto" w:fill="D0CECE" w:themeFill="background2" w:themeFillShade="E6"/>
            <w:tcMar>
              <w:top w:w="15" w:type="dxa"/>
              <w:left w:w="15" w:type="dxa"/>
              <w:bottom w:w="15" w:type="dxa"/>
              <w:right w:w="15" w:type="dxa"/>
            </w:tcMar>
            <w:vAlign w:val="center"/>
            <w:hideMark/>
          </w:tcPr>
          <w:p w14:paraId="62990AA4" w14:textId="29AAACEE" w:rsidR="00842742" w:rsidRPr="00842742" w:rsidRDefault="00842742" w:rsidP="00842742">
            <w:pPr>
              <w:jc w:val="center"/>
              <w:rPr>
                <w:rFonts w:ascii="Arial" w:hAnsi="Arial" w:cs="Arial"/>
                <w:b/>
                <w:bCs/>
                <w:color w:val="000000"/>
                <w:sz w:val="20"/>
              </w:rPr>
            </w:pPr>
            <w:r w:rsidRPr="00842742">
              <w:rPr>
                <w:rFonts w:ascii="Arial" w:hAnsi="Arial" w:cs="Arial"/>
                <w:b/>
                <w:bCs/>
                <w:color w:val="000000"/>
                <w:sz w:val="20"/>
              </w:rPr>
              <w:t>TOTAL</w:t>
            </w:r>
          </w:p>
        </w:tc>
        <w:tc>
          <w:tcPr>
            <w:tcW w:w="1269" w:type="pct"/>
            <w:tcBorders>
              <w:top w:val="nil"/>
              <w:left w:val="nil"/>
              <w:bottom w:val="single" w:sz="4" w:space="0" w:color="auto"/>
              <w:right w:val="single" w:sz="4" w:space="0" w:color="auto"/>
            </w:tcBorders>
            <w:shd w:val="clear" w:color="auto" w:fill="D0CECE" w:themeFill="background2" w:themeFillShade="E6"/>
            <w:tcMar>
              <w:top w:w="15" w:type="dxa"/>
              <w:left w:w="15" w:type="dxa"/>
              <w:bottom w:w="15" w:type="dxa"/>
              <w:right w:w="15" w:type="dxa"/>
            </w:tcMar>
            <w:vAlign w:val="center"/>
            <w:hideMark/>
          </w:tcPr>
          <w:p w14:paraId="243A2ED0" w14:textId="228FFE7F" w:rsidR="00842742" w:rsidRPr="00842742" w:rsidRDefault="00842742" w:rsidP="00842742">
            <w:pPr>
              <w:jc w:val="center"/>
              <w:rPr>
                <w:rFonts w:ascii="Arial" w:hAnsi="Arial" w:cs="Arial"/>
                <w:b/>
                <w:bCs/>
                <w:color w:val="000000"/>
                <w:sz w:val="20"/>
              </w:rPr>
            </w:pPr>
            <w:r>
              <w:rPr>
                <w:rFonts w:ascii="Arial" w:hAnsi="Arial" w:cs="Arial"/>
                <w:b/>
                <w:bCs/>
                <w:color w:val="000000"/>
                <w:sz w:val="20"/>
              </w:rPr>
              <w:t xml:space="preserve">$ </w:t>
            </w:r>
            <w:r w:rsidRPr="00842742">
              <w:rPr>
                <w:rFonts w:ascii="Arial" w:hAnsi="Arial" w:cs="Arial"/>
                <w:b/>
                <w:bCs/>
                <w:color w:val="000000"/>
                <w:sz w:val="20"/>
              </w:rPr>
              <w:t>129.754.209.722,44</w:t>
            </w:r>
          </w:p>
        </w:tc>
        <w:tc>
          <w:tcPr>
            <w:tcW w:w="1197" w:type="pct"/>
            <w:tcBorders>
              <w:top w:val="nil"/>
              <w:left w:val="nil"/>
              <w:bottom w:val="single" w:sz="4" w:space="0" w:color="auto"/>
              <w:right w:val="single" w:sz="4" w:space="0" w:color="auto"/>
            </w:tcBorders>
            <w:shd w:val="clear" w:color="auto" w:fill="D0CECE" w:themeFill="background2" w:themeFillShade="E6"/>
            <w:tcMar>
              <w:top w:w="15" w:type="dxa"/>
              <w:left w:w="15" w:type="dxa"/>
              <w:bottom w:w="15" w:type="dxa"/>
              <w:right w:w="15" w:type="dxa"/>
            </w:tcMar>
            <w:vAlign w:val="center"/>
            <w:hideMark/>
          </w:tcPr>
          <w:p w14:paraId="6722B75A" w14:textId="4DE8865C" w:rsidR="00842742" w:rsidRPr="00842742" w:rsidRDefault="00842742" w:rsidP="00842742">
            <w:pPr>
              <w:jc w:val="center"/>
              <w:rPr>
                <w:rFonts w:ascii="Arial" w:hAnsi="Arial" w:cs="Arial"/>
                <w:b/>
                <w:bCs/>
                <w:color w:val="000000"/>
                <w:sz w:val="20"/>
              </w:rPr>
            </w:pPr>
            <w:r>
              <w:rPr>
                <w:rFonts w:ascii="Arial" w:hAnsi="Arial" w:cs="Arial"/>
                <w:b/>
                <w:bCs/>
                <w:color w:val="000000"/>
                <w:sz w:val="20"/>
              </w:rPr>
              <w:t xml:space="preserve">$ </w:t>
            </w:r>
            <w:r w:rsidRPr="00842742">
              <w:rPr>
                <w:rFonts w:ascii="Arial" w:hAnsi="Arial" w:cs="Arial"/>
                <w:b/>
                <w:bCs/>
                <w:color w:val="000000"/>
                <w:sz w:val="20"/>
              </w:rPr>
              <w:t>104.362.453.448,73</w:t>
            </w:r>
          </w:p>
        </w:tc>
      </w:tr>
    </w:tbl>
    <w:p w14:paraId="429552FE" w14:textId="7EBCDEE5" w:rsidR="00842742" w:rsidRPr="00CB72A9" w:rsidRDefault="00B61810" w:rsidP="00FE50B6">
      <w:pPr>
        <w:rPr>
          <w:rFonts w:ascii="Arial" w:hAnsi="Arial" w:cs="Arial"/>
          <w:sz w:val="20"/>
        </w:rPr>
      </w:pPr>
      <w:r w:rsidRPr="00CB72A9">
        <w:rPr>
          <w:rFonts w:ascii="Arial" w:hAnsi="Arial" w:cs="Arial"/>
          <w:sz w:val="20"/>
        </w:rPr>
        <w:t xml:space="preserve">Fuente: </w:t>
      </w:r>
      <w:r w:rsidR="00DB72ED" w:rsidRPr="00CB72A9">
        <w:rPr>
          <w:rFonts w:ascii="Arial" w:hAnsi="Arial" w:cs="Arial"/>
          <w:sz w:val="20"/>
        </w:rPr>
        <w:t>Seguimiento presupuesto Unidad Informática.</w:t>
      </w:r>
    </w:p>
    <w:p w14:paraId="081806D9" w14:textId="77777777" w:rsidR="005C58D7" w:rsidRPr="00CB72A9" w:rsidRDefault="005C58D7" w:rsidP="005C58D7">
      <w:pPr>
        <w:rPr>
          <w:rFonts w:ascii="Arial" w:hAnsi="Arial" w:cs="Arial"/>
          <w:sz w:val="20"/>
        </w:rPr>
      </w:pPr>
    </w:p>
    <w:p w14:paraId="1CCB621D" w14:textId="77777777" w:rsidR="005C58D7" w:rsidRPr="00CB72A9" w:rsidRDefault="005C58D7" w:rsidP="005C58D7">
      <w:pPr>
        <w:rPr>
          <w:rFonts w:ascii="Arial" w:hAnsi="Arial" w:cs="Arial"/>
          <w:sz w:val="20"/>
        </w:rPr>
      </w:pPr>
    </w:p>
    <w:p w14:paraId="417FBD9D" w14:textId="5BB1F456" w:rsidR="006E0929" w:rsidRPr="00CB72A9" w:rsidRDefault="006E0929">
      <w:pPr>
        <w:overflowPunct/>
        <w:autoSpaceDE/>
        <w:autoSpaceDN/>
        <w:adjustRightInd/>
        <w:textAlignment w:val="auto"/>
        <w:rPr>
          <w:rFonts w:ascii="Arial" w:hAnsi="Arial" w:cs="Arial"/>
          <w:sz w:val="20"/>
        </w:rPr>
      </w:pPr>
      <w:r w:rsidRPr="00CB72A9">
        <w:rPr>
          <w:rFonts w:ascii="Arial" w:hAnsi="Arial" w:cs="Arial"/>
          <w:sz w:val="20"/>
        </w:rPr>
        <w:br w:type="page"/>
      </w:r>
    </w:p>
    <w:p w14:paraId="5C9A0A06" w14:textId="1998236B" w:rsidR="000E4C9E" w:rsidRPr="00CB72A9" w:rsidRDefault="000E4C9E" w:rsidP="00DD7A44">
      <w:pPr>
        <w:numPr>
          <w:ilvl w:val="0"/>
          <w:numId w:val="28"/>
        </w:numPr>
        <w:jc w:val="both"/>
        <w:rPr>
          <w:rFonts w:ascii="Arial" w:hAnsi="Arial" w:cs="Arial"/>
          <w:sz w:val="20"/>
        </w:rPr>
      </w:pPr>
      <w:r w:rsidRPr="00CB72A9">
        <w:rPr>
          <w:rFonts w:ascii="Arial" w:hAnsi="Arial" w:cs="Arial"/>
          <w:b/>
          <w:sz w:val="20"/>
        </w:rPr>
        <w:lastRenderedPageBreak/>
        <w:t xml:space="preserve">EFICACIA DE LAS ACCIONES PARA GESTIONAR LOS RIESGOS </w:t>
      </w:r>
      <w:r w:rsidR="004E1303" w:rsidRPr="00CB72A9">
        <w:rPr>
          <w:rFonts w:ascii="Arial" w:hAnsi="Arial" w:cs="Arial"/>
          <w:b/>
          <w:sz w:val="20"/>
        </w:rPr>
        <w:t>Y ABORDAR OPORTUNIDADES</w:t>
      </w:r>
      <w:r w:rsidR="00041BE2" w:rsidRPr="00CB72A9">
        <w:rPr>
          <w:rFonts w:ascii="Arial" w:hAnsi="Arial" w:cs="Arial"/>
          <w:b/>
          <w:sz w:val="20"/>
        </w:rPr>
        <w:t>:</w:t>
      </w:r>
      <w:r w:rsidR="00DD7A44" w:rsidRPr="00CB72A9">
        <w:rPr>
          <w:rFonts w:ascii="Arial" w:hAnsi="Arial" w:cs="Arial"/>
          <w:b/>
          <w:sz w:val="20"/>
        </w:rPr>
        <w:t xml:space="preserve"> </w:t>
      </w:r>
    </w:p>
    <w:p w14:paraId="1C7F67CA" w14:textId="77777777" w:rsidR="000E4C9E" w:rsidRPr="00CB72A9" w:rsidRDefault="000E4C9E" w:rsidP="000E4C9E">
      <w:pPr>
        <w:tabs>
          <w:tab w:val="left" w:pos="6770"/>
        </w:tabs>
        <w:rPr>
          <w:rFonts w:ascii="Arial" w:hAnsi="Arial" w:cs="Arial"/>
          <w:b/>
          <w:sz w:val="20"/>
        </w:rPr>
      </w:pPr>
    </w:p>
    <w:p w14:paraId="5EBD8187" w14:textId="77777777" w:rsidR="000E4C9E" w:rsidRPr="00CB72A9" w:rsidRDefault="000E4C9E" w:rsidP="000E4C9E">
      <w:pPr>
        <w:tabs>
          <w:tab w:val="left" w:pos="6770"/>
        </w:tabs>
        <w:rPr>
          <w:rFonts w:ascii="Arial" w:hAnsi="Arial" w:cs="Arial"/>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1960"/>
        <w:gridCol w:w="1560"/>
        <w:gridCol w:w="1712"/>
        <w:gridCol w:w="1604"/>
      </w:tblGrid>
      <w:tr w:rsidR="007375F6" w:rsidRPr="00CB72A9" w14:paraId="578F7FBE" w14:textId="77777777" w:rsidTr="00C45F76">
        <w:trPr>
          <w:trHeight w:val="929"/>
          <w:tblHeader/>
        </w:trPr>
        <w:tc>
          <w:tcPr>
            <w:tcW w:w="949" w:type="pct"/>
            <w:tcBorders>
              <w:top w:val="single" w:sz="4" w:space="0" w:color="000000"/>
              <w:left w:val="single" w:sz="4" w:space="0" w:color="000000"/>
              <w:right w:val="single" w:sz="4" w:space="0" w:color="000000"/>
            </w:tcBorders>
            <w:shd w:val="clear" w:color="auto" w:fill="D9D9D9"/>
            <w:noWrap/>
          </w:tcPr>
          <w:p w14:paraId="271F0D62" w14:textId="77777777" w:rsidR="003C795B" w:rsidRPr="00CB72A9" w:rsidRDefault="003C795B" w:rsidP="00FF6993">
            <w:pPr>
              <w:spacing w:after="200" w:line="276" w:lineRule="auto"/>
              <w:jc w:val="center"/>
              <w:rPr>
                <w:rFonts w:ascii="Arial" w:eastAsia="Calibri" w:hAnsi="Arial" w:cs="Arial"/>
                <w:sz w:val="20"/>
                <w:lang w:val="es-CO" w:eastAsia="en-US"/>
              </w:rPr>
            </w:pPr>
          </w:p>
          <w:p w14:paraId="6D512D4F" w14:textId="77777777" w:rsidR="003C795B" w:rsidRPr="00CB72A9" w:rsidRDefault="003C795B" w:rsidP="00FF6993">
            <w:pPr>
              <w:spacing w:after="200" w:line="276" w:lineRule="auto"/>
              <w:jc w:val="center"/>
              <w:rPr>
                <w:rFonts w:ascii="Arial" w:eastAsia="Calibri" w:hAnsi="Arial" w:cs="Arial"/>
                <w:sz w:val="20"/>
                <w:lang w:val="es-CO" w:eastAsia="en-US"/>
              </w:rPr>
            </w:pPr>
            <w:r w:rsidRPr="00CB72A9">
              <w:rPr>
                <w:rFonts w:ascii="Arial" w:eastAsia="Calibri" w:hAnsi="Arial" w:cs="Arial"/>
                <w:b/>
                <w:bCs/>
                <w:sz w:val="20"/>
                <w:lang w:val="es-CO" w:eastAsia="en-US"/>
              </w:rPr>
              <w:t>PROCESO</w:t>
            </w:r>
          </w:p>
        </w:tc>
        <w:tc>
          <w:tcPr>
            <w:tcW w:w="93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E441F31" w14:textId="77777777" w:rsidR="003C795B" w:rsidRPr="00CB72A9" w:rsidRDefault="003C795B" w:rsidP="00FF6993">
            <w:pPr>
              <w:spacing w:after="200" w:line="276" w:lineRule="auto"/>
              <w:jc w:val="center"/>
              <w:rPr>
                <w:rFonts w:ascii="Arial" w:eastAsia="Calibri" w:hAnsi="Arial" w:cs="Arial"/>
                <w:b/>
                <w:bCs/>
                <w:sz w:val="20"/>
                <w:lang w:val="es-CO" w:eastAsia="en-US"/>
              </w:rPr>
            </w:pPr>
            <w:r w:rsidRPr="00CB72A9">
              <w:rPr>
                <w:rFonts w:ascii="Arial" w:eastAsia="Calibri" w:hAnsi="Arial" w:cs="Arial"/>
                <w:b/>
                <w:bCs/>
                <w:sz w:val="20"/>
                <w:lang w:val="es-CO" w:eastAsia="en-US"/>
              </w:rPr>
              <w:t>RIESGO Y/O OPORTUNIDAD MATERIALIZADOS</w:t>
            </w:r>
            <w:r w:rsidR="00463940" w:rsidRPr="00CB72A9">
              <w:rPr>
                <w:rFonts w:ascii="Arial" w:eastAsia="Calibri" w:hAnsi="Arial" w:cs="Arial"/>
                <w:b/>
                <w:bCs/>
                <w:sz w:val="20"/>
                <w:lang w:val="es-CO" w:eastAsia="en-US"/>
              </w:rPr>
              <w:t xml:space="preserve"> O GESTIONADO</w:t>
            </w:r>
          </w:p>
        </w:tc>
        <w:tc>
          <w:tcPr>
            <w:tcW w:w="118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66D7F6D" w14:textId="77777777" w:rsidR="003C795B" w:rsidRPr="00CB72A9" w:rsidRDefault="003C795B" w:rsidP="00FF6993">
            <w:pPr>
              <w:spacing w:after="200" w:line="276" w:lineRule="auto"/>
              <w:jc w:val="center"/>
              <w:rPr>
                <w:rFonts w:ascii="Arial" w:eastAsia="Calibri" w:hAnsi="Arial" w:cs="Arial"/>
                <w:b/>
                <w:bCs/>
                <w:sz w:val="20"/>
                <w:lang w:val="es-CO" w:eastAsia="en-US"/>
              </w:rPr>
            </w:pPr>
            <w:r w:rsidRPr="00CB72A9">
              <w:rPr>
                <w:rFonts w:ascii="Arial" w:eastAsia="Calibri" w:hAnsi="Arial" w:cs="Arial"/>
                <w:b/>
                <w:bCs/>
                <w:sz w:val="20"/>
                <w:lang w:val="es-CO" w:eastAsia="en-US"/>
              </w:rPr>
              <w:t>ACCIONES QUE SE EJECUTARON</w:t>
            </w:r>
          </w:p>
        </w:tc>
        <w:tc>
          <w:tcPr>
            <w:tcW w:w="114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1BE76A0" w14:textId="77777777" w:rsidR="003C795B" w:rsidRPr="00CB72A9" w:rsidRDefault="003C795B" w:rsidP="00215390">
            <w:pPr>
              <w:spacing w:after="200" w:line="276" w:lineRule="auto"/>
              <w:jc w:val="center"/>
              <w:rPr>
                <w:rFonts w:ascii="Arial" w:eastAsia="Calibri" w:hAnsi="Arial" w:cs="Arial"/>
                <w:b/>
                <w:bCs/>
                <w:sz w:val="20"/>
                <w:lang w:val="es-CO" w:eastAsia="en-US"/>
              </w:rPr>
            </w:pPr>
            <w:r w:rsidRPr="00CB72A9">
              <w:rPr>
                <w:rFonts w:ascii="Arial" w:eastAsia="Calibri" w:hAnsi="Arial" w:cs="Arial"/>
                <w:b/>
                <w:bCs/>
                <w:sz w:val="20"/>
                <w:lang w:val="es-CO" w:eastAsia="en-US"/>
              </w:rPr>
              <w:t xml:space="preserve">SE REQUIERE </w:t>
            </w:r>
            <w:r w:rsidR="002016AA" w:rsidRPr="00CB72A9">
              <w:rPr>
                <w:rFonts w:ascii="Arial" w:eastAsia="Calibri" w:hAnsi="Arial" w:cs="Arial"/>
                <w:b/>
                <w:bCs/>
                <w:sz w:val="20"/>
                <w:lang w:val="es-CO" w:eastAsia="en-US"/>
              </w:rPr>
              <w:t>MODIFICAR EL</w:t>
            </w:r>
            <w:r w:rsidRPr="00CB72A9">
              <w:rPr>
                <w:rFonts w:ascii="Arial" w:eastAsia="Calibri" w:hAnsi="Arial" w:cs="Arial"/>
                <w:b/>
                <w:bCs/>
                <w:sz w:val="20"/>
                <w:lang w:val="es-CO" w:eastAsia="en-US"/>
              </w:rPr>
              <w:t xml:space="preserve"> MAPA DE RIESGOS, PROBABILIDAD O IMPACTO, POR QUÉ</w:t>
            </w:r>
          </w:p>
        </w:tc>
        <w:tc>
          <w:tcPr>
            <w:tcW w:w="78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2D9C60B" w14:textId="77777777" w:rsidR="003C795B" w:rsidRPr="00CB72A9" w:rsidRDefault="002016AA" w:rsidP="0006459C">
            <w:pPr>
              <w:spacing w:after="200" w:line="276" w:lineRule="auto"/>
              <w:jc w:val="center"/>
              <w:rPr>
                <w:rFonts w:ascii="Arial" w:eastAsia="Calibri" w:hAnsi="Arial" w:cs="Arial"/>
                <w:b/>
                <w:bCs/>
                <w:sz w:val="20"/>
                <w:lang w:val="es-CO" w:eastAsia="en-US"/>
              </w:rPr>
            </w:pPr>
            <w:r w:rsidRPr="00CB72A9">
              <w:rPr>
                <w:rFonts w:ascii="Arial" w:eastAsia="Calibri" w:hAnsi="Arial" w:cs="Arial"/>
                <w:b/>
                <w:bCs/>
                <w:sz w:val="20"/>
                <w:lang w:val="es-CO" w:eastAsia="en-US"/>
              </w:rPr>
              <w:t>¿SE HAN IDENTIFICADO NUEVOS RIESGOS?</w:t>
            </w:r>
          </w:p>
        </w:tc>
      </w:tr>
      <w:tr w:rsidR="00C45F76" w:rsidRPr="00CB72A9" w14:paraId="58C1BE33" w14:textId="77777777" w:rsidTr="00C45F76">
        <w:trPr>
          <w:trHeight w:val="2567"/>
        </w:trPr>
        <w:tc>
          <w:tcPr>
            <w:tcW w:w="949" w:type="pct"/>
            <w:tcBorders>
              <w:left w:val="single" w:sz="4" w:space="0" w:color="000000"/>
              <w:right w:val="single" w:sz="4" w:space="0" w:color="000000"/>
            </w:tcBorders>
            <w:noWrap/>
            <w:vAlign w:val="center"/>
          </w:tcPr>
          <w:p w14:paraId="19C8B385" w14:textId="5DEEF3A9" w:rsidR="00C45F76" w:rsidRPr="00CB72A9" w:rsidRDefault="006E0929" w:rsidP="00215390">
            <w:pPr>
              <w:spacing w:after="200" w:line="276" w:lineRule="auto"/>
              <w:rPr>
                <w:rFonts w:ascii="Arial" w:hAnsi="Arial" w:cs="Arial"/>
                <w:color w:val="000000"/>
                <w:sz w:val="20"/>
              </w:rPr>
            </w:pPr>
            <w:r w:rsidRPr="00CB72A9">
              <w:rPr>
                <w:rFonts w:ascii="Arial" w:hAnsi="Arial" w:cs="Arial"/>
                <w:color w:val="000000"/>
                <w:sz w:val="20"/>
              </w:rPr>
              <w:t>Gestión Tecnológica</w:t>
            </w:r>
          </w:p>
        </w:tc>
        <w:tc>
          <w:tcPr>
            <w:tcW w:w="933" w:type="pct"/>
            <w:tcBorders>
              <w:top w:val="single" w:sz="4" w:space="0" w:color="000000"/>
              <w:left w:val="single" w:sz="4" w:space="0" w:color="000000"/>
              <w:bottom w:val="single" w:sz="4" w:space="0" w:color="000000"/>
              <w:right w:val="single" w:sz="4" w:space="0" w:color="000000"/>
            </w:tcBorders>
            <w:vAlign w:val="center"/>
          </w:tcPr>
          <w:p w14:paraId="439BBB3A" w14:textId="17FB7851" w:rsidR="00C45F76" w:rsidRPr="00CB72A9" w:rsidRDefault="00C45F76" w:rsidP="00C45F76">
            <w:pPr>
              <w:spacing w:after="200" w:line="276" w:lineRule="auto"/>
              <w:jc w:val="center"/>
              <w:rPr>
                <w:rFonts w:ascii="Arial" w:hAnsi="Arial" w:cs="Arial"/>
                <w:color w:val="000000"/>
                <w:sz w:val="20"/>
              </w:rPr>
            </w:pPr>
            <w:r w:rsidRPr="00CB72A9">
              <w:rPr>
                <w:rFonts w:ascii="Arial" w:hAnsi="Arial" w:cs="Arial"/>
                <w:color w:val="000000"/>
                <w:sz w:val="20"/>
              </w:rPr>
              <w:t>Interrupción del servicio de conectividad</w:t>
            </w:r>
          </w:p>
        </w:tc>
        <w:tc>
          <w:tcPr>
            <w:tcW w:w="1185" w:type="pct"/>
            <w:tcBorders>
              <w:top w:val="single" w:sz="4" w:space="0" w:color="000000"/>
              <w:left w:val="single" w:sz="4" w:space="0" w:color="000000"/>
              <w:bottom w:val="single" w:sz="4" w:space="0" w:color="000000"/>
              <w:right w:val="single" w:sz="4" w:space="0" w:color="000000"/>
            </w:tcBorders>
            <w:vAlign w:val="center"/>
          </w:tcPr>
          <w:p w14:paraId="486A659B" w14:textId="027048BA" w:rsidR="00C45F76" w:rsidRPr="00CB72A9" w:rsidRDefault="00C45F76" w:rsidP="00C45F76">
            <w:pPr>
              <w:spacing w:after="200" w:line="276" w:lineRule="auto"/>
              <w:jc w:val="both"/>
              <w:rPr>
                <w:rFonts w:ascii="Arial" w:hAnsi="Arial" w:cs="Arial"/>
                <w:sz w:val="20"/>
              </w:rPr>
            </w:pPr>
            <w:r w:rsidRPr="00CB72A9">
              <w:rPr>
                <w:rFonts w:ascii="Arial" w:hAnsi="Arial" w:cs="Arial"/>
                <w:sz w:val="20"/>
              </w:rPr>
              <w:t>Mediante comunicación el proveedor dio a conocer el daño y desde la Unidad de Informática se presentó un informe describiendo las causas y la solución que se prestó de manera  inmediata por parte del proveedor del servicio.</w:t>
            </w:r>
          </w:p>
        </w:tc>
        <w:tc>
          <w:tcPr>
            <w:tcW w:w="1148" w:type="pct"/>
            <w:tcBorders>
              <w:top w:val="single" w:sz="4" w:space="0" w:color="000000"/>
              <w:left w:val="single" w:sz="4" w:space="0" w:color="000000"/>
              <w:bottom w:val="single" w:sz="4" w:space="0" w:color="000000"/>
              <w:right w:val="single" w:sz="4" w:space="0" w:color="000000"/>
            </w:tcBorders>
            <w:vAlign w:val="center"/>
          </w:tcPr>
          <w:p w14:paraId="13267F58" w14:textId="33125FB4" w:rsidR="00C45F76" w:rsidRPr="00CB72A9" w:rsidRDefault="00C45F76" w:rsidP="00C45F76">
            <w:pPr>
              <w:spacing w:after="200" w:line="276" w:lineRule="auto"/>
              <w:jc w:val="both"/>
              <w:rPr>
                <w:rFonts w:ascii="Arial" w:eastAsia="Calibri" w:hAnsi="Arial" w:cs="Arial"/>
                <w:sz w:val="20"/>
                <w:lang w:eastAsia="en-US"/>
              </w:rPr>
            </w:pPr>
            <w:r w:rsidRPr="00CB72A9">
              <w:rPr>
                <w:rFonts w:ascii="Arial" w:eastAsia="Calibri" w:hAnsi="Arial" w:cs="Arial"/>
                <w:sz w:val="20"/>
                <w:lang w:eastAsia="en-US"/>
              </w:rPr>
              <w:t>No se requiere modificar el mapa de riesgos, teniendo en cuenta que se aplicaron los controles a tiempo y se solucionó sin presentar consecuencias.</w:t>
            </w:r>
          </w:p>
          <w:p w14:paraId="34C8B45D" w14:textId="46EFFBA8" w:rsidR="00C45F76" w:rsidRPr="00CB72A9" w:rsidRDefault="00C45F76" w:rsidP="00C45F76">
            <w:pPr>
              <w:spacing w:after="200" w:line="276" w:lineRule="auto"/>
              <w:jc w:val="both"/>
              <w:rPr>
                <w:rFonts w:ascii="Arial" w:eastAsia="Calibri" w:hAnsi="Arial" w:cs="Arial"/>
                <w:sz w:val="20"/>
                <w:lang w:eastAsia="en-US"/>
              </w:rPr>
            </w:pPr>
            <w:r w:rsidRPr="00CB72A9">
              <w:rPr>
                <w:rFonts w:ascii="Arial" w:eastAsia="Calibri" w:hAnsi="Arial" w:cs="Arial"/>
                <w:sz w:val="20"/>
                <w:lang w:eastAsia="en-US"/>
              </w:rPr>
              <w:t>Es un riesgo latente desde la Unidad de Informática se tiene bajo control.</w:t>
            </w:r>
          </w:p>
        </w:tc>
        <w:tc>
          <w:tcPr>
            <w:tcW w:w="785" w:type="pct"/>
            <w:tcBorders>
              <w:top w:val="single" w:sz="4" w:space="0" w:color="000000"/>
              <w:left w:val="single" w:sz="4" w:space="0" w:color="000000"/>
              <w:bottom w:val="single" w:sz="4" w:space="0" w:color="000000"/>
              <w:right w:val="single" w:sz="4" w:space="0" w:color="000000"/>
            </w:tcBorders>
            <w:vAlign w:val="center"/>
          </w:tcPr>
          <w:p w14:paraId="12BC3173" w14:textId="7636C236" w:rsidR="00C45F76" w:rsidRPr="00CB72A9" w:rsidRDefault="00C45F76" w:rsidP="00215390">
            <w:pPr>
              <w:spacing w:after="200" w:line="276" w:lineRule="auto"/>
              <w:jc w:val="center"/>
              <w:rPr>
                <w:rFonts w:ascii="Arial" w:eastAsia="Calibri" w:hAnsi="Arial" w:cs="Arial"/>
                <w:sz w:val="20"/>
                <w:lang w:val="es-CO" w:eastAsia="en-US"/>
              </w:rPr>
            </w:pPr>
            <w:r w:rsidRPr="00CB72A9">
              <w:rPr>
                <w:rFonts w:ascii="Arial" w:eastAsia="Calibri" w:hAnsi="Arial" w:cs="Arial"/>
                <w:sz w:val="20"/>
                <w:lang w:val="es-CO" w:eastAsia="en-US"/>
              </w:rPr>
              <w:t>NO</w:t>
            </w:r>
          </w:p>
        </w:tc>
      </w:tr>
    </w:tbl>
    <w:p w14:paraId="6C634072" w14:textId="77777777" w:rsidR="000E4C9E" w:rsidRPr="00CB72A9" w:rsidRDefault="000E4C9E" w:rsidP="000E4C9E">
      <w:pPr>
        <w:tabs>
          <w:tab w:val="left" w:pos="6770"/>
        </w:tabs>
        <w:rPr>
          <w:rFonts w:ascii="Arial" w:hAnsi="Arial" w:cs="Arial"/>
          <w:sz w:val="20"/>
        </w:rPr>
      </w:pPr>
      <w:r w:rsidRPr="00CB72A9">
        <w:rPr>
          <w:rFonts w:ascii="Arial" w:hAnsi="Arial" w:cs="Arial"/>
          <w:sz w:val="20"/>
        </w:rPr>
        <w:t xml:space="preserve">• La información registrada en este </w:t>
      </w:r>
      <w:r w:rsidR="00B41308" w:rsidRPr="00CB72A9">
        <w:rPr>
          <w:rFonts w:ascii="Arial" w:hAnsi="Arial" w:cs="Arial"/>
          <w:sz w:val="20"/>
        </w:rPr>
        <w:t>ítem</w:t>
      </w:r>
      <w:r w:rsidRPr="00CB72A9">
        <w:rPr>
          <w:rFonts w:ascii="Arial" w:hAnsi="Arial" w:cs="Arial"/>
          <w:sz w:val="20"/>
        </w:rPr>
        <w:t xml:space="preserve"> puede implicar cambios en el mapa de riesgos  </w:t>
      </w:r>
    </w:p>
    <w:p w14:paraId="36AC3B05" w14:textId="65F74304" w:rsidR="000E4C9E" w:rsidRPr="00CB72A9" w:rsidRDefault="000E4C9E" w:rsidP="000E4C9E">
      <w:pPr>
        <w:tabs>
          <w:tab w:val="left" w:pos="6770"/>
        </w:tabs>
        <w:rPr>
          <w:rFonts w:ascii="Arial" w:hAnsi="Arial" w:cs="Arial"/>
          <w:b/>
          <w:sz w:val="20"/>
        </w:rPr>
      </w:pPr>
    </w:p>
    <w:p w14:paraId="146DC51B" w14:textId="77777777" w:rsidR="006E0929" w:rsidRPr="00CB72A9" w:rsidRDefault="006E0929" w:rsidP="000E4C9E">
      <w:pPr>
        <w:tabs>
          <w:tab w:val="left" w:pos="6770"/>
        </w:tabs>
        <w:rPr>
          <w:rFonts w:ascii="Arial" w:hAnsi="Arial" w:cs="Arial"/>
          <w:b/>
          <w:sz w:val="20"/>
        </w:rPr>
      </w:pPr>
    </w:p>
    <w:p w14:paraId="7C4A50A3" w14:textId="77777777" w:rsidR="006E0929" w:rsidRPr="00CB72A9" w:rsidRDefault="006E0929">
      <w:pPr>
        <w:overflowPunct/>
        <w:autoSpaceDE/>
        <w:autoSpaceDN/>
        <w:adjustRightInd/>
        <w:textAlignment w:val="auto"/>
        <w:rPr>
          <w:rFonts w:ascii="Arial" w:hAnsi="Arial" w:cs="Arial"/>
          <w:b/>
          <w:sz w:val="20"/>
        </w:rPr>
      </w:pPr>
      <w:r w:rsidRPr="00CB72A9">
        <w:rPr>
          <w:rFonts w:ascii="Arial" w:hAnsi="Arial" w:cs="Arial"/>
          <w:b/>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0"/>
      </w:tblGrid>
      <w:tr w:rsidR="00475E2F" w:rsidRPr="00CB72A9" w14:paraId="735C787D" w14:textId="77777777" w:rsidTr="008374DD">
        <w:trPr>
          <w:trHeight w:val="388"/>
        </w:trPr>
        <w:tc>
          <w:tcPr>
            <w:tcW w:w="5000" w:type="pct"/>
            <w:shd w:val="clear" w:color="auto" w:fill="D9D9D9"/>
            <w:vAlign w:val="center"/>
          </w:tcPr>
          <w:p w14:paraId="3B2E1EB2" w14:textId="77777777" w:rsidR="00475E2F" w:rsidRPr="00CB72A9" w:rsidRDefault="00DE5960" w:rsidP="0006459C">
            <w:pPr>
              <w:tabs>
                <w:tab w:val="left" w:pos="6770"/>
              </w:tabs>
              <w:rPr>
                <w:rFonts w:ascii="Arial" w:hAnsi="Arial" w:cs="Arial"/>
                <w:b/>
                <w:sz w:val="20"/>
              </w:rPr>
            </w:pPr>
            <w:r w:rsidRPr="00CB72A9">
              <w:rPr>
                <w:rFonts w:ascii="Arial" w:hAnsi="Arial" w:cs="Arial"/>
                <w:b/>
                <w:sz w:val="20"/>
              </w:rPr>
              <w:lastRenderedPageBreak/>
              <w:t>10</w:t>
            </w:r>
            <w:r w:rsidR="002016AA" w:rsidRPr="00CB72A9">
              <w:rPr>
                <w:rFonts w:ascii="Arial" w:hAnsi="Arial" w:cs="Arial"/>
                <w:b/>
                <w:sz w:val="20"/>
              </w:rPr>
              <w:t xml:space="preserve">.1. </w:t>
            </w:r>
            <w:r w:rsidR="0027259D" w:rsidRPr="00CB72A9">
              <w:rPr>
                <w:rFonts w:ascii="Arial" w:hAnsi="Arial" w:cs="Arial"/>
                <w:b/>
                <w:sz w:val="20"/>
              </w:rPr>
              <w:t>¿</w:t>
            </w:r>
            <w:r w:rsidR="0027259D" w:rsidRPr="00CB72A9">
              <w:rPr>
                <w:rFonts w:ascii="Arial" w:hAnsi="Arial" w:cs="Arial"/>
                <w:b/>
                <w:sz w:val="20"/>
                <w:shd w:val="clear" w:color="auto" w:fill="D9D9D9"/>
              </w:rPr>
              <w:t>Las acciones para abordar los riesgos y oportunidades han sido eficaces y por qué?</w:t>
            </w:r>
          </w:p>
        </w:tc>
      </w:tr>
      <w:tr w:rsidR="00475E2F" w:rsidRPr="00CB72A9" w14:paraId="682439D5" w14:textId="77777777" w:rsidTr="006E0929">
        <w:trPr>
          <w:trHeight w:val="1361"/>
        </w:trPr>
        <w:tc>
          <w:tcPr>
            <w:tcW w:w="5000" w:type="pct"/>
            <w:vAlign w:val="center"/>
          </w:tcPr>
          <w:p w14:paraId="3D874DD8" w14:textId="77777777" w:rsidR="006E768C" w:rsidRPr="00CB72A9" w:rsidRDefault="006E768C" w:rsidP="0006459C">
            <w:pPr>
              <w:tabs>
                <w:tab w:val="left" w:pos="6770"/>
              </w:tabs>
              <w:ind w:left="212"/>
              <w:jc w:val="both"/>
              <w:rPr>
                <w:rFonts w:ascii="Arial" w:hAnsi="Arial" w:cs="Arial"/>
                <w:sz w:val="20"/>
              </w:rPr>
            </w:pPr>
            <w:r w:rsidRPr="00CB72A9">
              <w:rPr>
                <w:rFonts w:ascii="Arial" w:hAnsi="Arial" w:cs="Arial"/>
                <w:sz w:val="20"/>
              </w:rPr>
              <w:t>Las acciones para abordar los riesgos han sido eficaces para todos riesgos identificados por que los controles han sido pertinentes para tratar las causas.</w:t>
            </w:r>
          </w:p>
          <w:p w14:paraId="0AC229D2" w14:textId="77777777" w:rsidR="006E768C" w:rsidRPr="00CB72A9" w:rsidRDefault="006E768C" w:rsidP="0006459C">
            <w:pPr>
              <w:tabs>
                <w:tab w:val="left" w:pos="6770"/>
              </w:tabs>
              <w:ind w:left="212"/>
              <w:jc w:val="both"/>
              <w:rPr>
                <w:rFonts w:ascii="Arial" w:hAnsi="Arial" w:cs="Arial"/>
                <w:sz w:val="20"/>
              </w:rPr>
            </w:pPr>
          </w:p>
          <w:p w14:paraId="55CB024D" w14:textId="77777777" w:rsidR="00475E2F" w:rsidRPr="00CB72A9" w:rsidRDefault="006E768C" w:rsidP="0006459C">
            <w:pPr>
              <w:tabs>
                <w:tab w:val="left" w:pos="6770"/>
              </w:tabs>
              <w:ind w:left="212"/>
              <w:jc w:val="both"/>
              <w:rPr>
                <w:rFonts w:ascii="Arial" w:hAnsi="Arial" w:cs="Arial"/>
                <w:b/>
                <w:sz w:val="20"/>
              </w:rPr>
            </w:pPr>
            <w:r w:rsidRPr="00CB72A9">
              <w:rPr>
                <w:rFonts w:ascii="Arial" w:hAnsi="Arial" w:cs="Arial"/>
                <w:sz w:val="20"/>
              </w:rPr>
              <w:t>Las oportunidades de mejora han sido acatadas y trabajadas para mantener altos estándares de calidad en el proceso de Gestión Tecnológica.</w:t>
            </w:r>
          </w:p>
        </w:tc>
      </w:tr>
    </w:tbl>
    <w:p w14:paraId="50CB95DE" w14:textId="77777777" w:rsidR="00DD254D" w:rsidRPr="00CB72A9" w:rsidRDefault="00DD254D" w:rsidP="00FB2B7C">
      <w:pPr>
        <w:pStyle w:val="Prrafodelista"/>
        <w:tabs>
          <w:tab w:val="center" w:pos="4536"/>
        </w:tabs>
        <w:spacing w:after="0" w:line="240" w:lineRule="auto"/>
        <w:ind w:left="0"/>
        <w:contextualSpacing w:val="0"/>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0"/>
      </w:tblGrid>
      <w:tr w:rsidR="009D6C25" w:rsidRPr="00CB72A9" w14:paraId="3A197C7F" w14:textId="77777777" w:rsidTr="006E0929">
        <w:trPr>
          <w:trHeight w:val="945"/>
          <w:tblHeader/>
        </w:trPr>
        <w:tc>
          <w:tcPr>
            <w:tcW w:w="5000" w:type="pct"/>
            <w:shd w:val="clear" w:color="auto" w:fill="D9D9D9"/>
            <w:vAlign w:val="center"/>
          </w:tcPr>
          <w:p w14:paraId="2D41384C" w14:textId="77777777" w:rsidR="009D6C25" w:rsidRPr="00CB72A9" w:rsidRDefault="009D6C25" w:rsidP="0006459C">
            <w:pPr>
              <w:pStyle w:val="Prrafodelista"/>
              <w:tabs>
                <w:tab w:val="center" w:pos="4536"/>
              </w:tabs>
              <w:spacing w:after="0" w:line="240" w:lineRule="auto"/>
              <w:ind w:left="0"/>
              <w:contextualSpacing w:val="0"/>
              <w:rPr>
                <w:rFonts w:ascii="Arial" w:hAnsi="Arial" w:cs="Arial"/>
                <w:b/>
                <w:sz w:val="20"/>
                <w:szCs w:val="20"/>
              </w:rPr>
            </w:pPr>
            <w:r w:rsidRPr="00CB72A9">
              <w:rPr>
                <w:rFonts w:ascii="Arial" w:hAnsi="Arial" w:cs="Arial"/>
                <w:b/>
                <w:sz w:val="20"/>
                <w:szCs w:val="20"/>
              </w:rPr>
              <w:t>10.2 ANÁLISIS Y RESULTADOS DE LOS ASPECTOS AMBIENTALES CONFORME AL ACUERDO PSAA14-10160, NTC 6256:2018 Y GTC 286:2018(Especifique el desarrollo ambiental, buenas prácticas y estrategias ambientales por sede)</w:t>
            </w:r>
          </w:p>
        </w:tc>
      </w:tr>
      <w:tr w:rsidR="009D6C25" w:rsidRPr="00CB72A9" w14:paraId="0AF0BCA1" w14:textId="77777777" w:rsidTr="00D550B6">
        <w:trPr>
          <w:trHeight w:val="2448"/>
        </w:trPr>
        <w:tc>
          <w:tcPr>
            <w:tcW w:w="5000" w:type="pct"/>
          </w:tcPr>
          <w:p w14:paraId="7EC9F983" w14:textId="77777777" w:rsidR="00E2007B" w:rsidRPr="00CB72A9" w:rsidRDefault="00E2007B" w:rsidP="001311B6">
            <w:pPr>
              <w:overflowPunct/>
              <w:autoSpaceDE/>
              <w:autoSpaceDN/>
              <w:adjustRightInd/>
              <w:jc w:val="both"/>
              <w:textAlignment w:val="auto"/>
              <w:rPr>
                <w:rFonts w:ascii="Arial" w:hAnsi="Arial" w:cs="Arial"/>
                <w:sz w:val="20"/>
                <w:lang w:eastAsia="en-US"/>
              </w:rPr>
            </w:pPr>
          </w:p>
          <w:p w14:paraId="25760D94" w14:textId="77777777" w:rsidR="00E2007B" w:rsidRPr="00CB72A9" w:rsidRDefault="00E2007B" w:rsidP="001311B6">
            <w:pPr>
              <w:overflowPunct/>
              <w:autoSpaceDE/>
              <w:autoSpaceDN/>
              <w:adjustRightInd/>
              <w:jc w:val="both"/>
              <w:textAlignment w:val="auto"/>
              <w:rPr>
                <w:rFonts w:ascii="Arial" w:hAnsi="Arial" w:cs="Arial"/>
                <w:sz w:val="20"/>
                <w:lang w:eastAsia="en-US"/>
              </w:rPr>
            </w:pPr>
            <w:r w:rsidRPr="00CB72A9">
              <w:rPr>
                <w:rFonts w:ascii="Arial" w:hAnsi="Arial" w:cs="Arial"/>
                <w:sz w:val="20"/>
                <w:lang w:eastAsia="en-US"/>
              </w:rPr>
              <w:t xml:space="preserve">La Unidad de informática </w:t>
            </w:r>
            <w:r w:rsidR="00AF16E4" w:rsidRPr="00CB72A9">
              <w:rPr>
                <w:rFonts w:ascii="Arial" w:hAnsi="Arial" w:cs="Arial"/>
                <w:sz w:val="20"/>
                <w:lang w:eastAsia="en-US"/>
              </w:rPr>
              <w:t>desde el año</w:t>
            </w:r>
            <w:r w:rsidRPr="00CB72A9">
              <w:rPr>
                <w:rFonts w:ascii="Arial" w:hAnsi="Arial" w:cs="Arial"/>
                <w:sz w:val="20"/>
                <w:lang w:eastAsia="en-US"/>
              </w:rPr>
              <w:t xml:space="preserve"> 2020 se enfrentó a la afectación causada por la pandemia, brindando los servicios y soluciones a toda la Rama Judicial, para dar continuidad a la prestación del servicio de justicia.</w:t>
            </w:r>
          </w:p>
          <w:p w14:paraId="3CF3AB53" w14:textId="77777777" w:rsidR="00E2007B" w:rsidRPr="00CB72A9" w:rsidRDefault="00E2007B" w:rsidP="001311B6">
            <w:pPr>
              <w:overflowPunct/>
              <w:autoSpaceDE/>
              <w:autoSpaceDN/>
              <w:adjustRightInd/>
              <w:jc w:val="both"/>
              <w:textAlignment w:val="auto"/>
              <w:rPr>
                <w:rFonts w:ascii="Arial" w:hAnsi="Arial" w:cs="Arial"/>
                <w:sz w:val="20"/>
                <w:lang w:eastAsia="en-US"/>
              </w:rPr>
            </w:pPr>
          </w:p>
          <w:p w14:paraId="6B0070B5" w14:textId="77777777" w:rsidR="006A1B0E" w:rsidRPr="00CB72A9" w:rsidRDefault="00E2007B" w:rsidP="003E6BFA">
            <w:pPr>
              <w:overflowPunct/>
              <w:autoSpaceDE/>
              <w:autoSpaceDN/>
              <w:adjustRightInd/>
              <w:jc w:val="both"/>
              <w:textAlignment w:val="auto"/>
              <w:rPr>
                <w:rFonts w:ascii="Arial" w:hAnsi="Arial" w:cs="Arial"/>
                <w:sz w:val="20"/>
                <w:lang w:eastAsia="en-US"/>
              </w:rPr>
            </w:pPr>
            <w:r w:rsidRPr="00CB72A9">
              <w:rPr>
                <w:rFonts w:ascii="Arial" w:hAnsi="Arial" w:cs="Arial"/>
                <w:sz w:val="20"/>
                <w:lang w:eastAsia="en-US"/>
              </w:rPr>
              <w:t>S</w:t>
            </w:r>
            <w:r w:rsidR="001311B6" w:rsidRPr="00CB72A9">
              <w:rPr>
                <w:rFonts w:ascii="Arial" w:hAnsi="Arial" w:cs="Arial"/>
                <w:sz w:val="20"/>
                <w:lang w:eastAsia="en-US"/>
              </w:rPr>
              <w:t>e desarrollaron diferentes actividades</w:t>
            </w:r>
            <w:r w:rsidR="00AF16E4" w:rsidRPr="00CB72A9">
              <w:rPr>
                <w:rFonts w:ascii="Arial" w:hAnsi="Arial" w:cs="Arial"/>
                <w:sz w:val="20"/>
                <w:lang w:eastAsia="en-US"/>
              </w:rPr>
              <w:t xml:space="preserve"> a partir del 2020 que se mantuvieron en el año 2021</w:t>
            </w:r>
            <w:r w:rsidR="001311B6" w:rsidRPr="00CB72A9">
              <w:rPr>
                <w:rFonts w:ascii="Arial" w:hAnsi="Arial" w:cs="Arial"/>
                <w:sz w:val="20"/>
                <w:lang w:eastAsia="en-US"/>
              </w:rPr>
              <w:t>, las cuales permitieron sobrellevar de manera oportuna y eficiente</w:t>
            </w:r>
            <w:r w:rsidR="00AF16E4" w:rsidRPr="00CB72A9">
              <w:rPr>
                <w:rFonts w:ascii="Arial" w:hAnsi="Arial" w:cs="Arial"/>
                <w:sz w:val="20"/>
                <w:lang w:eastAsia="en-US"/>
              </w:rPr>
              <w:t xml:space="preserve"> </w:t>
            </w:r>
            <w:r w:rsidR="001311B6" w:rsidRPr="00CB72A9">
              <w:rPr>
                <w:rFonts w:ascii="Arial" w:hAnsi="Arial" w:cs="Arial"/>
                <w:sz w:val="20"/>
                <w:lang w:eastAsia="en-US"/>
              </w:rPr>
              <w:t>la declaratoria del Estado de Emergencia Económica, Social y Ecológica decretada por parte del Gobierno Nacional, permitiendo que las actividades de los servidores judiciales se pudieran desarrollar desde la virtualidad sin inconveniente alguno</w:t>
            </w:r>
            <w:r w:rsidR="00AF16E4" w:rsidRPr="00CB72A9">
              <w:rPr>
                <w:rFonts w:ascii="Arial" w:hAnsi="Arial" w:cs="Arial"/>
                <w:sz w:val="20"/>
                <w:lang w:eastAsia="en-US"/>
              </w:rPr>
              <w:t>.</w:t>
            </w:r>
          </w:p>
        </w:tc>
      </w:tr>
    </w:tbl>
    <w:p w14:paraId="50811D1E" w14:textId="77777777" w:rsidR="005F06AA" w:rsidRPr="00CB72A9" w:rsidRDefault="005F06AA" w:rsidP="000E4C9E">
      <w:pPr>
        <w:rPr>
          <w:rFonts w:ascii="Arial" w:eastAsia="Calibri" w:hAnsi="Arial" w:cs="Arial"/>
          <w:b/>
          <w:sz w:val="20"/>
        </w:rPr>
      </w:pPr>
    </w:p>
    <w:p w14:paraId="0446DD52" w14:textId="77777777" w:rsidR="006D7875" w:rsidRPr="00CB72A9" w:rsidRDefault="006D7875" w:rsidP="000E4C9E">
      <w:pPr>
        <w:rPr>
          <w:rFonts w:ascii="Arial" w:eastAsia="Calibri" w:hAnsi="Arial" w:cs="Arial"/>
          <w:b/>
          <w:sz w:val="20"/>
        </w:rPr>
      </w:pPr>
    </w:p>
    <w:p w14:paraId="2DA548F7" w14:textId="77777777" w:rsidR="00123DB1" w:rsidRPr="00CB72A9" w:rsidRDefault="00DE5960" w:rsidP="00DE5960">
      <w:pPr>
        <w:pStyle w:val="Prrafodelista"/>
        <w:numPr>
          <w:ilvl w:val="0"/>
          <w:numId w:val="28"/>
        </w:numPr>
        <w:spacing w:after="0" w:line="240" w:lineRule="auto"/>
        <w:contextualSpacing w:val="0"/>
        <w:rPr>
          <w:rFonts w:ascii="Arial" w:hAnsi="Arial" w:cs="Arial"/>
          <w:b/>
          <w:sz w:val="20"/>
          <w:szCs w:val="20"/>
        </w:rPr>
      </w:pPr>
      <w:r w:rsidRPr="00CB72A9">
        <w:rPr>
          <w:rFonts w:ascii="Arial" w:hAnsi="Arial" w:cs="Arial"/>
          <w:b/>
          <w:color w:val="FF0000"/>
          <w:sz w:val="20"/>
          <w:szCs w:val="20"/>
        </w:rPr>
        <w:br w:type="page"/>
      </w:r>
      <w:r w:rsidR="00123DB1" w:rsidRPr="00CB72A9">
        <w:rPr>
          <w:rFonts w:ascii="Arial" w:hAnsi="Arial" w:cs="Arial"/>
          <w:b/>
          <w:sz w:val="20"/>
          <w:szCs w:val="20"/>
        </w:rPr>
        <w:lastRenderedPageBreak/>
        <w:t xml:space="preserve">ACCIONES DE </w:t>
      </w:r>
      <w:r w:rsidR="001C79EE" w:rsidRPr="00CB72A9">
        <w:rPr>
          <w:rFonts w:ascii="Arial" w:hAnsi="Arial" w:cs="Arial"/>
          <w:b/>
          <w:sz w:val="20"/>
          <w:szCs w:val="20"/>
        </w:rPr>
        <w:t>MEJORA</w:t>
      </w:r>
    </w:p>
    <w:p w14:paraId="38ECEBB8" w14:textId="77777777" w:rsidR="00123DB1" w:rsidRPr="00CB72A9" w:rsidRDefault="00123DB1" w:rsidP="00123DB1">
      <w:pPr>
        <w:tabs>
          <w:tab w:val="center" w:pos="4536"/>
        </w:tabs>
        <w:rPr>
          <w:rFonts w:ascii="Arial" w:hAnsi="Arial" w:cs="Arial"/>
          <w:b/>
          <w:color w:val="000000"/>
          <w:sz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4"/>
        <w:gridCol w:w="834"/>
        <w:gridCol w:w="751"/>
        <w:gridCol w:w="1005"/>
        <w:gridCol w:w="4546"/>
      </w:tblGrid>
      <w:tr w:rsidR="001C79EE" w:rsidRPr="00CB72A9" w14:paraId="33915A97" w14:textId="77777777" w:rsidTr="00926F6D">
        <w:trPr>
          <w:trHeight w:val="510"/>
          <w:tblHeader/>
          <w:jc w:val="center"/>
        </w:trPr>
        <w:tc>
          <w:tcPr>
            <w:tcW w:w="875" w:type="pct"/>
            <w:vMerge w:val="restart"/>
            <w:tcBorders>
              <w:top w:val="single" w:sz="4" w:space="0" w:color="000000"/>
              <w:left w:val="single" w:sz="4" w:space="0" w:color="000000"/>
              <w:right w:val="single" w:sz="4" w:space="0" w:color="000000"/>
            </w:tcBorders>
            <w:shd w:val="clear" w:color="auto" w:fill="D9D9D9"/>
            <w:vAlign w:val="center"/>
          </w:tcPr>
          <w:p w14:paraId="741BD053" w14:textId="77777777" w:rsidR="001C79EE" w:rsidRPr="00CB72A9" w:rsidRDefault="001C79EE" w:rsidP="001C79EE">
            <w:pPr>
              <w:tabs>
                <w:tab w:val="center" w:pos="4536"/>
              </w:tabs>
              <w:jc w:val="center"/>
              <w:rPr>
                <w:rFonts w:ascii="Arial" w:eastAsia="Calibri" w:hAnsi="Arial" w:cs="Arial"/>
                <w:b/>
                <w:sz w:val="20"/>
              </w:rPr>
            </w:pPr>
            <w:bookmarkStart w:id="4" w:name="_Hlk57697804"/>
            <w:r w:rsidRPr="00CB72A9">
              <w:rPr>
                <w:rFonts w:ascii="Arial" w:eastAsia="Calibri" w:hAnsi="Arial" w:cs="Arial"/>
                <w:b/>
                <w:sz w:val="20"/>
              </w:rPr>
              <w:t xml:space="preserve">PROCESO </w:t>
            </w:r>
          </w:p>
        </w:tc>
        <w:tc>
          <w:tcPr>
            <w:tcW w:w="1530"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A14023A" w14:textId="77777777" w:rsidR="001C79EE" w:rsidRPr="00CB72A9" w:rsidRDefault="001C79EE" w:rsidP="0009677B">
            <w:pPr>
              <w:tabs>
                <w:tab w:val="center" w:pos="4536"/>
              </w:tabs>
              <w:jc w:val="center"/>
              <w:rPr>
                <w:rFonts w:ascii="Arial" w:eastAsia="Calibri" w:hAnsi="Arial" w:cs="Arial"/>
                <w:b/>
                <w:sz w:val="20"/>
              </w:rPr>
            </w:pPr>
            <w:r w:rsidRPr="00CB72A9">
              <w:rPr>
                <w:rFonts w:ascii="Arial" w:eastAsia="Calibri" w:hAnsi="Arial" w:cs="Arial"/>
                <w:b/>
                <w:sz w:val="20"/>
              </w:rPr>
              <w:t>TOTAL, DE ACCIONES DE MEJORA DOCUMENTADAS (ACUMULADAS   EN EL PERÍODO)</w:t>
            </w:r>
          </w:p>
        </w:tc>
        <w:tc>
          <w:tcPr>
            <w:tcW w:w="2595" w:type="pct"/>
            <w:vMerge w:val="restart"/>
            <w:tcBorders>
              <w:top w:val="single" w:sz="4" w:space="0" w:color="000000"/>
              <w:left w:val="single" w:sz="4" w:space="0" w:color="000000"/>
              <w:right w:val="single" w:sz="4" w:space="0" w:color="000000"/>
            </w:tcBorders>
            <w:shd w:val="clear" w:color="auto" w:fill="D9D9D9"/>
            <w:vAlign w:val="center"/>
          </w:tcPr>
          <w:p w14:paraId="1CA65180" w14:textId="77777777" w:rsidR="001C79EE" w:rsidRPr="00CB72A9" w:rsidRDefault="001C79EE" w:rsidP="00DE5960">
            <w:pPr>
              <w:tabs>
                <w:tab w:val="center" w:pos="4536"/>
              </w:tabs>
              <w:jc w:val="center"/>
              <w:rPr>
                <w:rFonts w:ascii="Arial" w:eastAsia="Calibri" w:hAnsi="Arial" w:cs="Arial"/>
                <w:b/>
                <w:sz w:val="20"/>
              </w:rPr>
            </w:pPr>
            <w:r w:rsidRPr="00CB72A9">
              <w:rPr>
                <w:rFonts w:ascii="Arial" w:eastAsia="Calibri" w:hAnsi="Arial" w:cs="Arial"/>
                <w:b/>
                <w:sz w:val="20"/>
              </w:rPr>
              <w:t>ANÁLISIS</w:t>
            </w:r>
          </w:p>
        </w:tc>
      </w:tr>
      <w:tr w:rsidR="008374DD" w:rsidRPr="00CB72A9" w14:paraId="0AA1369B" w14:textId="77777777" w:rsidTr="00926F6D">
        <w:trPr>
          <w:cantSplit/>
          <w:trHeight w:val="1427"/>
          <w:tblHeader/>
          <w:jc w:val="center"/>
        </w:trPr>
        <w:tc>
          <w:tcPr>
            <w:tcW w:w="875" w:type="pct"/>
            <w:vMerge/>
            <w:tcBorders>
              <w:left w:val="single" w:sz="4" w:space="0" w:color="000000"/>
              <w:bottom w:val="single" w:sz="4" w:space="0" w:color="000000"/>
              <w:right w:val="single" w:sz="4" w:space="0" w:color="000000"/>
            </w:tcBorders>
            <w:shd w:val="clear" w:color="auto" w:fill="D9D9D9"/>
            <w:vAlign w:val="center"/>
          </w:tcPr>
          <w:p w14:paraId="6A4D2A72" w14:textId="77777777" w:rsidR="001C79EE" w:rsidRPr="00CB72A9" w:rsidRDefault="001C79EE" w:rsidP="001C79EE">
            <w:pPr>
              <w:tabs>
                <w:tab w:val="center" w:pos="4536"/>
              </w:tabs>
              <w:jc w:val="center"/>
              <w:rPr>
                <w:rFonts w:ascii="Arial" w:eastAsia="Calibri" w:hAnsi="Arial" w:cs="Arial"/>
                <w:b/>
                <w:sz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2D623E38" w14:textId="77777777" w:rsidR="001C79EE" w:rsidRPr="00CB72A9" w:rsidRDefault="001C79EE" w:rsidP="00DE5960">
            <w:pPr>
              <w:tabs>
                <w:tab w:val="center" w:pos="4536"/>
              </w:tabs>
              <w:ind w:left="113" w:right="113"/>
              <w:jc w:val="center"/>
              <w:rPr>
                <w:rFonts w:ascii="Arial" w:eastAsia="Calibri" w:hAnsi="Arial" w:cs="Arial"/>
                <w:b/>
                <w:sz w:val="20"/>
              </w:rPr>
            </w:pPr>
            <w:r w:rsidRPr="00CB72A9">
              <w:rPr>
                <w:rFonts w:ascii="Arial" w:eastAsia="Calibri" w:hAnsi="Arial" w:cs="Arial"/>
                <w:b/>
                <w:sz w:val="20"/>
              </w:rPr>
              <w:t>No. ABIERTAS</w:t>
            </w:r>
          </w:p>
        </w:tc>
        <w:tc>
          <w:tcPr>
            <w:tcW w:w="446" w:type="pct"/>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2CF9A5EA" w14:textId="77777777" w:rsidR="001C79EE" w:rsidRPr="00CB72A9" w:rsidRDefault="001C79EE" w:rsidP="00DE5960">
            <w:pPr>
              <w:tabs>
                <w:tab w:val="center" w:pos="4536"/>
              </w:tabs>
              <w:ind w:left="113" w:right="113"/>
              <w:jc w:val="center"/>
              <w:rPr>
                <w:rFonts w:ascii="Arial" w:eastAsia="Calibri" w:hAnsi="Arial" w:cs="Arial"/>
                <w:b/>
                <w:sz w:val="20"/>
              </w:rPr>
            </w:pPr>
            <w:r w:rsidRPr="00CB72A9">
              <w:rPr>
                <w:rFonts w:ascii="Arial" w:eastAsia="Calibri" w:hAnsi="Arial" w:cs="Arial"/>
                <w:b/>
                <w:sz w:val="20"/>
              </w:rPr>
              <w:t>No. CERRADAS</w:t>
            </w:r>
          </w:p>
        </w:tc>
        <w:tc>
          <w:tcPr>
            <w:tcW w:w="589" w:type="pct"/>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005EC4FF" w14:textId="77777777" w:rsidR="001C79EE" w:rsidRPr="00CB72A9" w:rsidRDefault="001C79EE" w:rsidP="00DE5960">
            <w:pPr>
              <w:tabs>
                <w:tab w:val="center" w:pos="4536"/>
              </w:tabs>
              <w:ind w:left="113" w:right="113"/>
              <w:jc w:val="center"/>
              <w:rPr>
                <w:rFonts w:ascii="Arial" w:eastAsia="Calibri" w:hAnsi="Arial" w:cs="Arial"/>
                <w:b/>
                <w:sz w:val="20"/>
              </w:rPr>
            </w:pPr>
            <w:r w:rsidRPr="00CB72A9">
              <w:rPr>
                <w:rFonts w:ascii="Arial" w:eastAsia="Calibri" w:hAnsi="Arial" w:cs="Arial"/>
                <w:b/>
                <w:sz w:val="20"/>
              </w:rPr>
              <w:t>No. CERRADAS OPORTUNAMENTE</w:t>
            </w:r>
          </w:p>
        </w:tc>
        <w:tc>
          <w:tcPr>
            <w:tcW w:w="2595" w:type="pct"/>
            <w:vMerge/>
            <w:tcBorders>
              <w:left w:val="single" w:sz="4" w:space="0" w:color="000000"/>
              <w:bottom w:val="single" w:sz="4" w:space="0" w:color="000000"/>
              <w:right w:val="single" w:sz="4" w:space="0" w:color="000000"/>
            </w:tcBorders>
            <w:shd w:val="clear" w:color="auto" w:fill="D9D9D9"/>
            <w:vAlign w:val="center"/>
          </w:tcPr>
          <w:p w14:paraId="4EB82CF3" w14:textId="77777777" w:rsidR="001C79EE" w:rsidRPr="00CB72A9" w:rsidRDefault="001C79EE" w:rsidP="005E5AB8">
            <w:pPr>
              <w:tabs>
                <w:tab w:val="center" w:pos="4536"/>
              </w:tabs>
              <w:jc w:val="center"/>
              <w:rPr>
                <w:rFonts w:ascii="Arial" w:eastAsia="Calibri" w:hAnsi="Arial" w:cs="Arial"/>
                <w:b/>
                <w:sz w:val="20"/>
              </w:rPr>
            </w:pPr>
          </w:p>
        </w:tc>
      </w:tr>
      <w:tr w:rsidR="001C79EE" w:rsidRPr="00CB72A9" w14:paraId="6F09567D" w14:textId="77777777" w:rsidTr="00926F6D">
        <w:trPr>
          <w:cantSplit/>
          <w:trHeight w:val="2114"/>
          <w:jc w:val="center"/>
        </w:trPr>
        <w:tc>
          <w:tcPr>
            <w:tcW w:w="875" w:type="pct"/>
            <w:tcBorders>
              <w:left w:val="single" w:sz="4" w:space="0" w:color="000000"/>
              <w:right w:val="single" w:sz="4" w:space="0" w:color="000000"/>
            </w:tcBorders>
            <w:shd w:val="clear" w:color="auto" w:fill="D9D9D9"/>
            <w:vAlign w:val="center"/>
          </w:tcPr>
          <w:p w14:paraId="65B88F61" w14:textId="77777777" w:rsidR="001C79EE" w:rsidRPr="00CB72A9" w:rsidRDefault="001C79EE" w:rsidP="001C79EE">
            <w:pPr>
              <w:tabs>
                <w:tab w:val="center" w:pos="4536"/>
              </w:tabs>
              <w:jc w:val="center"/>
              <w:rPr>
                <w:rFonts w:ascii="Arial" w:eastAsia="Calibri" w:hAnsi="Arial" w:cs="Arial"/>
                <w:b/>
                <w:sz w:val="20"/>
              </w:rPr>
            </w:pPr>
            <w:r w:rsidRPr="00CB72A9">
              <w:rPr>
                <w:rFonts w:ascii="Arial" w:eastAsia="Calibri" w:hAnsi="Arial" w:cs="Arial"/>
                <w:b/>
                <w:sz w:val="20"/>
              </w:rPr>
              <w:t>GESTIÓN TECNOLÓGICA</w:t>
            </w:r>
          </w:p>
        </w:tc>
        <w:tc>
          <w:tcPr>
            <w:tcW w:w="49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61697B" w14:textId="6BEC80F2" w:rsidR="001C79EE" w:rsidRPr="00CB72A9" w:rsidRDefault="00926F6D" w:rsidP="0009677B">
            <w:pPr>
              <w:tabs>
                <w:tab w:val="center" w:pos="4536"/>
              </w:tabs>
              <w:jc w:val="center"/>
              <w:rPr>
                <w:rFonts w:ascii="Arial" w:eastAsia="Calibri" w:hAnsi="Arial" w:cs="Arial"/>
                <w:b/>
                <w:sz w:val="20"/>
              </w:rPr>
            </w:pPr>
            <w:r w:rsidRPr="00CB72A9">
              <w:rPr>
                <w:rFonts w:ascii="Arial" w:eastAsia="Calibri" w:hAnsi="Arial" w:cs="Arial"/>
                <w:b/>
                <w:sz w:val="20"/>
              </w:rPr>
              <w:t>4</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188D71" w14:textId="5D01FF23" w:rsidR="001C79EE" w:rsidRPr="00CB72A9" w:rsidRDefault="00926F6D" w:rsidP="0009677B">
            <w:pPr>
              <w:tabs>
                <w:tab w:val="center" w:pos="4536"/>
              </w:tabs>
              <w:jc w:val="center"/>
              <w:rPr>
                <w:rFonts w:ascii="Arial" w:eastAsia="Calibri" w:hAnsi="Arial" w:cs="Arial"/>
                <w:b/>
                <w:sz w:val="20"/>
              </w:rPr>
            </w:pPr>
            <w:r w:rsidRPr="00CB72A9">
              <w:rPr>
                <w:rFonts w:ascii="Arial" w:eastAsia="Calibri" w:hAnsi="Arial" w:cs="Arial"/>
                <w:b/>
                <w:sz w:val="20"/>
              </w:rPr>
              <w:t>4</w:t>
            </w:r>
          </w:p>
        </w:tc>
        <w:tc>
          <w:tcPr>
            <w:tcW w:w="5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F70855" w14:textId="4D69615A" w:rsidR="001C79EE" w:rsidRPr="00CB72A9" w:rsidRDefault="00926F6D" w:rsidP="0009677B">
            <w:pPr>
              <w:tabs>
                <w:tab w:val="center" w:pos="4536"/>
              </w:tabs>
              <w:jc w:val="center"/>
              <w:rPr>
                <w:rFonts w:ascii="Arial" w:eastAsia="Calibri" w:hAnsi="Arial" w:cs="Arial"/>
                <w:b/>
                <w:sz w:val="20"/>
              </w:rPr>
            </w:pPr>
            <w:r w:rsidRPr="00CB72A9">
              <w:rPr>
                <w:rFonts w:ascii="Arial" w:eastAsia="Calibri" w:hAnsi="Arial" w:cs="Arial"/>
                <w:b/>
                <w:sz w:val="20"/>
              </w:rPr>
              <w:t>4</w:t>
            </w:r>
          </w:p>
        </w:tc>
        <w:tc>
          <w:tcPr>
            <w:tcW w:w="2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E27F1E" w14:textId="77777777" w:rsidR="00926F6D" w:rsidRPr="00CB72A9" w:rsidRDefault="00926F6D" w:rsidP="00926F6D">
            <w:pPr>
              <w:tabs>
                <w:tab w:val="center" w:pos="4536"/>
              </w:tabs>
              <w:jc w:val="both"/>
              <w:rPr>
                <w:rFonts w:ascii="Arial" w:eastAsia="Calibri" w:hAnsi="Arial" w:cs="Arial"/>
                <w:color w:val="000000"/>
                <w:sz w:val="20"/>
              </w:rPr>
            </w:pPr>
          </w:p>
          <w:p w14:paraId="0D440ACE" w14:textId="35A3F7CD" w:rsidR="00926F6D" w:rsidRPr="00CB72A9" w:rsidRDefault="00926F6D" w:rsidP="00926F6D">
            <w:pPr>
              <w:tabs>
                <w:tab w:val="center" w:pos="4536"/>
              </w:tabs>
              <w:jc w:val="both"/>
              <w:rPr>
                <w:rFonts w:ascii="Arial" w:hAnsi="Arial" w:cs="Arial"/>
                <w:sz w:val="20"/>
              </w:rPr>
            </w:pPr>
            <w:r w:rsidRPr="00CB72A9">
              <w:rPr>
                <w:rFonts w:ascii="Arial" w:hAnsi="Arial" w:cs="Arial"/>
                <w:b/>
                <w:sz w:val="20"/>
              </w:rPr>
              <w:t>Contexto:</w:t>
            </w:r>
            <w:r w:rsidRPr="00CB72A9">
              <w:rPr>
                <w:rFonts w:ascii="Arial" w:hAnsi="Arial" w:cs="Arial"/>
                <w:sz w:val="20"/>
              </w:rPr>
              <w:t xml:space="preserve"> Se realizó el ajuste en cuanto a las partes interesadas internas, incluyendo los servidores judiciales.</w:t>
            </w:r>
          </w:p>
          <w:p w14:paraId="2362DB29" w14:textId="77777777" w:rsidR="00926F6D" w:rsidRPr="00CB72A9" w:rsidRDefault="00926F6D" w:rsidP="00926F6D">
            <w:pPr>
              <w:tabs>
                <w:tab w:val="center" w:pos="4536"/>
              </w:tabs>
              <w:jc w:val="both"/>
              <w:rPr>
                <w:rFonts w:ascii="Arial" w:hAnsi="Arial" w:cs="Arial"/>
                <w:sz w:val="20"/>
              </w:rPr>
            </w:pPr>
          </w:p>
          <w:p w14:paraId="23E5DE32" w14:textId="59B39DA0" w:rsidR="00926F6D" w:rsidRPr="00CB72A9" w:rsidRDefault="00926F6D" w:rsidP="00926F6D">
            <w:pPr>
              <w:tabs>
                <w:tab w:val="center" w:pos="4536"/>
              </w:tabs>
              <w:jc w:val="both"/>
              <w:rPr>
                <w:rFonts w:ascii="Arial" w:hAnsi="Arial" w:cs="Arial"/>
                <w:sz w:val="20"/>
              </w:rPr>
            </w:pPr>
            <w:r w:rsidRPr="00CB72A9">
              <w:rPr>
                <w:rFonts w:ascii="Arial" w:hAnsi="Arial" w:cs="Arial"/>
                <w:b/>
                <w:sz w:val="20"/>
              </w:rPr>
              <w:t>Matriz de Riesgos:</w:t>
            </w:r>
            <w:r w:rsidRPr="00CB72A9">
              <w:rPr>
                <w:rFonts w:ascii="Arial" w:hAnsi="Arial" w:cs="Arial"/>
                <w:sz w:val="20"/>
              </w:rPr>
              <w:t xml:space="preserve"> Se realizaron los ajustes en cuanto a algunos de sus controles con el fin de que estos mecanismos realmente eviten que se materialice el respectivo riesgo.</w:t>
            </w:r>
          </w:p>
          <w:p w14:paraId="5AB2E25C" w14:textId="77777777" w:rsidR="00926F6D" w:rsidRPr="00CB72A9" w:rsidRDefault="00926F6D" w:rsidP="00926F6D">
            <w:pPr>
              <w:tabs>
                <w:tab w:val="center" w:pos="4536"/>
              </w:tabs>
              <w:jc w:val="both"/>
              <w:rPr>
                <w:rFonts w:ascii="Arial" w:hAnsi="Arial" w:cs="Arial"/>
                <w:sz w:val="20"/>
              </w:rPr>
            </w:pPr>
          </w:p>
          <w:p w14:paraId="4C33F419" w14:textId="7B3811C4" w:rsidR="00926F6D" w:rsidRPr="00CB72A9" w:rsidRDefault="00926F6D" w:rsidP="00926F6D">
            <w:pPr>
              <w:tabs>
                <w:tab w:val="center" w:pos="4536"/>
              </w:tabs>
              <w:jc w:val="both"/>
              <w:rPr>
                <w:rFonts w:ascii="Arial" w:hAnsi="Arial" w:cs="Arial"/>
                <w:sz w:val="20"/>
              </w:rPr>
            </w:pPr>
            <w:r w:rsidRPr="00CB72A9">
              <w:rPr>
                <w:rFonts w:ascii="Arial" w:hAnsi="Arial" w:cs="Arial"/>
                <w:b/>
                <w:sz w:val="20"/>
              </w:rPr>
              <w:t>Matriz de Indicadores:</w:t>
            </w:r>
            <w:r w:rsidRPr="00CB72A9">
              <w:rPr>
                <w:rFonts w:ascii="Arial" w:hAnsi="Arial" w:cs="Arial"/>
                <w:sz w:val="20"/>
              </w:rPr>
              <w:t xml:space="preserve"> En cuanto a los indicadores, se realizó el fortalecimiento de los indicadores y se continúa trabajando en realizar el correcto análisis del seguimiento y medición de los mismos.</w:t>
            </w:r>
          </w:p>
          <w:p w14:paraId="310E79F9" w14:textId="77777777" w:rsidR="00926F6D" w:rsidRPr="00CB72A9" w:rsidRDefault="00926F6D" w:rsidP="00926F6D">
            <w:pPr>
              <w:tabs>
                <w:tab w:val="center" w:pos="4536"/>
              </w:tabs>
              <w:jc w:val="both"/>
              <w:rPr>
                <w:rFonts w:ascii="Arial" w:hAnsi="Arial" w:cs="Arial"/>
                <w:sz w:val="20"/>
              </w:rPr>
            </w:pPr>
          </w:p>
          <w:p w14:paraId="35D7E64E" w14:textId="78B78547" w:rsidR="00926F6D" w:rsidRPr="00CB72A9" w:rsidRDefault="00926F6D" w:rsidP="00926F6D">
            <w:pPr>
              <w:tabs>
                <w:tab w:val="center" w:pos="4536"/>
              </w:tabs>
              <w:jc w:val="both"/>
              <w:rPr>
                <w:rFonts w:ascii="Arial" w:hAnsi="Arial" w:cs="Arial"/>
                <w:sz w:val="20"/>
              </w:rPr>
            </w:pPr>
            <w:r w:rsidRPr="00CB72A9">
              <w:rPr>
                <w:rFonts w:ascii="Arial" w:hAnsi="Arial" w:cs="Arial"/>
                <w:b/>
                <w:sz w:val="20"/>
              </w:rPr>
              <w:t>Acciones Correctivas:</w:t>
            </w:r>
            <w:r w:rsidRPr="00CB72A9">
              <w:rPr>
                <w:rFonts w:ascii="Arial" w:hAnsi="Arial" w:cs="Arial"/>
                <w:sz w:val="20"/>
              </w:rPr>
              <w:t xml:space="preserve"> </w:t>
            </w:r>
            <w:r w:rsidRPr="00356E60">
              <w:rPr>
                <w:rFonts w:ascii="Arial" w:hAnsi="Arial" w:cs="Arial"/>
                <w:sz w:val="20"/>
              </w:rPr>
              <w:t>Debido a la Reestructuración de la Dirección Ejecutiva de Administración Judicial una de las acciones pasó a otra dependencia (Pro</w:t>
            </w:r>
            <w:r w:rsidR="00356E60">
              <w:rPr>
                <w:rFonts w:ascii="Arial" w:hAnsi="Arial" w:cs="Arial"/>
                <w:sz w:val="20"/>
              </w:rPr>
              <w:t>yectos Especiales).</w:t>
            </w:r>
          </w:p>
          <w:p w14:paraId="1CEDEF7D" w14:textId="19358910" w:rsidR="001C79EE" w:rsidRPr="00CB72A9" w:rsidRDefault="001C79EE" w:rsidP="001C79EE">
            <w:pPr>
              <w:tabs>
                <w:tab w:val="center" w:pos="4536"/>
              </w:tabs>
              <w:jc w:val="both"/>
              <w:rPr>
                <w:rFonts w:ascii="Arial" w:eastAsia="Calibri" w:hAnsi="Arial" w:cs="Arial"/>
                <w:b/>
                <w:color w:val="D9D9D9"/>
                <w:sz w:val="20"/>
              </w:rPr>
            </w:pPr>
          </w:p>
        </w:tc>
        <w:bookmarkStart w:id="5" w:name="_GoBack"/>
        <w:bookmarkEnd w:id="5"/>
      </w:tr>
    </w:tbl>
    <w:bookmarkEnd w:id="4"/>
    <w:p w14:paraId="5447EF92" w14:textId="77777777" w:rsidR="00E86F60" w:rsidRPr="00CB72A9" w:rsidRDefault="00CD3130" w:rsidP="00E86F60">
      <w:pPr>
        <w:pStyle w:val="Prrafodelista"/>
        <w:spacing w:after="0" w:line="240" w:lineRule="auto"/>
        <w:ind w:left="0"/>
        <w:contextualSpacing w:val="0"/>
        <w:rPr>
          <w:rFonts w:ascii="Arial" w:hAnsi="Arial" w:cs="Arial"/>
          <w:b/>
          <w:sz w:val="20"/>
          <w:szCs w:val="20"/>
        </w:rPr>
      </w:pPr>
      <w:r w:rsidRPr="00CB72A9">
        <w:rPr>
          <w:rFonts w:ascii="Arial" w:hAnsi="Arial" w:cs="Arial"/>
          <w:b/>
          <w:sz w:val="20"/>
          <w:szCs w:val="20"/>
        </w:rPr>
        <w:t xml:space="preserve">     </w:t>
      </w:r>
    </w:p>
    <w:p w14:paraId="66BE9F1C" w14:textId="77777777" w:rsidR="00E86F60" w:rsidRPr="00CB72A9" w:rsidRDefault="00E86F60" w:rsidP="00E86F60">
      <w:pPr>
        <w:pStyle w:val="Prrafodelista"/>
        <w:spacing w:after="0" w:line="240" w:lineRule="auto"/>
        <w:ind w:left="0"/>
        <w:contextualSpacing w:val="0"/>
        <w:jc w:val="center"/>
        <w:rPr>
          <w:rFonts w:ascii="Arial" w:hAnsi="Arial" w:cs="Arial"/>
          <w:b/>
          <w:sz w:val="20"/>
          <w:szCs w:val="20"/>
        </w:rPr>
      </w:pPr>
    </w:p>
    <w:p w14:paraId="15C22A96" w14:textId="77777777" w:rsidR="00621193" w:rsidRPr="00CB72A9" w:rsidRDefault="00621193" w:rsidP="00C30AB0">
      <w:pPr>
        <w:pStyle w:val="Prrafodelista"/>
        <w:spacing w:after="0" w:line="240" w:lineRule="auto"/>
        <w:ind w:left="0"/>
        <w:contextualSpacing w:val="0"/>
        <w:rPr>
          <w:rFonts w:ascii="Arial" w:hAnsi="Arial" w:cs="Arial"/>
          <w:b/>
          <w:sz w:val="20"/>
          <w:szCs w:val="20"/>
        </w:rPr>
      </w:pPr>
    </w:p>
    <w:p w14:paraId="76EAEE6E" w14:textId="77777777" w:rsidR="00621193" w:rsidRPr="00CB72A9" w:rsidRDefault="00621193">
      <w:pPr>
        <w:overflowPunct/>
        <w:autoSpaceDE/>
        <w:autoSpaceDN/>
        <w:adjustRightInd/>
        <w:textAlignment w:val="auto"/>
        <w:rPr>
          <w:rFonts w:ascii="Arial" w:eastAsia="Calibri" w:hAnsi="Arial" w:cs="Arial"/>
          <w:b/>
          <w:sz w:val="20"/>
          <w:lang w:val="es-CO" w:eastAsia="en-US"/>
        </w:rPr>
      </w:pPr>
      <w:r w:rsidRPr="00CB72A9">
        <w:rPr>
          <w:rFonts w:ascii="Arial" w:hAnsi="Arial" w:cs="Arial"/>
          <w:b/>
          <w:sz w:val="20"/>
        </w:rPr>
        <w:br w:type="page"/>
      </w:r>
    </w:p>
    <w:p w14:paraId="39EAE4AA" w14:textId="54E882B3" w:rsidR="000E4C9E" w:rsidRPr="00CB72A9" w:rsidRDefault="00D00B58" w:rsidP="00C30AB0">
      <w:pPr>
        <w:pStyle w:val="Prrafodelista"/>
        <w:spacing w:after="0" w:line="240" w:lineRule="auto"/>
        <w:ind w:left="0"/>
        <w:contextualSpacing w:val="0"/>
        <w:rPr>
          <w:rFonts w:ascii="Arial" w:hAnsi="Arial" w:cs="Arial"/>
          <w:b/>
          <w:sz w:val="20"/>
          <w:szCs w:val="20"/>
        </w:rPr>
      </w:pPr>
      <w:r w:rsidRPr="00CB72A9">
        <w:rPr>
          <w:rFonts w:ascii="Arial" w:hAnsi="Arial" w:cs="Arial"/>
          <w:b/>
          <w:sz w:val="20"/>
          <w:szCs w:val="20"/>
        </w:rPr>
        <w:lastRenderedPageBreak/>
        <w:t>S</w:t>
      </w:r>
      <w:r w:rsidR="000E4C9E" w:rsidRPr="00CB72A9">
        <w:rPr>
          <w:rFonts w:ascii="Arial" w:hAnsi="Arial" w:cs="Arial"/>
          <w:b/>
          <w:sz w:val="20"/>
          <w:szCs w:val="20"/>
        </w:rPr>
        <w:t xml:space="preserve">ALIDAS DE LA </w:t>
      </w:r>
      <w:r w:rsidR="00B41308" w:rsidRPr="00CB72A9">
        <w:rPr>
          <w:rFonts w:ascii="Arial" w:hAnsi="Arial" w:cs="Arial"/>
          <w:b/>
          <w:sz w:val="20"/>
          <w:szCs w:val="20"/>
        </w:rPr>
        <w:t>REVISIÓN POR</w:t>
      </w:r>
      <w:r w:rsidR="000E4C9E" w:rsidRPr="00CB72A9">
        <w:rPr>
          <w:rFonts w:ascii="Arial" w:hAnsi="Arial" w:cs="Arial"/>
          <w:b/>
          <w:sz w:val="20"/>
          <w:szCs w:val="20"/>
        </w:rPr>
        <w:t xml:space="preserve"> LA DIRECCI</w:t>
      </w:r>
      <w:r w:rsidR="0027259D" w:rsidRPr="00CB72A9">
        <w:rPr>
          <w:rFonts w:ascii="Arial" w:hAnsi="Arial" w:cs="Arial"/>
          <w:b/>
          <w:sz w:val="20"/>
          <w:szCs w:val="20"/>
        </w:rPr>
        <w:t>Ó</w:t>
      </w:r>
      <w:r w:rsidR="000E4C9E" w:rsidRPr="00CB72A9">
        <w:rPr>
          <w:rFonts w:ascii="Arial" w:hAnsi="Arial" w:cs="Arial"/>
          <w:b/>
          <w:sz w:val="20"/>
          <w:szCs w:val="20"/>
        </w:rPr>
        <w:t>N</w:t>
      </w:r>
    </w:p>
    <w:p w14:paraId="03533264" w14:textId="77777777" w:rsidR="007375F6" w:rsidRPr="00CB72A9" w:rsidRDefault="007375F6" w:rsidP="007375F6">
      <w:pPr>
        <w:pStyle w:val="Prrafodelista"/>
        <w:spacing w:after="0" w:line="240" w:lineRule="auto"/>
        <w:ind w:left="0"/>
        <w:contextualSpacing w:val="0"/>
        <w:jc w:val="center"/>
        <w:rPr>
          <w:rFonts w:ascii="Arial" w:hAnsi="Arial" w:cs="Arial"/>
          <w:b/>
          <w:sz w:val="20"/>
          <w:szCs w:val="20"/>
        </w:rPr>
      </w:pPr>
    </w:p>
    <w:p w14:paraId="29C0D7A2" w14:textId="77777777" w:rsidR="00E86F60" w:rsidRPr="00CB72A9" w:rsidRDefault="002016AA" w:rsidP="00E86F60">
      <w:pPr>
        <w:pStyle w:val="Prrafodelista"/>
        <w:numPr>
          <w:ilvl w:val="0"/>
          <w:numId w:val="28"/>
        </w:numPr>
        <w:tabs>
          <w:tab w:val="center" w:pos="4536"/>
        </w:tabs>
        <w:spacing w:after="0" w:line="240" w:lineRule="auto"/>
        <w:contextualSpacing w:val="0"/>
        <w:rPr>
          <w:rFonts w:ascii="Arial" w:hAnsi="Arial" w:cs="Arial"/>
          <w:b/>
          <w:sz w:val="20"/>
          <w:szCs w:val="20"/>
        </w:rPr>
      </w:pPr>
      <w:bookmarkStart w:id="6" w:name="_Hlk57708122"/>
      <w:r w:rsidRPr="00CB72A9">
        <w:rPr>
          <w:rFonts w:ascii="Arial" w:hAnsi="Arial" w:cs="Arial"/>
          <w:b/>
          <w:sz w:val="20"/>
          <w:szCs w:val="20"/>
        </w:rPr>
        <w:t>RECOMENDACIONES</w:t>
      </w:r>
      <w:r w:rsidR="009E3F19" w:rsidRPr="00CB72A9">
        <w:rPr>
          <w:rFonts w:ascii="Arial" w:hAnsi="Arial" w:cs="Arial"/>
          <w:b/>
          <w:sz w:val="20"/>
          <w:szCs w:val="20"/>
        </w:rPr>
        <w:t xml:space="preserve"> Y </w:t>
      </w:r>
      <w:r w:rsidR="00FB2B7C" w:rsidRPr="00CB72A9">
        <w:rPr>
          <w:rFonts w:ascii="Arial" w:hAnsi="Arial" w:cs="Arial"/>
          <w:b/>
          <w:sz w:val="20"/>
          <w:szCs w:val="20"/>
        </w:rPr>
        <w:t>COMPROMISOS PARA</w:t>
      </w:r>
      <w:r w:rsidR="000E4C9E" w:rsidRPr="00CB72A9">
        <w:rPr>
          <w:rFonts w:ascii="Arial" w:hAnsi="Arial" w:cs="Arial"/>
          <w:b/>
          <w:sz w:val="20"/>
          <w:szCs w:val="20"/>
        </w:rPr>
        <w:t xml:space="preserve"> LA MEJORA:</w:t>
      </w:r>
      <w:bookmarkEnd w:id="6"/>
      <w:r w:rsidR="00DF37B1" w:rsidRPr="00CB72A9">
        <w:rPr>
          <w:rFonts w:ascii="Arial" w:hAnsi="Arial" w:cs="Arial"/>
          <w:b/>
          <w:sz w:val="20"/>
          <w:szCs w:val="20"/>
        </w:rPr>
        <w:t xml:space="preserve"> </w:t>
      </w:r>
    </w:p>
    <w:p w14:paraId="661D2942" w14:textId="275CE347" w:rsidR="007375F6" w:rsidRPr="00CB72A9" w:rsidRDefault="007375F6" w:rsidP="000E4C9E">
      <w:pPr>
        <w:rPr>
          <w:rFonts w:ascii="Arial" w:hAnsi="Arial" w:cs="Arial"/>
          <w:sz w:val="20"/>
        </w:rPr>
      </w:pPr>
    </w:p>
    <w:p w14:paraId="3187F48F" w14:textId="77777777" w:rsidR="005F49F2" w:rsidRPr="00CB72A9" w:rsidRDefault="005F49F2" w:rsidP="000E4C9E">
      <w:pPr>
        <w:rPr>
          <w:rFonts w:ascii="Arial" w:hAnsi="Arial" w:cs="Arial"/>
          <w:sz w:val="20"/>
        </w:rPr>
      </w:pPr>
    </w:p>
    <w:tbl>
      <w:tblPr>
        <w:tblpPr w:leftFromText="141" w:rightFromText="141" w:vertAnchor="text" w:horzAnchor="margin" w:tblpXSpec="center" w:tblpY="-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3"/>
        <w:gridCol w:w="2423"/>
        <w:gridCol w:w="1374"/>
      </w:tblGrid>
      <w:tr w:rsidR="008374DD" w:rsidRPr="00CB72A9" w14:paraId="3DCB7AAE" w14:textId="77777777" w:rsidTr="005F49F2">
        <w:trPr>
          <w:trHeight w:val="507"/>
        </w:trPr>
        <w:tc>
          <w:tcPr>
            <w:tcW w:w="2850" w:type="pct"/>
            <w:tcBorders>
              <w:top w:val="single" w:sz="4" w:space="0" w:color="auto"/>
              <w:left w:val="single" w:sz="4" w:space="0" w:color="000000"/>
              <w:bottom w:val="single" w:sz="4" w:space="0" w:color="auto"/>
              <w:right w:val="single" w:sz="4" w:space="0" w:color="auto"/>
            </w:tcBorders>
            <w:shd w:val="clear" w:color="auto" w:fill="D9D9D9"/>
            <w:vAlign w:val="center"/>
            <w:hideMark/>
          </w:tcPr>
          <w:p w14:paraId="07C4BDCB" w14:textId="77777777" w:rsidR="000E4C9E" w:rsidRPr="00CB72A9" w:rsidRDefault="000E4C9E" w:rsidP="007375F6">
            <w:pPr>
              <w:tabs>
                <w:tab w:val="center" w:pos="4536"/>
              </w:tabs>
              <w:jc w:val="center"/>
              <w:rPr>
                <w:rFonts w:ascii="Arial" w:eastAsia="Calibri" w:hAnsi="Arial" w:cs="Arial"/>
                <w:b/>
                <w:sz w:val="20"/>
              </w:rPr>
            </w:pPr>
            <w:r w:rsidRPr="00CB72A9">
              <w:rPr>
                <w:rFonts w:ascii="Arial" w:eastAsia="Calibri" w:hAnsi="Arial" w:cs="Arial"/>
                <w:b/>
                <w:sz w:val="20"/>
              </w:rPr>
              <w:t>ACTIVIDAD</w:t>
            </w:r>
            <w:r w:rsidR="005F06AA" w:rsidRPr="00CB72A9">
              <w:rPr>
                <w:rFonts w:ascii="Arial" w:eastAsia="Calibri" w:hAnsi="Arial" w:cs="Arial"/>
                <w:b/>
                <w:sz w:val="20"/>
              </w:rPr>
              <w:t xml:space="preserve"> </w:t>
            </w:r>
          </w:p>
        </w:tc>
        <w:tc>
          <w:tcPr>
            <w:tcW w:w="137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B1CF0B" w14:textId="77777777" w:rsidR="000E4C9E" w:rsidRPr="00CB72A9" w:rsidRDefault="000E4C9E" w:rsidP="007375F6">
            <w:pPr>
              <w:tabs>
                <w:tab w:val="center" w:pos="4536"/>
              </w:tabs>
              <w:jc w:val="center"/>
              <w:rPr>
                <w:rFonts w:ascii="Arial" w:eastAsia="Calibri" w:hAnsi="Arial" w:cs="Arial"/>
                <w:b/>
                <w:sz w:val="20"/>
              </w:rPr>
            </w:pPr>
            <w:r w:rsidRPr="00CB72A9">
              <w:rPr>
                <w:rFonts w:ascii="Arial" w:eastAsia="Calibri" w:hAnsi="Arial" w:cs="Arial"/>
                <w:b/>
                <w:sz w:val="20"/>
              </w:rPr>
              <w:t>RESPONSABLE</w:t>
            </w:r>
          </w:p>
        </w:tc>
        <w:tc>
          <w:tcPr>
            <w:tcW w:w="778" w:type="pct"/>
            <w:tcBorders>
              <w:top w:val="single" w:sz="4" w:space="0" w:color="auto"/>
              <w:left w:val="single" w:sz="4" w:space="0" w:color="auto"/>
              <w:bottom w:val="single" w:sz="4" w:space="0" w:color="auto"/>
              <w:right w:val="single" w:sz="4" w:space="0" w:color="000000"/>
            </w:tcBorders>
            <w:shd w:val="clear" w:color="auto" w:fill="D9D9D9"/>
            <w:vAlign w:val="center"/>
            <w:hideMark/>
          </w:tcPr>
          <w:p w14:paraId="3D60989C" w14:textId="77777777" w:rsidR="000E4C9E" w:rsidRPr="00CB72A9" w:rsidRDefault="000E4C9E" w:rsidP="007375F6">
            <w:pPr>
              <w:tabs>
                <w:tab w:val="center" w:pos="4536"/>
              </w:tabs>
              <w:jc w:val="center"/>
              <w:rPr>
                <w:rFonts w:ascii="Arial" w:eastAsia="Calibri" w:hAnsi="Arial" w:cs="Arial"/>
                <w:b/>
                <w:sz w:val="20"/>
              </w:rPr>
            </w:pPr>
            <w:r w:rsidRPr="00CB72A9">
              <w:rPr>
                <w:rFonts w:ascii="Arial" w:eastAsia="Calibri" w:hAnsi="Arial" w:cs="Arial"/>
                <w:b/>
                <w:sz w:val="20"/>
              </w:rPr>
              <w:t xml:space="preserve">FECHA </w:t>
            </w:r>
          </w:p>
        </w:tc>
      </w:tr>
      <w:tr w:rsidR="005F69FC" w:rsidRPr="00CB72A9" w14:paraId="785117CB" w14:textId="77777777" w:rsidTr="00D550B6">
        <w:trPr>
          <w:trHeight w:val="884"/>
        </w:trPr>
        <w:tc>
          <w:tcPr>
            <w:tcW w:w="2850" w:type="pct"/>
            <w:tcBorders>
              <w:top w:val="single" w:sz="4" w:space="0" w:color="auto"/>
              <w:left w:val="single" w:sz="4" w:space="0" w:color="000000"/>
              <w:bottom w:val="single" w:sz="4" w:space="0" w:color="auto"/>
              <w:right w:val="single" w:sz="4" w:space="0" w:color="auto"/>
            </w:tcBorders>
            <w:vAlign w:val="center"/>
          </w:tcPr>
          <w:p w14:paraId="6661B48C" w14:textId="77777777" w:rsidR="005F69FC" w:rsidRPr="00CB72A9" w:rsidRDefault="005F69FC" w:rsidP="007375F6">
            <w:pPr>
              <w:jc w:val="both"/>
              <w:rPr>
                <w:rFonts w:ascii="Arial" w:hAnsi="Arial" w:cs="Arial"/>
                <w:sz w:val="20"/>
              </w:rPr>
            </w:pPr>
            <w:r w:rsidRPr="00CB72A9">
              <w:rPr>
                <w:rFonts w:ascii="Arial" w:hAnsi="Arial" w:cs="Arial"/>
                <w:sz w:val="20"/>
              </w:rPr>
              <w:t>Incentivar y fortalecer la sensibilización y capacitación en ética, valores y en la normatividad de Ley de Transparencia y Anticorrupción.</w:t>
            </w:r>
          </w:p>
        </w:tc>
        <w:tc>
          <w:tcPr>
            <w:tcW w:w="1372" w:type="pct"/>
            <w:tcBorders>
              <w:top w:val="single" w:sz="4" w:space="0" w:color="auto"/>
              <w:left w:val="single" w:sz="4" w:space="0" w:color="auto"/>
              <w:bottom w:val="single" w:sz="4" w:space="0" w:color="auto"/>
              <w:right w:val="single" w:sz="4" w:space="0" w:color="auto"/>
            </w:tcBorders>
            <w:vAlign w:val="center"/>
          </w:tcPr>
          <w:p w14:paraId="4D584416" w14:textId="36528DF2" w:rsidR="005F69FC" w:rsidRPr="00CB72A9" w:rsidRDefault="00C30AB0" w:rsidP="007375F6">
            <w:pPr>
              <w:tabs>
                <w:tab w:val="center" w:pos="4536"/>
              </w:tabs>
              <w:rPr>
                <w:rFonts w:ascii="Arial" w:eastAsia="Calibri" w:hAnsi="Arial" w:cs="Arial"/>
                <w:bCs/>
                <w:sz w:val="20"/>
              </w:rPr>
            </w:pPr>
            <w:r w:rsidRPr="00CB72A9">
              <w:rPr>
                <w:rFonts w:ascii="Arial" w:eastAsia="Calibri" w:hAnsi="Arial" w:cs="Arial"/>
                <w:bCs/>
                <w:sz w:val="20"/>
              </w:rPr>
              <w:t>Unidad de Informática</w:t>
            </w:r>
          </w:p>
        </w:tc>
        <w:tc>
          <w:tcPr>
            <w:tcW w:w="778" w:type="pct"/>
            <w:tcBorders>
              <w:top w:val="single" w:sz="4" w:space="0" w:color="auto"/>
              <w:left w:val="single" w:sz="4" w:space="0" w:color="auto"/>
              <w:bottom w:val="single" w:sz="4" w:space="0" w:color="auto"/>
              <w:right w:val="single" w:sz="4" w:space="0" w:color="000000"/>
            </w:tcBorders>
            <w:vAlign w:val="center"/>
          </w:tcPr>
          <w:p w14:paraId="4E38E90B" w14:textId="77777777" w:rsidR="005F69FC" w:rsidRPr="00CB72A9" w:rsidRDefault="003E6BFA" w:rsidP="003E6BFA">
            <w:pPr>
              <w:tabs>
                <w:tab w:val="center" w:pos="4536"/>
              </w:tabs>
              <w:jc w:val="center"/>
              <w:rPr>
                <w:rFonts w:ascii="Arial" w:eastAsia="Calibri" w:hAnsi="Arial" w:cs="Arial"/>
                <w:b/>
                <w:sz w:val="20"/>
              </w:rPr>
            </w:pPr>
            <w:r w:rsidRPr="00CB72A9">
              <w:rPr>
                <w:rFonts w:ascii="Arial" w:eastAsia="Calibri" w:hAnsi="Arial" w:cs="Arial"/>
                <w:bCs/>
                <w:sz w:val="20"/>
              </w:rPr>
              <w:t>2022</w:t>
            </w:r>
          </w:p>
        </w:tc>
      </w:tr>
      <w:tr w:rsidR="00C30AB0" w:rsidRPr="00CB72A9" w14:paraId="34274D56" w14:textId="77777777" w:rsidTr="00D550B6">
        <w:trPr>
          <w:trHeight w:val="712"/>
        </w:trPr>
        <w:tc>
          <w:tcPr>
            <w:tcW w:w="2850" w:type="pct"/>
            <w:tcBorders>
              <w:top w:val="single" w:sz="4" w:space="0" w:color="auto"/>
              <w:left w:val="single" w:sz="4" w:space="0" w:color="000000"/>
              <w:bottom w:val="single" w:sz="4" w:space="0" w:color="auto"/>
              <w:right w:val="single" w:sz="4" w:space="0" w:color="auto"/>
            </w:tcBorders>
            <w:vAlign w:val="center"/>
          </w:tcPr>
          <w:p w14:paraId="1001A499" w14:textId="1E18A524" w:rsidR="00C30AB0" w:rsidRPr="00CB72A9" w:rsidRDefault="00C30AB0" w:rsidP="00C30AB0">
            <w:pPr>
              <w:jc w:val="both"/>
              <w:rPr>
                <w:rFonts w:ascii="Arial" w:hAnsi="Arial" w:cs="Arial"/>
                <w:sz w:val="20"/>
              </w:rPr>
            </w:pPr>
            <w:r w:rsidRPr="00CB72A9">
              <w:rPr>
                <w:rFonts w:ascii="Arial" w:hAnsi="Arial" w:cs="Arial"/>
                <w:sz w:val="20"/>
              </w:rPr>
              <w:t>Documentar mediante actas de aprobación, la matriz de riesgos y plan de acción.</w:t>
            </w:r>
          </w:p>
        </w:tc>
        <w:tc>
          <w:tcPr>
            <w:tcW w:w="1372" w:type="pct"/>
            <w:tcBorders>
              <w:top w:val="single" w:sz="4" w:space="0" w:color="auto"/>
              <w:left w:val="single" w:sz="4" w:space="0" w:color="auto"/>
              <w:bottom w:val="single" w:sz="4" w:space="0" w:color="auto"/>
              <w:right w:val="single" w:sz="4" w:space="0" w:color="auto"/>
            </w:tcBorders>
            <w:vAlign w:val="center"/>
          </w:tcPr>
          <w:p w14:paraId="2A142C5E" w14:textId="0D507D66" w:rsidR="00C30AB0" w:rsidRPr="00CB72A9" w:rsidRDefault="00C30AB0" w:rsidP="007375F6">
            <w:pPr>
              <w:tabs>
                <w:tab w:val="center" w:pos="4536"/>
              </w:tabs>
              <w:rPr>
                <w:rFonts w:ascii="Arial" w:eastAsia="Calibri" w:hAnsi="Arial" w:cs="Arial"/>
                <w:bCs/>
                <w:sz w:val="20"/>
              </w:rPr>
            </w:pPr>
            <w:r w:rsidRPr="00CB72A9">
              <w:rPr>
                <w:rFonts w:ascii="Arial" w:eastAsia="Calibri" w:hAnsi="Arial" w:cs="Arial"/>
                <w:bCs/>
                <w:sz w:val="20"/>
              </w:rPr>
              <w:t>Unidad de Informática</w:t>
            </w:r>
          </w:p>
        </w:tc>
        <w:tc>
          <w:tcPr>
            <w:tcW w:w="778" w:type="pct"/>
            <w:tcBorders>
              <w:top w:val="single" w:sz="4" w:space="0" w:color="auto"/>
              <w:left w:val="single" w:sz="4" w:space="0" w:color="auto"/>
              <w:bottom w:val="single" w:sz="4" w:space="0" w:color="auto"/>
              <w:right w:val="single" w:sz="4" w:space="0" w:color="000000"/>
            </w:tcBorders>
            <w:vAlign w:val="center"/>
          </w:tcPr>
          <w:p w14:paraId="62F6E11F" w14:textId="4F12B443" w:rsidR="00C30AB0" w:rsidRPr="00CB72A9" w:rsidRDefault="00C30AB0" w:rsidP="003E6BFA">
            <w:pPr>
              <w:tabs>
                <w:tab w:val="center" w:pos="4536"/>
              </w:tabs>
              <w:jc w:val="center"/>
              <w:rPr>
                <w:rFonts w:ascii="Arial" w:eastAsia="Calibri" w:hAnsi="Arial" w:cs="Arial"/>
                <w:bCs/>
                <w:sz w:val="20"/>
              </w:rPr>
            </w:pPr>
            <w:r w:rsidRPr="00CB72A9">
              <w:rPr>
                <w:rFonts w:ascii="Arial" w:eastAsia="Calibri" w:hAnsi="Arial" w:cs="Arial"/>
                <w:bCs/>
                <w:sz w:val="20"/>
              </w:rPr>
              <w:t>2022</w:t>
            </w:r>
          </w:p>
        </w:tc>
      </w:tr>
      <w:tr w:rsidR="00C30AB0" w:rsidRPr="00CB72A9" w14:paraId="081898E9" w14:textId="77777777" w:rsidTr="00D550B6">
        <w:trPr>
          <w:trHeight w:val="860"/>
        </w:trPr>
        <w:tc>
          <w:tcPr>
            <w:tcW w:w="2850" w:type="pct"/>
            <w:tcBorders>
              <w:top w:val="single" w:sz="4" w:space="0" w:color="auto"/>
              <w:left w:val="single" w:sz="4" w:space="0" w:color="000000"/>
              <w:bottom w:val="single" w:sz="4" w:space="0" w:color="auto"/>
              <w:right w:val="single" w:sz="4" w:space="0" w:color="auto"/>
            </w:tcBorders>
            <w:vAlign w:val="center"/>
          </w:tcPr>
          <w:p w14:paraId="06815825" w14:textId="74F7A0EB" w:rsidR="00C30AB0" w:rsidRPr="00CB72A9" w:rsidRDefault="00C30AB0" w:rsidP="00C30AB0">
            <w:pPr>
              <w:jc w:val="both"/>
              <w:rPr>
                <w:rFonts w:ascii="Arial" w:hAnsi="Arial" w:cs="Arial"/>
                <w:sz w:val="20"/>
              </w:rPr>
            </w:pPr>
            <w:r w:rsidRPr="00CB72A9">
              <w:rPr>
                <w:rFonts w:ascii="Arial" w:hAnsi="Arial" w:cs="Arial"/>
                <w:sz w:val="20"/>
              </w:rPr>
              <w:t>Fortalecimiento en el seguimiento trimestral en la matriz de riesgos y en la matriz del seguimiento en el plan de acción.</w:t>
            </w:r>
          </w:p>
        </w:tc>
        <w:tc>
          <w:tcPr>
            <w:tcW w:w="1372" w:type="pct"/>
            <w:tcBorders>
              <w:top w:val="single" w:sz="4" w:space="0" w:color="auto"/>
              <w:left w:val="single" w:sz="4" w:space="0" w:color="auto"/>
              <w:bottom w:val="single" w:sz="4" w:space="0" w:color="auto"/>
              <w:right w:val="single" w:sz="4" w:space="0" w:color="auto"/>
            </w:tcBorders>
            <w:vAlign w:val="center"/>
          </w:tcPr>
          <w:p w14:paraId="2B1F3EC9" w14:textId="3250DC3D" w:rsidR="00C30AB0" w:rsidRPr="00CB72A9" w:rsidRDefault="00C30AB0" w:rsidP="00C30AB0">
            <w:pPr>
              <w:tabs>
                <w:tab w:val="center" w:pos="4536"/>
              </w:tabs>
              <w:rPr>
                <w:rFonts w:ascii="Arial" w:eastAsia="Calibri" w:hAnsi="Arial" w:cs="Arial"/>
                <w:bCs/>
                <w:sz w:val="20"/>
              </w:rPr>
            </w:pPr>
            <w:r w:rsidRPr="00CB72A9">
              <w:rPr>
                <w:rFonts w:ascii="Arial" w:eastAsia="Calibri" w:hAnsi="Arial" w:cs="Arial"/>
                <w:bCs/>
                <w:sz w:val="20"/>
              </w:rPr>
              <w:t>Unidad de Informática</w:t>
            </w:r>
          </w:p>
        </w:tc>
        <w:tc>
          <w:tcPr>
            <w:tcW w:w="778" w:type="pct"/>
            <w:tcBorders>
              <w:top w:val="single" w:sz="4" w:space="0" w:color="auto"/>
              <w:left w:val="single" w:sz="4" w:space="0" w:color="auto"/>
              <w:bottom w:val="single" w:sz="4" w:space="0" w:color="auto"/>
              <w:right w:val="single" w:sz="4" w:space="0" w:color="000000"/>
            </w:tcBorders>
            <w:vAlign w:val="center"/>
          </w:tcPr>
          <w:p w14:paraId="68B87976" w14:textId="7BB1F457" w:rsidR="00C30AB0" w:rsidRPr="00CB72A9" w:rsidRDefault="00C30AB0" w:rsidP="00C30AB0">
            <w:pPr>
              <w:tabs>
                <w:tab w:val="center" w:pos="4536"/>
              </w:tabs>
              <w:jc w:val="center"/>
              <w:rPr>
                <w:rFonts w:ascii="Arial" w:eastAsia="Calibri" w:hAnsi="Arial" w:cs="Arial"/>
                <w:bCs/>
                <w:sz w:val="20"/>
              </w:rPr>
            </w:pPr>
            <w:r w:rsidRPr="00CB72A9">
              <w:rPr>
                <w:rFonts w:ascii="Arial" w:eastAsia="Calibri" w:hAnsi="Arial" w:cs="Arial"/>
                <w:bCs/>
                <w:sz w:val="20"/>
              </w:rPr>
              <w:t>2022</w:t>
            </w:r>
          </w:p>
        </w:tc>
      </w:tr>
    </w:tbl>
    <w:p w14:paraId="444D2B0A" w14:textId="77777777" w:rsidR="005F49F2" w:rsidRPr="00CB72A9" w:rsidRDefault="005F49F2" w:rsidP="005F49F2">
      <w:pPr>
        <w:pStyle w:val="Prrafodelista"/>
        <w:spacing w:after="0" w:line="240" w:lineRule="auto"/>
        <w:contextualSpacing w:val="0"/>
        <w:rPr>
          <w:rFonts w:ascii="Arial" w:hAnsi="Arial" w:cs="Arial"/>
          <w:b/>
          <w:bCs/>
          <w:color w:val="000000"/>
          <w:sz w:val="20"/>
          <w:szCs w:val="20"/>
        </w:rPr>
      </w:pPr>
      <w:bookmarkStart w:id="7" w:name="_Hlk57711915"/>
    </w:p>
    <w:p w14:paraId="5A0ACDEA" w14:textId="2947D899" w:rsidR="000E4C9E" w:rsidRPr="00CB72A9" w:rsidRDefault="00C83B23" w:rsidP="007375F6">
      <w:pPr>
        <w:pStyle w:val="Prrafodelista"/>
        <w:numPr>
          <w:ilvl w:val="0"/>
          <w:numId w:val="28"/>
        </w:numPr>
        <w:spacing w:after="0" w:line="240" w:lineRule="auto"/>
        <w:contextualSpacing w:val="0"/>
        <w:rPr>
          <w:rFonts w:ascii="Arial" w:hAnsi="Arial" w:cs="Arial"/>
          <w:b/>
          <w:bCs/>
          <w:color w:val="000000"/>
          <w:sz w:val="20"/>
          <w:szCs w:val="20"/>
        </w:rPr>
      </w:pPr>
      <w:r w:rsidRPr="00CB72A9">
        <w:rPr>
          <w:rFonts w:ascii="Arial" w:hAnsi="Arial" w:cs="Arial"/>
          <w:b/>
          <w:bCs/>
          <w:color w:val="000000"/>
          <w:sz w:val="20"/>
          <w:szCs w:val="20"/>
        </w:rPr>
        <w:t>N</w:t>
      </w:r>
      <w:r w:rsidR="002016AA" w:rsidRPr="00CB72A9">
        <w:rPr>
          <w:rFonts w:ascii="Arial" w:hAnsi="Arial" w:cs="Arial"/>
          <w:b/>
          <w:bCs/>
          <w:color w:val="000000"/>
          <w:sz w:val="20"/>
          <w:szCs w:val="20"/>
        </w:rPr>
        <w:t>ECESIDADES IDENTIFICADAS</w:t>
      </w:r>
      <w:r w:rsidR="00F74FB4" w:rsidRPr="00CB72A9">
        <w:rPr>
          <w:rFonts w:ascii="Arial" w:hAnsi="Arial" w:cs="Arial"/>
          <w:b/>
          <w:bCs/>
          <w:color w:val="000000"/>
          <w:sz w:val="20"/>
          <w:szCs w:val="20"/>
        </w:rPr>
        <w:t xml:space="preserve"> PARA EL SIGCMA</w:t>
      </w:r>
      <w:r w:rsidR="001D2059" w:rsidRPr="00CB72A9">
        <w:rPr>
          <w:rFonts w:ascii="Arial" w:hAnsi="Arial" w:cs="Arial"/>
          <w:b/>
          <w:bCs/>
          <w:color w:val="000000"/>
          <w:sz w:val="20"/>
          <w:szCs w:val="20"/>
        </w:rPr>
        <w:t>: Necesidad de cambio en el sistema y necesidad de recursos</w:t>
      </w:r>
    </w:p>
    <w:bookmarkEnd w:id="7"/>
    <w:p w14:paraId="6B8A7DEB" w14:textId="50EC4AA0" w:rsidR="000E4C9E" w:rsidRPr="00CB72A9" w:rsidRDefault="000E4C9E" w:rsidP="000E4C9E">
      <w:pPr>
        <w:rPr>
          <w:rFonts w:ascii="Arial" w:hAnsi="Arial" w:cs="Arial"/>
          <w:color w:val="FF0000"/>
          <w:sz w:val="20"/>
        </w:rPr>
      </w:pPr>
    </w:p>
    <w:p w14:paraId="13F7C2DB" w14:textId="77777777" w:rsidR="005F49F2" w:rsidRPr="00CB72A9" w:rsidRDefault="005F49F2" w:rsidP="000E4C9E">
      <w:pPr>
        <w:rPr>
          <w:rFonts w:ascii="Arial" w:hAnsi="Arial" w:cs="Arial"/>
          <w:color w:val="FF0000"/>
          <w:sz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4"/>
        <w:gridCol w:w="6456"/>
      </w:tblGrid>
      <w:tr w:rsidR="000E4C9E" w:rsidRPr="00CB72A9" w14:paraId="01807D26" w14:textId="77777777" w:rsidTr="005F49F2">
        <w:trPr>
          <w:trHeight w:val="271"/>
          <w:jc w:val="center"/>
        </w:trPr>
        <w:tc>
          <w:tcPr>
            <w:tcW w:w="1344" w:type="pct"/>
            <w:shd w:val="clear" w:color="auto" w:fill="D9D9D9"/>
            <w:vAlign w:val="center"/>
          </w:tcPr>
          <w:p w14:paraId="3B0DA080" w14:textId="77777777" w:rsidR="000E4C9E" w:rsidRPr="00CB72A9" w:rsidRDefault="000E4C9E" w:rsidP="007375F6">
            <w:pPr>
              <w:jc w:val="center"/>
              <w:rPr>
                <w:rFonts w:ascii="Arial" w:hAnsi="Arial" w:cs="Arial"/>
                <w:b/>
                <w:sz w:val="20"/>
              </w:rPr>
            </w:pPr>
            <w:bookmarkStart w:id="8" w:name="_Hlk57708278"/>
            <w:r w:rsidRPr="00CB72A9">
              <w:rPr>
                <w:rFonts w:ascii="Arial" w:hAnsi="Arial" w:cs="Arial"/>
                <w:b/>
                <w:sz w:val="20"/>
              </w:rPr>
              <w:t>ÍTEM</w:t>
            </w:r>
          </w:p>
        </w:tc>
        <w:tc>
          <w:tcPr>
            <w:tcW w:w="3656" w:type="pct"/>
            <w:shd w:val="clear" w:color="auto" w:fill="D9D9D9"/>
            <w:vAlign w:val="center"/>
          </w:tcPr>
          <w:p w14:paraId="14D3195B" w14:textId="77777777" w:rsidR="000E4C9E" w:rsidRPr="00CB72A9" w:rsidRDefault="000E4C9E" w:rsidP="007375F6">
            <w:pPr>
              <w:jc w:val="center"/>
              <w:rPr>
                <w:rFonts w:ascii="Arial" w:hAnsi="Arial" w:cs="Arial"/>
                <w:b/>
                <w:sz w:val="20"/>
              </w:rPr>
            </w:pPr>
            <w:r w:rsidRPr="00CB72A9">
              <w:rPr>
                <w:rFonts w:ascii="Arial" w:hAnsi="Arial" w:cs="Arial"/>
                <w:b/>
                <w:sz w:val="20"/>
              </w:rPr>
              <w:t>EXPLICACIÓN – DESCRIPCIÓN</w:t>
            </w:r>
          </w:p>
        </w:tc>
      </w:tr>
      <w:tr w:rsidR="000E4C9E" w:rsidRPr="00CB72A9" w14:paraId="46AB0864" w14:textId="77777777" w:rsidTr="00D550B6">
        <w:trPr>
          <w:trHeight w:val="1006"/>
          <w:jc w:val="center"/>
        </w:trPr>
        <w:tc>
          <w:tcPr>
            <w:tcW w:w="1344" w:type="pct"/>
            <w:shd w:val="clear" w:color="auto" w:fill="auto"/>
            <w:vAlign w:val="center"/>
          </w:tcPr>
          <w:p w14:paraId="394DBA0D" w14:textId="77777777" w:rsidR="000E4C9E" w:rsidRPr="00CB72A9" w:rsidRDefault="000E4C9E" w:rsidP="00262463">
            <w:pPr>
              <w:tabs>
                <w:tab w:val="center" w:pos="4536"/>
              </w:tabs>
              <w:rPr>
                <w:rFonts w:ascii="Arial" w:eastAsia="Calibri" w:hAnsi="Arial" w:cs="Arial"/>
                <w:bCs/>
                <w:sz w:val="20"/>
              </w:rPr>
            </w:pPr>
            <w:r w:rsidRPr="00CB72A9">
              <w:rPr>
                <w:rFonts w:ascii="Arial" w:eastAsia="Calibri" w:hAnsi="Arial" w:cs="Arial"/>
                <w:bCs/>
                <w:sz w:val="20"/>
              </w:rPr>
              <w:t>¿Se requiere efectuar cambios en el sistema?</w:t>
            </w:r>
          </w:p>
        </w:tc>
        <w:tc>
          <w:tcPr>
            <w:tcW w:w="3656" w:type="pct"/>
            <w:shd w:val="clear" w:color="auto" w:fill="auto"/>
            <w:vAlign w:val="center"/>
          </w:tcPr>
          <w:p w14:paraId="75E754BF" w14:textId="77777777" w:rsidR="00EF769F" w:rsidRPr="00CB72A9" w:rsidRDefault="00FA00C2" w:rsidP="00262463">
            <w:pPr>
              <w:jc w:val="both"/>
              <w:rPr>
                <w:rFonts w:ascii="Arial" w:hAnsi="Arial" w:cs="Arial"/>
                <w:sz w:val="20"/>
              </w:rPr>
            </w:pPr>
            <w:r w:rsidRPr="00CB72A9">
              <w:rPr>
                <w:rFonts w:ascii="Arial" w:hAnsi="Arial" w:cs="Arial"/>
                <w:sz w:val="20"/>
              </w:rPr>
              <w:t>Se requiere mayor capacitación de parte de la Unidad de Informática para tener una mayor participación en el Sistema de Gestión de Calidad y Medio Ambiente</w:t>
            </w:r>
            <w:r w:rsidR="00A843C9" w:rsidRPr="00CB72A9">
              <w:rPr>
                <w:rFonts w:ascii="Arial" w:hAnsi="Arial" w:cs="Arial"/>
                <w:sz w:val="20"/>
              </w:rPr>
              <w:t xml:space="preserve">. </w:t>
            </w:r>
          </w:p>
        </w:tc>
      </w:tr>
      <w:tr w:rsidR="000E4C9E" w:rsidRPr="00CB72A9" w14:paraId="27922BF2" w14:textId="77777777" w:rsidTr="00D550B6">
        <w:trPr>
          <w:trHeight w:val="375"/>
          <w:jc w:val="center"/>
        </w:trPr>
        <w:tc>
          <w:tcPr>
            <w:tcW w:w="1344" w:type="pct"/>
            <w:shd w:val="clear" w:color="auto" w:fill="auto"/>
            <w:vAlign w:val="center"/>
          </w:tcPr>
          <w:p w14:paraId="2A6DB879" w14:textId="77777777" w:rsidR="000E4C9E" w:rsidRPr="00CB72A9" w:rsidRDefault="00EF769F" w:rsidP="00262463">
            <w:pPr>
              <w:rPr>
                <w:rFonts w:ascii="Arial" w:hAnsi="Arial" w:cs="Arial"/>
                <w:sz w:val="20"/>
              </w:rPr>
            </w:pPr>
            <w:bookmarkStart w:id="9" w:name="_Hlk57708098"/>
            <w:r w:rsidRPr="00CB72A9">
              <w:rPr>
                <w:rFonts w:ascii="Arial" w:hAnsi="Arial" w:cs="Arial"/>
                <w:sz w:val="20"/>
              </w:rPr>
              <w:t>OTROS</w:t>
            </w:r>
          </w:p>
        </w:tc>
        <w:tc>
          <w:tcPr>
            <w:tcW w:w="3656" w:type="pct"/>
            <w:shd w:val="clear" w:color="auto" w:fill="auto"/>
            <w:vAlign w:val="center"/>
          </w:tcPr>
          <w:p w14:paraId="4E4AD31F" w14:textId="77777777" w:rsidR="000E4C9E" w:rsidRPr="00CB72A9" w:rsidRDefault="000E4C9E" w:rsidP="00262463">
            <w:pPr>
              <w:jc w:val="both"/>
              <w:rPr>
                <w:rFonts w:ascii="Arial" w:hAnsi="Arial" w:cs="Arial"/>
                <w:sz w:val="20"/>
              </w:rPr>
            </w:pPr>
          </w:p>
        </w:tc>
      </w:tr>
      <w:tr w:rsidR="00EF769F" w:rsidRPr="00CB72A9" w14:paraId="6A7AB9EC" w14:textId="77777777" w:rsidTr="00D550B6">
        <w:trPr>
          <w:trHeight w:val="975"/>
          <w:jc w:val="center"/>
        </w:trPr>
        <w:tc>
          <w:tcPr>
            <w:tcW w:w="1344" w:type="pct"/>
            <w:shd w:val="clear" w:color="auto" w:fill="auto"/>
            <w:vAlign w:val="center"/>
          </w:tcPr>
          <w:p w14:paraId="2DACBB08" w14:textId="77777777" w:rsidR="00EF769F" w:rsidRPr="00CB72A9" w:rsidRDefault="00EF769F" w:rsidP="00262463">
            <w:pPr>
              <w:rPr>
                <w:rFonts w:ascii="Arial" w:hAnsi="Arial" w:cs="Arial"/>
                <w:sz w:val="20"/>
              </w:rPr>
            </w:pPr>
            <w:r w:rsidRPr="00CB72A9">
              <w:rPr>
                <w:rFonts w:ascii="Arial" w:hAnsi="Arial" w:cs="Arial"/>
                <w:sz w:val="20"/>
              </w:rPr>
              <w:t>¿Se requiere necesidad de recursos</w:t>
            </w:r>
            <w:r w:rsidRPr="00CB72A9">
              <w:rPr>
                <w:rFonts w:ascii="Arial" w:eastAsia="Calibri" w:hAnsi="Arial" w:cs="Arial"/>
                <w:bCs/>
                <w:sz w:val="20"/>
              </w:rPr>
              <w:t>?</w:t>
            </w:r>
          </w:p>
        </w:tc>
        <w:tc>
          <w:tcPr>
            <w:tcW w:w="3656" w:type="pct"/>
            <w:shd w:val="clear" w:color="auto" w:fill="auto"/>
            <w:vAlign w:val="center"/>
          </w:tcPr>
          <w:p w14:paraId="568FECC2" w14:textId="77777777" w:rsidR="00EF769F" w:rsidRPr="00CB72A9" w:rsidRDefault="00EF769F" w:rsidP="00734694">
            <w:pPr>
              <w:jc w:val="both"/>
              <w:rPr>
                <w:rFonts w:ascii="Arial" w:hAnsi="Arial" w:cs="Arial"/>
                <w:sz w:val="20"/>
              </w:rPr>
            </w:pPr>
            <w:r w:rsidRPr="00CB72A9">
              <w:rPr>
                <w:rFonts w:ascii="Arial" w:hAnsi="Arial" w:cs="Arial"/>
                <w:sz w:val="20"/>
              </w:rPr>
              <w:t xml:space="preserve">Es necesario que </w:t>
            </w:r>
            <w:r w:rsidR="00BA3348" w:rsidRPr="00CB72A9">
              <w:rPr>
                <w:rFonts w:ascii="Arial" w:hAnsi="Arial" w:cs="Arial"/>
                <w:sz w:val="20"/>
              </w:rPr>
              <w:t>la Unidad de Informática</w:t>
            </w:r>
            <w:r w:rsidRPr="00CB72A9">
              <w:rPr>
                <w:rFonts w:ascii="Arial" w:hAnsi="Arial" w:cs="Arial"/>
                <w:sz w:val="20"/>
              </w:rPr>
              <w:t xml:space="preserve"> cuente con </w:t>
            </w:r>
            <w:r w:rsidR="001B4881" w:rsidRPr="00CB72A9">
              <w:rPr>
                <w:rFonts w:ascii="Arial" w:hAnsi="Arial" w:cs="Arial"/>
                <w:sz w:val="20"/>
              </w:rPr>
              <w:t xml:space="preserve">mayor </w:t>
            </w:r>
            <w:r w:rsidRPr="00CB72A9">
              <w:rPr>
                <w:rFonts w:ascii="Arial" w:hAnsi="Arial" w:cs="Arial"/>
                <w:sz w:val="20"/>
              </w:rPr>
              <w:t>recurso humano que asegure</w:t>
            </w:r>
            <w:r w:rsidR="00BA3348" w:rsidRPr="00CB72A9">
              <w:rPr>
                <w:rFonts w:ascii="Arial" w:hAnsi="Arial" w:cs="Arial"/>
                <w:sz w:val="20"/>
              </w:rPr>
              <w:t xml:space="preserve"> </w:t>
            </w:r>
            <w:r w:rsidRPr="00CB72A9">
              <w:rPr>
                <w:rFonts w:ascii="Arial" w:hAnsi="Arial" w:cs="Arial"/>
                <w:sz w:val="20"/>
              </w:rPr>
              <w:t xml:space="preserve">la </w:t>
            </w:r>
            <w:r w:rsidR="00BA3348" w:rsidRPr="00CB72A9">
              <w:rPr>
                <w:rFonts w:ascii="Arial" w:hAnsi="Arial" w:cs="Arial"/>
                <w:sz w:val="20"/>
              </w:rPr>
              <w:t xml:space="preserve">ejecución satisfactoria de las actividades </w:t>
            </w:r>
            <w:r w:rsidR="00734694" w:rsidRPr="00CB72A9">
              <w:rPr>
                <w:rFonts w:ascii="Arial" w:hAnsi="Arial" w:cs="Arial"/>
                <w:sz w:val="20"/>
              </w:rPr>
              <w:t xml:space="preserve">y proyectos </w:t>
            </w:r>
            <w:r w:rsidR="00BA3348" w:rsidRPr="00CB72A9">
              <w:rPr>
                <w:rFonts w:ascii="Arial" w:hAnsi="Arial" w:cs="Arial"/>
                <w:sz w:val="20"/>
              </w:rPr>
              <w:t>programad</w:t>
            </w:r>
            <w:r w:rsidR="00734694" w:rsidRPr="00CB72A9">
              <w:rPr>
                <w:rFonts w:ascii="Arial" w:hAnsi="Arial" w:cs="Arial"/>
                <w:sz w:val="20"/>
              </w:rPr>
              <w:t>o</w:t>
            </w:r>
            <w:r w:rsidR="00BA3348" w:rsidRPr="00CB72A9">
              <w:rPr>
                <w:rFonts w:ascii="Arial" w:hAnsi="Arial" w:cs="Arial"/>
                <w:sz w:val="20"/>
              </w:rPr>
              <w:t>s</w:t>
            </w:r>
            <w:r w:rsidR="00734694" w:rsidRPr="00CB72A9">
              <w:rPr>
                <w:rFonts w:ascii="Arial" w:hAnsi="Arial" w:cs="Arial"/>
                <w:sz w:val="20"/>
              </w:rPr>
              <w:t>.</w:t>
            </w:r>
          </w:p>
        </w:tc>
      </w:tr>
      <w:bookmarkEnd w:id="8"/>
      <w:bookmarkEnd w:id="9"/>
    </w:tbl>
    <w:p w14:paraId="013B7EB6" w14:textId="77777777" w:rsidR="000E4C9E" w:rsidRPr="00CB72A9" w:rsidRDefault="000E4C9E" w:rsidP="000E4C9E">
      <w:pPr>
        <w:jc w:val="center"/>
        <w:rPr>
          <w:rFonts w:ascii="Arial" w:hAnsi="Arial" w:cs="Arial"/>
          <w:b/>
          <w:sz w:val="20"/>
        </w:rPr>
      </w:pPr>
    </w:p>
    <w:p w14:paraId="6278B5C7" w14:textId="77777777" w:rsidR="000E4C9E" w:rsidRPr="00CB72A9" w:rsidRDefault="00E86F60" w:rsidP="00DE5960">
      <w:pPr>
        <w:pStyle w:val="Prrafodelista"/>
        <w:numPr>
          <w:ilvl w:val="0"/>
          <w:numId w:val="28"/>
        </w:numPr>
        <w:spacing w:after="0" w:line="240" w:lineRule="auto"/>
        <w:contextualSpacing w:val="0"/>
        <w:rPr>
          <w:rFonts w:ascii="Arial" w:hAnsi="Arial" w:cs="Arial"/>
          <w:b/>
          <w:bCs/>
          <w:sz w:val="20"/>
          <w:szCs w:val="20"/>
        </w:rPr>
      </w:pPr>
      <w:r w:rsidRPr="00CB72A9">
        <w:rPr>
          <w:rFonts w:ascii="Arial" w:hAnsi="Arial" w:cs="Arial"/>
          <w:b/>
          <w:bCs/>
          <w:sz w:val="20"/>
          <w:szCs w:val="20"/>
        </w:rPr>
        <w:br w:type="page"/>
      </w:r>
      <w:r w:rsidR="000E4C9E" w:rsidRPr="00CB72A9">
        <w:rPr>
          <w:rFonts w:ascii="Arial" w:hAnsi="Arial" w:cs="Arial"/>
          <w:b/>
          <w:bCs/>
          <w:sz w:val="20"/>
          <w:szCs w:val="20"/>
        </w:rPr>
        <w:lastRenderedPageBreak/>
        <w:t>CONCLUSIONES</w:t>
      </w:r>
    </w:p>
    <w:p w14:paraId="4BE26CD5" w14:textId="77777777" w:rsidR="000E4C9E" w:rsidRPr="00CB72A9" w:rsidRDefault="000E4C9E" w:rsidP="000E4C9E">
      <w:pPr>
        <w:jc w:val="center"/>
        <w:rPr>
          <w:rFonts w:ascii="Arial" w:hAnsi="Arial" w:cs="Arial"/>
          <w:b/>
          <w:sz w:val="20"/>
        </w:rPr>
      </w:pPr>
    </w:p>
    <w:p w14:paraId="48760F01" w14:textId="77777777" w:rsidR="000E4C9E" w:rsidRPr="00CB72A9" w:rsidRDefault="000E4C9E" w:rsidP="000E4C9E">
      <w:pPr>
        <w:jc w:val="center"/>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2"/>
        <w:gridCol w:w="6098"/>
      </w:tblGrid>
      <w:tr w:rsidR="000E4C9E" w:rsidRPr="00CB72A9" w14:paraId="7170A713" w14:textId="77777777" w:rsidTr="0006597E">
        <w:trPr>
          <w:trHeight w:val="367"/>
          <w:tblHeader/>
        </w:trPr>
        <w:tc>
          <w:tcPr>
            <w:tcW w:w="2732" w:type="dxa"/>
            <w:shd w:val="clear" w:color="auto" w:fill="D9D9D9"/>
            <w:vAlign w:val="center"/>
          </w:tcPr>
          <w:p w14:paraId="742A7B37" w14:textId="77777777" w:rsidR="000E4C9E" w:rsidRPr="00CB72A9" w:rsidRDefault="000E4C9E" w:rsidP="007375F6">
            <w:pPr>
              <w:jc w:val="center"/>
              <w:rPr>
                <w:rFonts w:ascii="Arial" w:hAnsi="Arial" w:cs="Arial"/>
                <w:b/>
                <w:sz w:val="20"/>
              </w:rPr>
            </w:pPr>
            <w:bookmarkStart w:id="10" w:name="_Hlk57712575"/>
            <w:r w:rsidRPr="00CB72A9">
              <w:rPr>
                <w:rFonts w:ascii="Arial" w:hAnsi="Arial" w:cs="Arial"/>
                <w:b/>
                <w:sz w:val="20"/>
              </w:rPr>
              <w:t>CONDICIÓN</w:t>
            </w:r>
          </w:p>
        </w:tc>
        <w:tc>
          <w:tcPr>
            <w:tcW w:w="6098" w:type="dxa"/>
            <w:shd w:val="clear" w:color="auto" w:fill="D9D9D9"/>
            <w:vAlign w:val="center"/>
          </w:tcPr>
          <w:p w14:paraId="1CC5F5BA" w14:textId="77777777" w:rsidR="000E4C9E" w:rsidRPr="00CB72A9" w:rsidRDefault="000E4C9E" w:rsidP="007375F6">
            <w:pPr>
              <w:jc w:val="center"/>
              <w:rPr>
                <w:rFonts w:ascii="Arial" w:hAnsi="Arial" w:cs="Arial"/>
                <w:b/>
                <w:sz w:val="20"/>
              </w:rPr>
            </w:pPr>
            <w:r w:rsidRPr="00CB72A9">
              <w:rPr>
                <w:rFonts w:ascii="Arial" w:hAnsi="Arial" w:cs="Arial"/>
                <w:b/>
                <w:sz w:val="20"/>
              </w:rPr>
              <w:t xml:space="preserve">PARA LOS PROPOSITOS </w:t>
            </w:r>
            <w:r w:rsidR="002016AA" w:rsidRPr="00CB72A9">
              <w:rPr>
                <w:rFonts w:ascii="Arial" w:hAnsi="Arial" w:cs="Arial"/>
                <w:b/>
                <w:sz w:val="20"/>
              </w:rPr>
              <w:t>CSJ,</w:t>
            </w:r>
            <w:r w:rsidRPr="00CB72A9">
              <w:rPr>
                <w:rFonts w:ascii="Arial" w:hAnsi="Arial" w:cs="Arial"/>
                <w:b/>
                <w:sz w:val="20"/>
              </w:rPr>
              <w:t xml:space="preserve"> EL SISTEMA</w:t>
            </w:r>
          </w:p>
        </w:tc>
      </w:tr>
      <w:tr w:rsidR="000E4C9E" w:rsidRPr="00CB72A9" w14:paraId="43E3B038" w14:textId="77777777" w:rsidTr="00D550B6">
        <w:trPr>
          <w:trHeight w:val="1711"/>
        </w:trPr>
        <w:tc>
          <w:tcPr>
            <w:tcW w:w="2732" w:type="dxa"/>
            <w:shd w:val="clear" w:color="auto" w:fill="auto"/>
            <w:vAlign w:val="center"/>
          </w:tcPr>
          <w:p w14:paraId="09C68130" w14:textId="77777777" w:rsidR="000E4C9E" w:rsidRPr="00CB72A9" w:rsidRDefault="004177D3" w:rsidP="00262463">
            <w:pPr>
              <w:pStyle w:val="Prrafodelista"/>
              <w:tabs>
                <w:tab w:val="center" w:pos="4536"/>
              </w:tabs>
              <w:spacing w:after="0" w:line="240" w:lineRule="auto"/>
              <w:ind w:left="0"/>
              <w:contextualSpacing w:val="0"/>
              <w:rPr>
                <w:rFonts w:ascii="Arial" w:hAnsi="Arial" w:cs="Arial"/>
                <w:bCs/>
                <w:sz w:val="20"/>
                <w:szCs w:val="20"/>
              </w:rPr>
            </w:pPr>
            <w:r w:rsidRPr="00CB72A9">
              <w:rPr>
                <w:rFonts w:ascii="Arial" w:hAnsi="Arial" w:cs="Arial"/>
                <w:bCs/>
                <w:sz w:val="20"/>
                <w:szCs w:val="20"/>
              </w:rPr>
              <w:t xml:space="preserve">a) </w:t>
            </w:r>
            <w:r w:rsidR="000E4C9E" w:rsidRPr="00CB72A9">
              <w:rPr>
                <w:rFonts w:ascii="Arial" w:hAnsi="Arial" w:cs="Arial"/>
                <w:bCs/>
                <w:sz w:val="20"/>
                <w:szCs w:val="20"/>
              </w:rPr>
              <w:t xml:space="preserve">¿Sigue siendo suficiente? ADECUADO. </w:t>
            </w:r>
          </w:p>
          <w:p w14:paraId="1F56B687" w14:textId="77777777" w:rsidR="000E4C9E" w:rsidRPr="00CB72A9" w:rsidRDefault="000E4C9E" w:rsidP="00262463">
            <w:pPr>
              <w:tabs>
                <w:tab w:val="center" w:pos="4536"/>
              </w:tabs>
              <w:rPr>
                <w:rFonts w:ascii="Arial" w:eastAsia="Calibri" w:hAnsi="Arial" w:cs="Arial"/>
                <w:bCs/>
                <w:sz w:val="20"/>
              </w:rPr>
            </w:pPr>
          </w:p>
        </w:tc>
        <w:tc>
          <w:tcPr>
            <w:tcW w:w="6098" w:type="dxa"/>
            <w:shd w:val="clear" w:color="auto" w:fill="auto"/>
            <w:vAlign w:val="center"/>
          </w:tcPr>
          <w:p w14:paraId="5CA51356" w14:textId="77777777" w:rsidR="000E4C9E" w:rsidRPr="00CB72A9" w:rsidRDefault="00691C63" w:rsidP="006E0929">
            <w:pPr>
              <w:jc w:val="both"/>
              <w:rPr>
                <w:rFonts w:ascii="Arial" w:hAnsi="Arial" w:cs="Arial"/>
                <w:color w:val="000000"/>
                <w:sz w:val="20"/>
              </w:rPr>
            </w:pPr>
            <w:r w:rsidRPr="00CB72A9">
              <w:rPr>
                <w:rFonts w:ascii="Arial" w:hAnsi="Arial" w:cs="Arial"/>
                <w:color w:val="000000"/>
                <w:sz w:val="20"/>
              </w:rPr>
              <w:t xml:space="preserve">Si porque aporta al cumplimiento de la labor misional y los requisitos establecidos por la Constitución y la Ley y contribuye en el logro de la Política y Objetivos de Calidad </w:t>
            </w:r>
            <w:r w:rsidR="002016AA" w:rsidRPr="00CB72A9">
              <w:rPr>
                <w:rFonts w:ascii="Arial" w:hAnsi="Arial" w:cs="Arial"/>
                <w:color w:val="000000"/>
                <w:sz w:val="20"/>
              </w:rPr>
              <w:t>y porque</w:t>
            </w:r>
            <w:r w:rsidRPr="00CB72A9">
              <w:rPr>
                <w:rFonts w:ascii="Arial" w:hAnsi="Arial" w:cs="Arial"/>
                <w:color w:val="000000"/>
                <w:sz w:val="20"/>
              </w:rPr>
              <w:t xml:space="preserve"> las disposiciones y metas trazadas por el Nivel Central se realizan y se cumplen para el mejoramiento y mantenimiento del SIGCMA y la satisfacción de los usuarios.</w:t>
            </w:r>
          </w:p>
        </w:tc>
      </w:tr>
      <w:tr w:rsidR="000E4C9E" w:rsidRPr="00CB72A9" w14:paraId="516998DC" w14:textId="77777777" w:rsidTr="00D550B6">
        <w:trPr>
          <w:trHeight w:val="1282"/>
        </w:trPr>
        <w:tc>
          <w:tcPr>
            <w:tcW w:w="2732" w:type="dxa"/>
            <w:shd w:val="clear" w:color="auto" w:fill="auto"/>
            <w:vAlign w:val="center"/>
          </w:tcPr>
          <w:p w14:paraId="10EC365A" w14:textId="77777777" w:rsidR="000E4C9E" w:rsidRPr="00CB72A9" w:rsidRDefault="004177D3" w:rsidP="00262463">
            <w:pPr>
              <w:pStyle w:val="Prrafodelista"/>
              <w:spacing w:after="0" w:line="240" w:lineRule="auto"/>
              <w:ind w:left="0"/>
              <w:contextualSpacing w:val="0"/>
              <w:rPr>
                <w:rFonts w:ascii="Arial" w:hAnsi="Arial" w:cs="Arial"/>
                <w:bCs/>
                <w:sz w:val="20"/>
                <w:szCs w:val="20"/>
              </w:rPr>
            </w:pPr>
            <w:r w:rsidRPr="00CB72A9">
              <w:rPr>
                <w:rFonts w:ascii="Arial" w:hAnsi="Arial" w:cs="Arial"/>
                <w:bCs/>
                <w:sz w:val="20"/>
                <w:szCs w:val="20"/>
              </w:rPr>
              <w:t xml:space="preserve">b) </w:t>
            </w:r>
            <w:r w:rsidR="000E4C9E" w:rsidRPr="00CB72A9">
              <w:rPr>
                <w:rFonts w:ascii="Arial" w:hAnsi="Arial" w:cs="Arial"/>
                <w:bCs/>
                <w:sz w:val="20"/>
                <w:szCs w:val="20"/>
              </w:rPr>
              <w:t>¿</w:t>
            </w:r>
            <w:r w:rsidR="003B482F" w:rsidRPr="00CB72A9">
              <w:rPr>
                <w:rFonts w:ascii="Arial" w:hAnsi="Arial" w:cs="Arial"/>
                <w:bCs/>
                <w:sz w:val="20"/>
                <w:szCs w:val="20"/>
              </w:rPr>
              <w:t>S</w:t>
            </w:r>
            <w:r w:rsidR="000E4C9E" w:rsidRPr="00CB72A9">
              <w:rPr>
                <w:rFonts w:ascii="Arial" w:hAnsi="Arial" w:cs="Arial"/>
                <w:bCs/>
                <w:sz w:val="20"/>
                <w:szCs w:val="20"/>
              </w:rPr>
              <w:t>igue siendo apto para su propósito – CONVENIENTE</w:t>
            </w:r>
          </w:p>
        </w:tc>
        <w:tc>
          <w:tcPr>
            <w:tcW w:w="6098" w:type="dxa"/>
            <w:shd w:val="clear" w:color="auto" w:fill="auto"/>
            <w:vAlign w:val="center"/>
          </w:tcPr>
          <w:p w14:paraId="50EDE4A6" w14:textId="77777777" w:rsidR="000E4C9E" w:rsidRPr="00CB72A9" w:rsidRDefault="00691C63" w:rsidP="006E0929">
            <w:pPr>
              <w:jc w:val="both"/>
              <w:rPr>
                <w:rFonts w:ascii="Arial" w:hAnsi="Arial" w:cs="Arial"/>
                <w:color w:val="FF0000"/>
                <w:sz w:val="20"/>
              </w:rPr>
            </w:pPr>
            <w:r w:rsidRPr="00CB72A9">
              <w:rPr>
                <w:rFonts w:ascii="Arial" w:hAnsi="Arial" w:cs="Arial"/>
                <w:sz w:val="20"/>
                <w:lang w:val="es-ES_tradnl"/>
              </w:rPr>
              <w:t>S</w:t>
            </w:r>
            <w:r w:rsidR="004177D3" w:rsidRPr="00CB72A9">
              <w:rPr>
                <w:rFonts w:ascii="Arial" w:hAnsi="Arial" w:cs="Arial"/>
                <w:sz w:val="20"/>
                <w:lang w:val="es-ES_tradnl"/>
              </w:rPr>
              <w:t>i</w:t>
            </w:r>
            <w:r w:rsidRPr="00CB72A9">
              <w:rPr>
                <w:rFonts w:ascii="Arial" w:hAnsi="Arial" w:cs="Arial"/>
                <w:sz w:val="20"/>
                <w:lang w:val="es-ES_tradnl"/>
              </w:rPr>
              <w:t xml:space="preserve"> porque proporciona el marco de referencia para el direccionamiento estratégico de la Entidad y ayuda en el cumplimiento la Política de Calidad, de sus objetivos </w:t>
            </w:r>
            <w:r w:rsidR="00AE138A" w:rsidRPr="00CB72A9">
              <w:rPr>
                <w:rFonts w:ascii="Arial" w:hAnsi="Arial" w:cs="Arial"/>
                <w:sz w:val="20"/>
                <w:lang w:val="es-ES_tradnl"/>
              </w:rPr>
              <w:t>institucionales</w:t>
            </w:r>
            <w:r w:rsidR="00BA45EC" w:rsidRPr="00CB72A9">
              <w:rPr>
                <w:rFonts w:ascii="Arial" w:hAnsi="Arial" w:cs="Arial"/>
                <w:sz w:val="20"/>
                <w:lang w:val="es-ES_tradnl"/>
              </w:rPr>
              <w:t xml:space="preserve"> y de calidad</w:t>
            </w:r>
            <w:r w:rsidR="00AE138A" w:rsidRPr="00CB72A9">
              <w:rPr>
                <w:rFonts w:ascii="Arial" w:hAnsi="Arial" w:cs="Arial"/>
                <w:sz w:val="20"/>
                <w:lang w:val="es-ES_tradnl"/>
              </w:rPr>
              <w:t xml:space="preserve"> definidos</w:t>
            </w:r>
            <w:r w:rsidRPr="00CB72A9">
              <w:rPr>
                <w:rFonts w:ascii="Arial" w:hAnsi="Arial" w:cs="Arial"/>
                <w:sz w:val="20"/>
                <w:lang w:val="es-ES_tradnl"/>
              </w:rPr>
              <w:t xml:space="preserve"> por la Organización</w:t>
            </w:r>
          </w:p>
        </w:tc>
      </w:tr>
      <w:tr w:rsidR="000E4C9E" w:rsidRPr="00CB72A9" w14:paraId="12AA8BAD" w14:textId="77777777" w:rsidTr="00D550B6">
        <w:trPr>
          <w:trHeight w:val="1413"/>
        </w:trPr>
        <w:tc>
          <w:tcPr>
            <w:tcW w:w="2732" w:type="dxa"/>
            <w:shd w:val="clear" w:color="auto" w:fill="auto"/>
            <w:vAlign w:val="center"/>
          </w:tcPr>
          <w:p w14:paraId="5B1A009E" w14:textId="77777777" w:rsidR="000E4C9E" w:rsidRPr="00CB72A9" w:rsidRDefault="004177D3" w:rsidP="00262463">
            <w:pPr>
              <w:pStyle w:val="Prrafodelista"/>
              <w:spacing w:after="0" w:line="240" w:lineRule="auto"/>
              <w:ind w:left="0"/>
              <w:contextualSpacing w:val="0"/>
              <w:rPr>
                <w:rFonts w:ascii="Arial" w:hAnsi="Arial" w:cs="Arial"/>
                <w:bCs/>
                <w:sz w:val="20"/>
                <w:szCs w:val="20"/>
              </w:rPr>
            </w:pPr>
            <w:r w:rsidRPr="00CB72A9">
              <w:rPr>
                <w:rFonts w:ascii="Arial" w:hAnsi="Arial" w:cs="Arial"/>
                <w:bCs/>
                <w:sz w:val="20"/>
                <w:szCs w:val="20"/>
              </w:rPr>
              <w:t xml:space="preserve">c) </w:t>
            </w:r>
            <w:r w:rsidR="000E4C9E" w:rsidRPr="00CB72A9">
              <w:rPr>
                <w:rFonts w:ascii="Arial" w:hAnsi="Arial" w:cs="Arial"/>
                <w:bCs/>
                <w:sz w:val="20"/>
                <w:szCs w:val="20"/>
              </w:rPr>
              <w:t>¿</w:t>
            </w:r>
            <w:r w:rsidR="003B482F" w:rsidRPr="00CB72A9">
              <w:rPr>
                <w:rFonts w:ascii="Arial" w:hAnsi="Arial" w:cs="Arial"/>
                <w:bCs/>
                <w:sz w:val="20"/>
                <w:szCs w:val="20"/>
              </w:rPr>
              <w:t>E</w:t>
            </w:r>
            <w:r w:rsidR="000E4C9E" w:rsidRPr="00CB72A9">
              <w:rPr>
                <w:rFonts w:ascii="Arial" w:hAnsi="Arial" w:cs="Arial"/>
                <w:bCs/>
                <w:sz w:val="20"/>
                <w:szCs w:val="20"/>
              </w:rPr>
              <w:t xml:space="preserve">stá alineado con la dirección </w:t>
            </w:r>
            <w:r w:rsidR="002016AA" w:rsidRPr="00CB72A9">
              <w:rPr>
                <w:rFonts w:ascii="Arial" w:hAnsi="Arial" w:cs="Arial"/>
                <w:bCs/>
                <w:sz w:val="20"/>
                <w:szCs w:val="20"/>
              </w:rPr>
              <w:t>estratégica?</w:t>
            </w:r>
            <w:r w:rsidR="000E4C9E" w:rsidRPr="00CB72A9">
              <w:rPr>
                <w:rFonts w:ascii="Arial" w:hAnsi="Arial" w:cs="Arial"/>
                <w:bCs/>
                <w:sz w:val="20"/>
                <w:szCs w:val="20"/>
              </w:rPr>
              <w:t xml:space="preserve"> ALINEADO </w:t>
            </w:r>
          </w:p>
          <w:p w14:paraId="0F969F4B" w14:textId="77777777" w:rsidR="000E4C9E" w:rsidRPr="00CB72A9" w:rsidRDefault="000E4C9E" w:rsidP="00262463">
            <w:pPr>
              <w:rPr>
                <w:rFonts w:ascii="Arial" w:hAnsi="Arial" w:cs="Arial"/>
                <w:bCs/>
                <w:sz w:val="20"/>
              </w:rPr>
            </w:pPr>
          </w:p>
        </w:tc>
        <w:tc>
          <w:tcPr>
            <w:tcW w:w="6098" w:type="dxa"/>
            <w:shd w:val="clear" w:color="auto" w:fill="auto"/>
            <w:vAlign w:val="center"/>
          </w:tcPr>
          <w:p w14:paraId="2069B752" w14:textId="77777777" w:rsidR="00AE138A" w:rsidRPr="00CB72A9" w:rsidRDefault="00AE138A" w:rsidP="006E0929">
            <w:pPr>
              <w:jc w:val="both"/>
              <w:rPr>
                <w:rFonts w:ascii="Arial" w:hAnsi="Arial" w:cs="Arial"/>
                <w:color w:val="000000"/>
                <w:sz w:val="20"/>
              </w:rPr>
            </w:pPr>
            <w:r w:rsidRPr="00CB72A9">
              <w:rPr>
                <w:rFonts w:ascii="Arial" w:hAnsi="Arial" w:cs="Arial"/>
                <w:color w:val="000000"/>
                <w:sz w:val="20"/>
              </w:rPr>
              <w:t>Una vez realizado</w:t>
            </w:r>
            <w:r w:rsidR="00F86AED" w:rsidRPr="00CB72A9">
              <w:rPr>
                <w:rFonts w:ascii="Arial" w:hAnsi="Arial" w:cs="Arial"/>
                <w:color w:val="000000"/>
                <w:sz w:val="20"/>
              </w:rPr>
              <w:t xml:space="preserve"> la </w:t>
            </w:r>
            <w:r w:rsidR="00E40A74" w:rsidRPr="00CB72A9">
              <w:rPr>
                <w:rFonts w:ascii="Arial" w:hAnsi="Arial" w:cs="Arial"/>
                <w:color w:val="000000"/>
                <w:sz w:val="20"/>
              </w:rPr>
              <w:t>revisión del</w:t>
            </w:r>
            <w:r w:rsidRPr="00CB72A9">
              <w:rPr>
                <w:rFonts w:ascii="Arial" w:hAnsi="Arial" w:cs="Arial"/>
                <w:color w:val="000000"/>
                <w:sz w:val="20"/>
              </w:rPr>
              <w:t xml:space="preserve"> SIGCMA</w:t>
            </w:r>
            <w:r w:rsidR="00E40A74" w:rsidRPr="00CB72A9">
              <w:rPr>
                <w:rFonts w:ascii="Arial" w:hAnsi="Arial" w:cs="Arial"/>
                <w:color w:val="000000"/>
                <w:sz w:val="20"/>
              </w:rPr>
              <w:t>,</w:t>
            </w:r>
            <w:r w:rsidR="00F86AED" w:rsidRPr="00CB72A9">
              <w:rPr>
                <w:rFonts w:ascii="Arial" w:hAnsi="Arial" w:cs="Arial"/>
                <w:color w:val="000000"/>
                <w:sz w:val="20"/>
              </w:rPr>
              <w:t xml:space="preserve"> este se encuentra </w:t>
            </w:r>
            <w:r w:rsidRPr="00CB72A9">
              <w:rPr>
                <w:rFonts w:ascii="Arial" w:hAnsi="Arial" w:cs="Arial"/>
                <w:color w:val="000000"/>
                <w:sz w:val="20"/>
              </w:rPr>
              <w:t xml:space="preserve">alineado a la misión y visión de la entidad y a los principios de la entidad </w:t>
            </w:r>
            <w:r w:rsidR="00F86AED" w:rsidRPr="00CB72A9">
              <w:rPr>
                <w:rFonts w:ascii="Arial" w:hAnsi="Arial" w:cs="Arial"/>
                <w:color w:val="000000"/>
                <w:sz w:val="20"/>
              </w:rPr>
              <w:t>establecidos</w:t>
            </w:r>
            <w:r w:rsidRPr="00CB72A9">
              <w:rPr>
                <w:rFonts w:ascii="Arial" w:hAnsi="Arial" w:cs="Arial"/>
                <w:color w:val="000000"/>
                <w:sz w:val="20"/>
              </w:rPr>
              <w:t xml:space="preserve"> en la constitución</w:t>
            </w:r>
            <w:r w:rsidR="006E53B0" w:rsidRPr="00CB72A9">
              <w:rPr>
                <w:rFonts w:ascii="Arial" w:hAnsi="Arial" w:cs="Arial"/>
                <w:color w:val="000000"/>
                <w:sz w:val="20"/>
              </w:rPr>
              <w:t>,</w:t>
            </w:r>
            <w:r w:rsidRPr="00CB72A9">
              <w:rPr>
                <w:rFonts w:ascii="Arial" w:hAnsi="Arial" w:cs="Arial"/>
                <w:color w:val="000000"/>
                <w:sz w:val="20"/>
              </w:rPr>
              <w:t xml:space="preserve"> </w:t>
            </w:r>
            <w:r w:rsidR="006E53B0" w:rsidRPr="00CB72A9">
              <w:rPr>
                <w:rFonts w:ascii="Arial" w:hAnsi="Arial" w:cs="Arial"/>
                <w:color w:val="000000"/>
                <w:sz w:val="20"/>
              </w:rPr>
              <w:t>L</w:t>
            </w:r>
            <w:r w:rsidRPr="00CB72A9">
              <w:rPr>
                <w:rFonts w:ascii="Arial" w:hAnsi="Arial" w:cs="Arial"/>
                <w:color w:val="000000"/>
                <w:sz w:val="20"/>
              </w:rPr>
              <w:t xml:space="preserve">ey 270 y las </w:t>
            </w:r>
            <w:r w:rsidR="00F86AED" w:rsidRPr="00CB72A9">
              <w:rPr>
                <w:rFonts w:ascii="Arial" w:hAnsi="Arial" w:cs="Arial"/>
                <w:color w:val="000000"/>
                <w:sz w:val="20"/>
              </w:rPr>
              <w:t>demás</w:t>
            </w:r>
            <w:r w:rsidRPr="00CB72A9">
              <w:rPr>
                <w:rFonts w:ascii="Arial" w:hAnsi="Arial" w:cs="Arial"/>
                <w:color w:val="000000"/>
                <w:sz w:val="20"/>
              </w:rPr>
              <w:t xml:space="preserve"> normas concordantes</w:t>
            </w:r>
            <w:r w:rsidR="00F86AED" w:rsidRPr="00CB72A9">
              <w:rPr>
                <w:rFonts w:ascii="Arial" w:hAnsi="Arial" w:cs="Arial"/>
                <w:color w:val="000000"/>
                <w:sz w:val="20"/>
              </w:rPr>
              <w:t xml:space="preserve"> y le apunta al cumplimiento de los pilares estratégicos establecidos en la Plan Sectorial de Desarrollo</w:t>
            </w:r>
          </w:p>
        </w:tc>
      </w:tr>
      <w:tr w:rsidR="000E4C9E" w:rsidRPr="00CB72A9" w14:paraId="331DBEDC" w14:textId="77777777" w:rsidTr="006E0929">
        <w:tblPrEx>
          <w:tblCellMar>
            <w:left w:w="70" w:type="dxa"/>
            <w:right w:w="70" w:type="dxa"/>
          </w:tblCellMar>
          <w:tblLook w:val="0000" w:firstRow="0" w:lastRow="0" w:firstColumn="0" w:lastColumn="0" w:noHBand="0" w:noVBand="0"/>
        </w:tblPrEx>
        <w:trPr>
          <w:trHeight w:val="1282"/>
        </w:trPr>
        <w:tc>
          <w:tcPr>
            <w:tcW w:w="2732" w:type="dxa"/>
            <w:shd w:val="clear" w:color="auto" w:fill="auto"/>
            <w:vAlign w:val="center"/>
          </w:tcPr>
          <w:p w14:paraId="33BD18E1" w14:textId="77777777" w:rsidR="000E4C9E" w:rsidRPr="00CB72A9" w:rsidRDefault="0006459C" w:rsidP="00262463">
            <w:pPr>
              <w:pStyle w:val="Prrafodelista"/>
              <w:spacing w:after="0" w:line="240" w:lineRule="auto"/>
              <w:ind w:left="0"/>
              <w:contextualSpacing w:val="0"/>
              <w:rPr>
                <w:rFonts w:ascii="Arial" w:hAnsi="Arial" w:cs="Arial"/>
                <w:bCs/>
                <w:sz w:val="20"/>
                <w:szCs w:val="20"/>
              </w:rPr>
            </w:pPr>
            <w:r w:rsidRPr="00CB72A9">
              <w:rPr>
                <w:rFonts w:ascii="Arial" w:hAnsi="Arial" w:cs="Arial"/>
                <w:bCs/>
                <w:sz w:val="20"/>
                <w:szCs w:val="20"/>
              </w:rPr>
              <w:t>d) ¿</w:t>
            </w:r>
            <w:r w:rsidR="003B482F" w:rsidRPr="00CB72A9">
              <w:rPr>
                <w:rFonts w:ascii="Arial" w:hAnsi="Arial" w:cs="Arial"/>
                <w:bCs/>
                <w:sz w:val="20"/>
                <w:szCs w:val="20"/>
              </w:rPr>
              <w:t>S</w:t>
            </w:r>
            <w:r w:rsidR="000E4C9E" w:rsidRPr="00CB72A9">
              <w:rPr>
                <w:rFonts w:ascii="Arial" w:hAnsi="Arial" w:cs="Arial"/>
                <w:bCs/>
                <w:sz w:val="20"/>
                <w:szCs w:val="20"/>
              </w:rPr>
              <w:t xml:space="preserve">igue logrando los resultados </w:t>
            </w:r>
            <w:r w:rsidR="002016AA" w:rsidRPr="00CB72A9">
              <w:rPr>
                <w:rFonts w:ascii="Arial" w:hAnsi="Arial" w:cs="Arial"/>
                <w:bCs/>
                <w:sz w:val="20"/>
                <w:szCs w:val="20"/>
              </w:rPr>
              <w:t>previstos?</w:t>
            </w:r>
            <w:r w:rsidR="000E4C9E" w:rsidRPr="00CB72A9">
              <w:rPr>
                <w:rFonts w:ascii="Arial" w:hAnsi="Arial" w:cs="Arial"/>
                <w:bCs/>
                <w:sz w:val="20"/>
                <w:szCs w:val="20"/>
              </w:rPr>
              <w:t xml:space="preserve"> EFICAZ</w:t>
            </w:r>
          </w:p>
          <w:p w14:paraId="78704FF1" w14:textId="77777777" w:rsidR="000E4C9E" w:rsidRPr="00CB72A9" w:rsidRDefault="000E4C9E" w:rsidP="00262463">
            <w:pPr>
              <w:pStyle w:val="Prrafodelista"/>
              <w:spacing w:after="0" w:line="240" w:lineRule="auto"/>
              <w:ind w:left="360"/>
              <w:contextualSpacing w:val="0"/>
              <w:rPr>
                <w:rFonts w:ascii="Arial" w:hAnsi="Arial" w:cs="Arial"/>
                <w:bCs/>
                <w:sz w:val="20"/>
                <w:szCs w:val="20"/>
              </w:rPr>
            </w:pPr>
          </w:p>
        </w:tc>
        <w:tc>
          <w:tcPr>
            <w:tcW w:w="6098" w:type="dxa"/>
            <w:shd w:val="clear" w:color="auto" w:fill="auto"/>
            <w:vAlign w:val="center"/>
          </w:tcPr>
          <w:p w14:paraId="07B7D973" w14:textId="77777777" w:rsidR="000E4C9E" w:rsidRPr="00CB72A9" w:rsidRDefault="00691C63" w:rsidP="006E0929">
            <w:pPr>
              <w:spacing w:after="160" w:line="259" w:lineRule="auto"/>
              <w:jc w:val="both"/>
              <w:rPr>
                <w:rFonts w:ascii="Arial" w:hAnsi="Arial" w:cs="Arial"/>
                <w:color w:val="FF0000"/>
                <w:sz w:val="20"/>
              </w:rPr>
            </w:pPr>
            <w:r w:rsidRPr="00CB72A9">
              <w:rPr>
                <w:rFonts w:ascii="Arial" w:hAnsi="Arial" w:cs="Arial"/>
                <w:sz w:val="20"/>
                <w:lang w:val="es-ES_tradnl"/>
              </w:rPr>
              <w:t xml:space="preserve">Si porque se ejecutan las actividades conforme a lo planeado y conforme a los requisitos establecidos y en cumplimiento del Plan </w:t>
            </w:r>
            <w:r w:rsidR="00AE138A" w:rsidRPr="00CB72A9">
              <w:rPr>
                <w:rFonts w:ascii="Arial" w:hAnsi="Arial" w:cs="Arial"/>
                <w:sz w:val="20"/>
                <w:lang w:val="es-ES_tradnl"/>
              </w:rPr>
              <w:t>S</w:t>
            </w:r>
            <w:r w:rsidRPr="00CB72A9">
              <w:rPr>
                <w:rFonts w:ascii="Arial" w:hAnsi="Arial" w:cs="Arial"/>
                <w:sz w:val="20"/>
                <w:lang w:val="es-ES_tradnl"/>
              </w:rPr>
              <w:t xml:space="preserve">ectorial de Desarrollo de la </w:t>
            </w:r>
            <w:r w:rsidR="00465537" w:rsidRPr="00CB72A9">
              <w:rPr>
                <w:rFonts w:ascii="Arial" w:hAnsi="Arial" w:cs="Arial"/>
                <w:sz w:val="20"/>
                <w:lang w:val="es-ES_tradnl"/>
              </w:rPr>
              <w:t>Entidad,</w:t>
            </w:r>
            <w:r w:rsidR="00BA45EC" w:rsidRPr="00CB72A9">
              <w:rPr>
                <w:rFonts w:ascii="Arial" w:hAnsi="Arial" w:cs="Arial"/>
                <w:sz w:val="20"/>
                <w:lang w:val="es-ES_tradnl"/>
              </w:rPr>
              <w:t xml:space="preserve"> </w:t>
            </w:r>
            <w:r w:rsidR="00C953D7" w:rsidRPr="00CB72A9">
              <w:rPr>
                <w:rFonts w:ascii="Arial" w:hAnsi="Arial" w:cs="Arial"/>
                <w:sz w:val="20"/>
                <w:lang w:val="es-ES_tradnl"/>
              </w:rPr>
              <w:t>bajo la</w:t>
            </w:r>
            <w:r w:rsidR="00BA45EC" w:rsidRPr="00CB72A9">
              <w:rPr>
                <w:rFonts w:ascii="Arial" w:hAnsi="Arial" w:cs="Arial"/>
                <w:sz w:val="20"/>
                <w:lang w:val="es-ES_tradnl"/>
              </w:rPr>
              <w:t xml:space="preserve"> óptica de la mejora </w:t>
            </w:r>
            <w:r w:rsidR="00CF3971" w:rsidRPr="00CB72A9">
              <w:rPr>
                <w:rFonts w:ascii="Arial" w:hAnsi="Arial" w:cs="Arial"/>
                <w:sz w:val="20"/>
                <w:lang w:val="es-ES_tradnl"/>
              </w:rPr>
              <w:t>continua y</w:t>
            </w:r>
            <w:r w:rsidR="00BA45EC" w:rsidRPr="00CB72A9">
              <w:rPr>
                <w:rFonts w:ascii="Arial" w:hAnsi="Arial" w:cs="Arial"/>
                <w:sz w:val="20"/>
                <w:lang w:val="es-ES_tradnl"/>
              </w:rPr>
              <w:t xml:space="preserve"> el pensamiento basado en riesgos.</w:t>
            </w:r>
          </w:p>
        </w:tc>
      </w:tr>
      <w:bookmarkEnd w:id="10"/>
    </w:tbl>
    <w:p w14:paraId="172FCC99" w14:textId="77777777" w:rsidR="00E86F60" w:rsidRPr="00CB72A9" w:rsidRDefault="00E86F60" w:rsidP="00E86F60">
      <w:pPr>
        <w:ind w:left="720"/>
        <w:rPr>
          <w:rFonts w:ascii="Arial" w:eastAsia="Calibri" w:hAnsi="Arial" w:cs="Arial"/>
          <w:b/>
          <w:sz w:val="20"/>
        </w:rPr>
      </w:pPr>
    </w:p>
    <w:p w14:paraId="1FC8D8C9" w14:textId="77777777" w:rsidR="00E86F60" w:rsidRPr="00CB72A9" w:rsidRDefault="00E86F60" w:rsidP="00E86F60">
      <w:pPr>
        <w:ind w:left="720"/>
        <w:rPr>
          <w:rFonts w:ascii="Arial" w:eastAsia="Calibri" w:hAnsi="Arial" w:cs="Arial"/>
          <w:b/>
          <w:sz w:val="20"/>
        </w:rPr>
      </w:pPr>
    </w:p>
    <w:p w14:paraId="77314A44" w14:textId="77777777" w:rsidR="00E86F60" w:rsidRPr="00CB72A9" w:rsidRDefault="00E86F60" w:rsidP="00E86F60">
      <w:pPr>
        <w:ind w:left="720"/>
        <w:rPr>
          <w:rFonts w:ascii="Arial" w:eastAsia="Calibri" w:hAnsi="Arial" w:cs="Arial"/>
          <w:b/>
          <w:sz w:val="20"/>
        </w:rPr>
      </w:pPr>
    </w:p>
    <w:p w14:paraId="38FB1C33" w14:textId="77777777" w:rsidR="000E4C9E" w:rsidRPr="00CB72A9" w:rsidRDefault="000E4C9E" w:rsidP="00DE5960">
      <w:pPr>
        <w:numPr>
          <w:ilvl w:val="0"/>
          <w:numId w:val="28"/>
        </w:numPr>
        <w:rPr>
          <w:rFonts w:ascii="Arial" w:eastAsia="Calibri" w:hAnsi="Arial" w:cs="Arial"/>
          <w:b/>
          <w:sz w:val="20"/>
        </w:rPr>
      </w:pPr>
      <w:r w:rsidRPr="00CB72A9">
        <w:rPr>
          <w:rFonts w:ascii="Arial" w:eastAsia="Calibri" w:hAnsi="Arial" w:cs="Arial"/>
          <w:b/>
          <w:sz w:val="20"/>
        </w:rPr>
        <w:t xml:space="preserve">OTRAS CONCLUSIONES O COMENTARIOS </w:t>
      </w:r>
    </w:p>
    <w:p w14:paraId="14758FFF" w14:textId="77777777" w:rsidR="000E4C9E" w:rsidRPr="00CB72A9" w:rsidRDefault="000E4C9E" w:rsidP="000E4C9E">
      <w:pPr>
        <w:tabs>
          <w:tab w:val="center" w:pos="4536"/>
        </w:tabs>
        <w:rPr>
          <w:rFonts w:ascii="Arial" w:eastAsia="Calibri"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0E4C9E" w:rsidRPr="00CB72A9" w14:paraId="164F1D2B" w14:textId="77777777" w:rsidTr="003A3258">
        <w:tc>
          <w:tcPr>
            <w:tcW w:w="9056" w:type="dxa"/>
            <w:shd w:val="clear" w:color="auto" w:fill="D9D9D9"/>
          </w:tcPr>
          <w:p w14:paraId="7D21D757" w14:textId="77777777" w:rsidR="000E4C9E" w:rsidRPr="00CB72A9" w:rsidRDefault="000E4C9E" w:rsidP="00FF6993">
            <w:pPr>
              <w:jc w:val="center"/>
              <w:rPr>
                <w:rFonts w:ascii="Arial" w:hAnsi="Arial" w:cs="Arial"/>
                <w:b/>
                <w:sz w:val="20"/>
              </w:rPr>
            </w:pPr>
          </w:p>
        </w:tc>
      </w:tr>
      <w:tr w:rsidR="000E4C9E" w:rsidRPr="00CB72A9" w14:paraId="02F90DF6" w14:textId="77777777" w:rsidTr="006E0929">
        <w:trPr>
          <w:trHeight w:val="1291"/>
        </w:trPr>
        <w:tc>
          <w:tcPr>
            <w:tcW w:w="9056" w:type="dxa"/>
            <w:shd w:val="clear" w:color="auto" w:fill="auto"/>
            <w:vAlign w:val="center"/>
          </w:tcPr>
          <w:p w14:paraId="29D8F343" w14:textId="263634BB" w:rsidR="000E4C9E" w:rsidRPr="00CB72A9" w:rsidRDefault="00C30AB0" w:rsidP="00C30AB0">
            <w:pPr>
              <w:pStyle w:val="Default"/>
              <w:rPr>
                <w:rFonts w:ascii="Arial" w:hAnsi="Arial" w:cs="Arial"/>
                <w:color w:val="auto"/>
                <w:sz w:val="20"/>
                <w:szCs w:val="20"/>
                <w:lang w:val="es-ES" w:eastAsia="es-ES"/>
              </w:rPr>
            </w:pPr>
            <w:r w:rsidRPr="00CB72A9">
              <w:rPr>
                <w:rFonts w:ascii="Arial" w:hAnsi="Arial" w:cs="Arial"/>
                <w:color w:val="auto"/>
                <w:sz w:val="20"/>
                <w:szCs w:val="20"/>
                <w:lang w:val="es-ES" w:eastAsia="es-ES"/>
              </w:rPr>
              <w:t>El Proceso de Gestión Tecnológica se continúa fortaleciendo con la participación en las reuniones y mesas de trabajo lideradas por la Coordinación Nacional de Calidad, con el fin de mantenernos alineados al objetivo del proceso establecido en el SIGCMA.</w:t>
            </w:r>
          </w:p>
        </w:tc>
      </w:tr>
    </w:tbl>
    <w:p w14:paraId="279947D2" w14:textId="4C66DEBF" w:rsidR="00045BBE" w:rsidRPr="00CB72A9" w:rsidRDefault="00045BBE" w:rsidP="00CF3971">
      <w:pPr>
        <w:rPr>
          <w:rFonts w:ascii="Arial" w:hAnsi="Arial" w:cs="Arial"/>
          <w:sz w:val="20"/>
        </w:rPr>
      </w:pPr>
    </w:p>
    <w:sectPr w:rsidR="00045BBE" w:rsidRPr="00CB72A9" w:rsidSect="00AD0124">
      <w:headerReference w:type="default" r:id="rId17"/>
      <w:footerReference w:type="default" r:id="rId18"/>
      <w:headerReference w:type="first" r:id="rId19"/>
      <w:footerReference w:type="first" r:id="rId20"/>
      <w:pgSz w:w="12242" w:h="15842" w:code="1"/>
      <w:pgMar w:top="1701" w:right="1701" w:bottom="1701" w:left="1701"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D3E87" w14:textId="77777777" w:rsidR="00194629" w:rsidRDefault="00194629">
      <w:r>
        <w:separator/>
      </w:r>
    </w:p>
  </w:endnote>
  <w:endnote w:type="continuationSeparator" w:id="0">
    <w:p w14:paraId="5B8A8F35" w14:textId="77777777" w:rsidR="00194629" w:rsidRDefault="0019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Berylium">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2948"/>
      <w:gridCol w:w="2949"/>
      <w:gridCol w:w="2943"/>
    </w:tblGrid>
    <w:tr w:rsidR="00194629" w14:paraId="114C183F" w14:textId="77777777">
      <w:tc>
        <w:tcPr>
          <w:tcW w:w="2993" w:type="dxa"/>
        </w:tcPr>
        <w:p w14:paraId="4EDF91A6" w14:textId="77777777" w:rsidR="00194629" w:rsidRDefault="00194629">
          <w:pPr>
            <w:pStyle w:val="Piedepgina"/>
            <w:rPr>
              <w:rFonts w:ascii="Arial" w:hAnsi="Arial" w:cs="Arial"/>
              <w:sz w:val="16"/>
              <w:szCs w:val="16"/>
              <w:lang w:val="es-CO"/>
            </w:rPr>
          </w:pPr>
          <w:r>
            <w:rPr>
              <w:rFonts w:ascii="Arial" w:hAnsi="Arial" w:cs="Arial"/>
              <w:sz w:val="16"/>
              <w:szCs w:val="16"/>
              <w:lang w:val="es-CO"/>
            </w:rPr>
            <w:t>Código: F-ECI-08</w:t>
          </w:r>
        </w:p>
      </w:tc>
      <w:tc>
        <w:tcPr>
          <w:tcW w:w="2993" w:type="dxa"/>
        </w:tcPr>
        <w:p w14:paraId="71E3735B" w14:textId="77777777" w:rsidR="00194629" w:rsidRDefault="00194629">
          <w:pPr>
            <w:pStyle w:val="Piedepgina"/>
            <w:jc w:val="center"/>
            <w:rPr>
              <w:rFonts w:ascii="Arial" w:hAnsi="Arial" w:cs="Arial"/>
              <w:sz w:val="16"/>
              <w:szCs w:val="16"/>
              <w:lang w:val="es-CO"/>
            </w:rPr>
          </w:pPr>
          <w:r>
            <w:rPr>
              <w:rFonts w:ascii="Arial" w:hAnsi="Arial" w:cs="Arial"/>
              <w:sz w:val="16"/>
              <w:szCs w:val="16"/>
              <w:lang w:val="es-CO"/>
            </w:rPr>
            <w:t>Versión: 02</w:t>
          </w:r>
        </w:p>
        <w:p w14:paraId="3DCD5309" w14:textId="77777777" w:rsidR="00194629" w:rsidRDefault="00194629">
          <w:pPr>
            <w:pStyle w:val="Piedepgina"/>
            <w:jc w:val="center"/>
            <w:rPr>
              <w:rFonts w:ascii="Arial" w:hAnsi="Arial" w:cs="Arial"/>
              <w:sz w:val="16"/>
              <w:szCs w:val="16"/>
              <w:lang w:val="es-CO"/>
            </w:rPr>
          </w:pPr>
        </w:p>
      </w:tc>
      <w:tc>
        <w:tcPr>
          <w:tcW w:w="2993" w:type="dxa"/>
        </w:tcPr>
        <w:p w14:paraId="08F7462E" w14:textId="37A4093A" w:rsidR="00194629" w:rsidRDefault="00194629">
          <w:pPr>
            <w:pStyle w:val="Piedepgina"/>
            <w:jc w:val="right"/>
            <w:rPr>
              <w:rFonts w:ascii="Arial" w:hAnsi="Arial" w:cs="Arial"/>
              <w:sz w:val="16"/>
              <w:szCs w:val="16"/>
              <w:lang w:val="es-CO"/>
            </w:rPr>
          </w:pPr>
          <w:r>
            <w:rPr>
              <w:rFonts w:ascii="Arial" w:hAnsi="Arial" w:cs="Arial"/>
              <w:sz w:val="16"/>
              <w:szCs w:val="16"/>
            </w:rPr>
            <w:t xml:space="preserve">Pág.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356E60">
            <w:rPr>
              <w:rStyle w:val="Nmerodepgina"/>
              <w:rFonts w:ascii="Arial" w:hAnsi="Arial" w:cs="Arial"/>
              <w:noProof/>
              <w:sz w:val="16"/>
              <w:szCs w:val="16"/>
            </w:rPr>
            <w:t>24</w:t>
          </w:r>
          <w:r>
            <w:rPr>
              <w:rStyle w:val="Nmerodepgina"/>
              <w:rFonts w:ascii="Arial" w:hAnsi="Arial" w:cs="Arial"/>
              <w:sz w:val="16"/>
              <w:szCs w:val="16"/>
            </w:rPr>
            <w:fldChar w:fldCharType="end"/>
          </w:r>
          <w:r>
            <w:rPr>
              <w:rFonts w:ascii="Arial" w:hAnsi="Arial" w:cs="Arial"/>
              <w:sz w:val="16"/>
              <w:szCs w:val="16"/>
            </w:rPr>
            <w:t xml:space="preserve"> de </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356E60">
            <w:rPr>
              <w:rStyle w:val="Nmerodepgina"/>
              <w:rFonts w:ascii="Arial" w:hAnsi="Arial" w:cs="Arial"/>
              <w:noProof/>
              <w:sz w:val="16"/>
              <w:szCs w:val="16"/>
            </w:rPr>
            <w:t>25</w:t>
          </w:r>
          <w:r>
            <w:rPr>
              <w:rStyle w:val="Nmerodepgina"/>
              <w:rFonts w:ascii="Arial" w:hAnsi="Arial" w:cs="Arial"/>
              <w:sz w:val="16"/>
              <w:szCs w:val="16"/>
            </w:rPr>
            <w:fldChar w:fldCharType="end"/>
          </w:r>
          <w:r>
            <w:rPr>
              <w:rFonts w:ascii="Arial" w:hAnsi="Arial" w:cs="Arial"/>
              <w:sz w:val="16"/>
              <w:szCs w:val="16"/>
              <w:lang w:val="es-CO"/>
            </w:rPr>
            <w:t xml:space="preserve">    </w:t>
          </w:r>
        </w:p>
      </w:tc>
    </w:tr>
  </w:tbl>
  <w:p w14:paraId="2F4AF1F1" w14:textId="77777777" w:rsidR="00194629" w:rsidRDefault="001946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2948"/>
      <w:gridCol w:w="2949"/>
      <w:gridCol w:w="2943"/>
    </w:tblGrid>
    <w:tr w:rsidR="00194629" w14:paraId="6E6EC758" w14:textId="77777777">
      <w:tc>
        <w:tcPr>
          <w:tcW w:w="2993" w:type="dxa"/>
        </w:tcPr>
        <w:p w14:paraId="069347B9" w14:textId="77777777" w:rsidR="00194629" w:rsidRDefault="00194629">
          <w:pPr>
            <w:pStyle w:val="Piedepgina"/>
            <w:rPr>
              <w:rFonts w:ascii="Arial" w:hAnsi="Arial" w:cs="Arial"/>
              <w:sz w:val="16"/>
              <w:szCs w:val="16"/>
              <w:lang w:val="es-CO"/>
            </w:rPr>
          </w:pPr>
          <w:r>
            <w:rPr>
              <w:rFonts w:ascii="Arial" w:hAnsi="Arial" w:cs="Arial"/>
              <w:sz w:val="16"/>
              <w:szCs w:val="16"/>
              <w:lang w:val="es-CO"/>
            </w:rPr>
            <w:t>Código: F-ECI-08</w:t>
          </w:r>
        </w:p>
      </w:tc>
      <w:tc>
        <w:tcPr>
          <w:tcW w:w="2993" w:type="dxa"/>
        </w:tcPr>
        <w:p w14:paraId="5B3348C4" w14:textId="77777777" w:rsidR="00194629" w:rsidRDefault="00194629" w:rsidP="00361270">
          <w:pPr>
            <w:pStyle w:val="Piedepgina"/>
            <w:jc w:val="center"/>
            <w:rPr>
              <w:rFonts w:ascii="Arial" w:hAnsi="Arial" w:cs="Arial"/>
              <w:sz w:val="16"/>
              <w:szCs w:val="16"/>
              <w:lang w:val="es-CO"/>
            </w:rPr>
          </w:pPr>
          <w:r>
            <w:rPr>
              <w:rFonts w:ascii="Arial" w:hAnsi="Arial" w:cs="Arial"/>
              <w:sz w:val="16"/>
              <w:szCs w:val="16"/>
              <w:lang w:val="es-CO"/>
            </w:rPr>
            <w:t>Versión: 02</w:t>
          </w:r>
        </w:p>
      </w:tc>
      <w:tc>
        <w:tcPr>
          <w:tcW w:w="2993" w:type="dxa"/>
        </w:tcPr>
        <w:p w14:paraId="597B68C2" w14:textId="55BCEC51" w:rsidR="00194629" w:rsidRDefault="00194629">
          <w:pPr>
            <w:pStyle w:val="Piedepgina"/>
            <w:jc w:val="right"/>
            <w:rPr>
              <w:rFonts w:ascii="Arial" w:hAnsi="Arial" w:cs="Arial"/>
              <w:sz w:val="16"/>
              <w:szCs w:val="16"/>
              <w:lang w:val="es-CO"/>
            </w:rPr>
          </w:pPr>
          <w:r>
            <w:rPr>
              <w:rFonts w:ascii="Arial" w:hAnsi="Arial" w:cs="Arial"/>
              <w:sz w:val="16"/>
              <w:szCs w:val="16"/>
            </w:rPr>
            <w:t xml:space="preserve">Pág.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356E60">
            <w:rPr>
              <w:rStyle w:val="Nmerodepgina"/>
              <w:rFonts w:ascii="Arial" w:hAnsi="Arial" w:cs="Arial"/>
              <w:noProof/>
              <w:sz w:val="16"/>
              <w:szCs w:val="16"/>
            </w:rPr>
            <w:t>1</w:t>
          </w:r>
          <w:r>
            <w:rPr>
              <w:rStyle w:val="Nmerodepgina"/>
              <w:rFonts w:ascii="Arial" w:hAnsi="Arial" w:cs="Arial"/>
              <w:sz w:val="16"/>
              <w:szCs w:val="16"/>
            </w:rPr>
            <w:fldChar w:fldCharType="end"/>
          </w:r>
          <w:r>
            <w:rPr>
              <w:rFonts w:ascii="Arial" w:hAnsi="Arial" w:cs="Arial"/>
              <w:sz w:val="16"/>
              <w:szCs w:val="16"/>
            </w:rPr>
            <w:t xml:space="preserve"> de </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356E60">
            <w:rPr>
              <w:rStyle w:val="Nmerodepgina"/>
              <w:rFonts w:ascii="Arial" w:hAnsi="Arial" w:cs="Arial"/>
              <w:noProof/>
              <w:sz w:val="16"/>
              <w:szCs w:val="16"/>
            </w:rPr>
            <w:t>25</w:t>
          </w:r>
          <w:r>
            <w:rPr>
              <w:rStyle w:val="Nmerodepgina"/>
              <w:rFonts w:ascii="Arial" w:hAnsi="Arial" w:cs="Arial"/>
              <w:sz w:val="16"/>
              <w:szCs w:val="16"/>
            </w:rPr>
            <w:fldChar w:fldCharType="end"/>
          </w:r>
          <w:r>
            <w:rPr>
              <w:rFonts w:ascii="Arial" w:hAnsi="Arial" w:cs="Arial"/>
              <w:sz w:val="16"/>
              <w:szCs w:val="16"/>
              <w:lang w:val="es-CO"/>
            </w:rPr>
            <w:t xml:space="preserve">    </w:t>
          </w:r>
        </w:p>
      </w:tc>
    </w:tr>
  </w:tbl>
  <w:p w14:paraId="2AE27840" w14:textId="77777777" w:rsidR="00194629" w:rsidRDefault="00194629">
    <w:pPr>
      <w:pStyle w:val="Piedepgina"/>
      <w:jc w:val="center"/>
      <w:rPr>
        <w:rFonts w:ascii="Arial" w:hAnsi="Arial" w:cs="Arial"/>
        <w:sz w:val="16"/>
        <w:szCs w:val="16"/>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B7527" w14:textId="77777777" w:rsidR="00194629" w:rsidRDefault="00194629">
      <w:r>
        <w:separator/>
      </w:r>
    </w:p>
  </w:footnote>
  <w:footnote w:type="continuationSeparator" w:id="0">
    <w:p w14:paraId="6E57C03D" w14:textId="77777777" w:rsidR="00194629" w:rsidRDefault="00194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EF9AC" w14:textId="77777777" w:rsidR="00194629" w:rsidRDefault="00194629">
    <w:r>
      <w:rPr>
        <w:b/>
        <w:i/>
        <w:noProof/>
        <w:sz w:val="18"/>
        <w:szCs w:val="18"/>
        <w:lang w:val="es-CO" w:eastAsia="es-CO"/>
      </w:rPr>
      <w:drawing>
        <wp:anchor distT="0" distB="0" distL="114300" distR="114300" simplePos="0" relativeHeight="251659264" behindDoc="0" locked="0" layoutInCell="1" allowOverlap="1" wp14:anchorId="3177CB8E" wp14:editId="5BC8C23A">
          <wp:simplePos x="0" y="0"/>
          <wp:positionH relativeFrom="column">
            <wp:posOffset>-984885</wp:posOffset>
          </wp:positionH>
          <wp:positionV relativeFrom="paragraph">
            <wp:posOffset>-47625</wp:posOffset>
          </wp:positionV>
          <wp:extent cx="2207260" cy="657860"/>
          <wp:effectExtent l="0" t="0" r="2540" b="8890"/>
          <wp:wrapSquare wrapText="right"/>
          <wp:docPr id="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001" w:type="dxa"/>
      <w:jc w:val="center"/>
      <w:tblLayout w:type="fixed"/>
      <w:tblCellMar>
        <w:left w:w="70" w:type="dxa"/>
        <w:right w:w="70" w:type="dxa"/>
      </w:tblCellMar>
      <w:tblLook w:val="0000" w:firstRow="0" w:lastRow="0" w:firstColumn="0" w:lastColumn="0" w:noHBand="0" w:noVBand="0"/>
    </w:tblPr>
    <w:tblGrid>
      <w:gridCol w:w="9001"/>
    </w:tblGrid>
    <w:tr w:rsidR="00194629" w14:paraId="6AD7A090" w14:textId="77777777" w:rsidTr="001B0793">
      <w:trPr>
        <w:trHeight w:val="1276"/>
        <w:jc w:val="center"/>
      </w:trPr>
      <w:tc>
        <w:tcPr>
          <w:tcW w:w="9001" w:type="dxa"/>
        </w:tcPr>
        <w:tbl>
          <w:tblPr>
            <w:tblW w:w="18462" w:type="dxa"/>
            <w:tblLayout w:type="fixed"/>
            <w:tblCellMar>
              <w:left w:w="70" w:type="dxa"/>
              <w:right w:w="70" w:type="dxa"/>
            </w:tblCellMar>
            <w:tblLook w:val="0000" w:firstRow="0" w:lastRow="0" w:firstColumn="0" w:lastColumn="0" w:noHBand="0" w:noVBand="0"/>
          </w:tblPr>
          <w:tblGrid>
            <w:gridCol w:w="9231"/>
            <w:gridCol w:w="9231"/>
          </w:tblGrid>
          <w:tr w:rsidR="00194629" w14:paraId="29F11F0E" w14:textId="77777777" w:rsidTr="004E5AFE">
            <w:trPr>
              <w:trHeight w:val="1276"/>
            </w:trPr>
            <w:tc>
              <w:tcPr>
                <w:tcW w:w="9231" w:type="dxa"/>
              </w:tcPr>
              <w:p w14:paraId="21BB7B24" w14:textId="2D074460" w:rsidR="00194629" w:rsidRDefault="00194629" w:rsidP="00C30AB0">
                <w:pPr>
                  <w:pStyle w:val="Encabezado"/>
                  <w:jc w:val="center"/>
                  <w:rPr>
                    <w:rFonts w:ascii="Berylium" w:hAnsi="Berylium"/>
                    <w:bCs/>
                    <w:iCs/>
                    <w:sz w:val="22"/>
                    <w:szCs w:val="22"/>
                  </w:rPr>
                </w:pPr>
                <w:r>
                  <w:rPr>
                    <w:b/>
                    <w:i/>
                    <w:noProof/>
                    <w:lang w:val="es-CO" w:eastAsia="es-CO"/>
                  </w:rPr>
                  <mc:AlternateContent>
                    <mc:Choice Requires="wps">
                      <w:drawing>
                        <wp:anchor distT="0" distB="0" distL="114300" distR="114300" simplePos="0" relativeHeight="251658240" behindDoc="0" locked="0" layoutInCell="1" allowOverlap="1" wp14:anchorId="3FD01B63" wp14:editId="2DB78985">
                          <wp:simplePos x="0" y="0"/>
                          <wp:positionH relativeFrom="column">
                            <wp:posOffset>5104130</wp:posOffset>
                          </wp:positionH>
                          <wp:positionV relativeFrom="paragraph">
                            <wp:posOffset>111760</wp:posOffset>
                          </wp:positionV>
                          <wp:extent cx="1154430" cy="302260"/>
                          <wp:effectExtent l="1905" t="0" r="0" b="381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1E135" w14:textId="77777777" w:rsidR="00194629" w:rsidRDefault="00194629" w:rsidP="004E5AFE">
                                      <w:pPr>
                                        <w:rPr>
                                          <w:rFonts w:ascii="Arial" w:hAnsi="Arial" w:cs="Arial"/>
                                          <w:b/>
                                        </w:rPr>
                                      </w:pPr>
                                      <w:r>
                                        <w:rPr>
                                          <w:rFonts w:ascii="Arial" w:hAnsi="Arial" w:cs="Arial"/>
                                          <w:b/>
                                          <w:sz w:val="36"/>
                                          <w:szCs w:val="36"/>
                                        </w:rPr>
                                        <w:t>SIGCMA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01B63" id="_x0000_t202" coordsize="21600,21600" o:spt="202" path="m,l,21600r21600,l21600,xe">
                          <v:stroke joinstyle="miter"/>
                          <v:path gradientshapeok="t" o:connecttype="rect"/>
                        </v:shapetype>
                        <v:shape id="Text Box 19" o:spid="_x0000_s1026" type="#_x0000_t202" style="position:absolute;left:0;text-align:left;margin-left:401.9pt;margin-top:8.8pt;width:90.9pt;height:2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GYtQ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UaCtkDRExsMupcDCmPbnr7TCXg9duBnBjgHml2punuQxXeNhFzWVGzYnVKyrxktIb3Q3vTPro44&#10;2oKs+0+yhDh0a6QDGirV2t5BNxCgA03PR2psLoUNGU4IuQZTAbbrIIqmjjufJofbndLmA5MtsosU&#10;K6DeodPdgzY2G5ocXGwwIXPeNI7+RlwcgON4ArHhqrXZLBybL3EQr+arOfFINF15JMgy7y5fEm+a&#10;h7NJdp0tl1n4y8YNSVLzsmTChjkoKyR/xtxe46MmjtrSsuGlhbMpabVZLxuFdhSUnbvP9RwsJzf/&#10;Mg3XBKjlVUlhRIL7KPby6XzmkZxMvHgWzL0gjO/jaUBikuWXJT1wwf69JNSnOJ5Ek1FMp6Rf1Ra4&#10;721tNGm5gdnR8DbF86MTTawEV6J01BrKm3F91gqb/qkVQPeBaCdYq9FRrWZYD4BiVbyW5TNIV0lQ&#10;FogQBh4saql+YtTD8Eix/rGlimHUfBQg/zgkxE4btyGTWQQbdW5Zn1uoKAAqxQajcbk044Tadopv&#10;aog0Pjgh7+DJVNyp+ZTV/qHBgHBF7YeZnUDne+d1GrmL3wAAAP//AwBQSwMEFAAGAAgAAAAhANsC&#10;6EjdAAAACQEAAA8AAABkcnMvZG93bnJldi54bWxMj81OwzAQhO9IvIO1SNyoTSFpGuJUFYgriP4g&#10;cXPjbRI1Xkex24S3ZznBbVYzmvm2WE2uExccQutJw/1MgUCqvG2p1rDbvt5lIEI0ZE3nCTV8Y4BV&#10;eX1VmNz6kT7wsom14BIKudHQxNjnUoaqQWfCzPdI7B394Ezkc6ilHczI5a6Tc6VS6UxLvNCYHp8b&#10;rE6bs9Owfzt+fT6q9/rFJf3oJyXJLaXWtzfT+glExCn+heEXn9GhZKaDP5MNotOQqQdGj2wsUhAc&#10;WGYJi4OGNJmDLAv5/4PyBwAA//8DAFBLAQItABQABgAIAAAAIQC2gziS/gAAAOEBAAATAAAAAAAA&#10;AAAAAAAAAAAAAABbQ29udGVudF9UeXBlc10ueG1sUEsBAi0AFAAGAAgAAAAhADj9If/WAAAAlAEA&#10;AAsAAAAAAAAAAAAAAAAALwEAAF9yZWxzLy5yZWxzUEsBAi0AFAAGAAgAAAAhAAxKYZi1AgAAugUA&#10;AA4AAAAAAAAAAAAAAAAALgIAAGRycy9lMm9Eb2MueG1sUEsBAi0AFAAGAAgAAAAhANsC6EjdAAAA&#10;CQEAAA8AAAAAAAAAAAAAAAAADwUAAGRycy9kb3ducmV2LnhtbFBLBQYAAAAABAAEAPMAAAAZBgAA&#10;AAA=&#10;" filled="f" stroked="f">
                          <v:textbox>
                            <w:txbxContent>
                              <w:p w14:paraId="6081E135" w14:textId="77777777" w:rsidR="00194629" w:rsidRDefault="00194629" w:rsidP="004E5AFE">
                                <w:pPr>
                                  <w:rPr>
                                    <w:rFonts w:ascii="Arial" w:hAnsi="Arial" w:cs="Arial"/>
                                    <w:b/>
                                  </w:rPr>
                                </w:pPr>
                                <w:r>
                                  <w:rPr>
                                    <w:rFonts w:ascii="Arial" w:hAnsi="Arial" w:cs="Arial"/>
                                    <w:b/>
                                    <w:sz w:val="36"/>
                                    <w:szCs w:val="36"/>
                                  </w:rPr>
                                  <w:t>SIGCMA</w:t>
                                </w:r>
                              </w:p>
                            </w:txbxContent>
                          </v:textbox>
                        </v:shape>
                      </w:pict>
                    </mc:Fallback>
                  </mc:AlternateContent>
                </w:r>
                <w:r w:rsidRPr="00F404C3">
                  <w:rPr>
                    <w:rFonts w:ascii="Berylium" w:hAnsi="Berylium"/>
                    <w:bCs/>
                    <w:iCs/>
                    <w:sz w:val="22"/>
                    <w:szCs w:val="22"/>
                  </w:rPr>
                  <w:t>Consejo Superior de la Judicatura</w:t>
                </w:r>
              </w:p>
              <w:p w14:paraId="306FCEC0" w14:textId="77777777" w:rsidR="00194629" w:rsidRDefault="00194629" w:rsidP="002E3395">
                <w:pPr>
                  <w:jc w:val="center"/>
                  <w:rPr>
                    <w:rFonts w:ascii="Berylium" w:hAnsi="Berylium"/>
                    <w:bCs/>
                    <w:iCs/>
                    <w:sz w:val="22"/>
                    <w:szCs w:val="22"/>
                  </w:rPr>
                </w:pPr>
                <w:r>
                  <w:rPr>
                    <w:rFonts w:ascii="Berylium" w:hAnsi="Berylium"/>
                    <w:bCs/>
                    <w:iCs/>
                    <w:sz w:val="22"/>
                    <w:szCs w:val="22"/>
                  </w:rPr>
                  <w:t>Dirección Ejecutiva de Administración Judicial</w:t>
                </w:r>
              </w:p>
              <w:p w14:paraId="4C5B57D8" w14:textId="77777777" w:rsidR="00194629" w:rsidRPr="004503E5" w:rsidRDefault="00194629" w:rsidP="004503E5">
                <w:pPr>
                  <w:pStyle w:val="Encabezado"/>
                  <w:jc w:val="center"/>
                  <w:rPr>
                    <w:rFonts w:ascii="Berylium" w:hAnsi="Berylium"/>
                    <w:sz w:val="22"/>
                    <w:szCs w:val="22"/>
                  </w:rPr>
                </w:pPr>
                <w:r w:rsidRPr="00F404C3">
                  <w:rPr>
                    <w:rFonts w:ascii="Berylium" w:hAnsi="Berylium"/>
                    <w:bCs/>
                    <w:iCs/>
                    <w:sz w:val="22"/>
                    <w:szCs w:val="22"/>
                  </w:rPr>
                  <w:t xml:space="preserve">Unidad de </w:t>
                </w:r>
                <w:r>
                  <w:rPr>
                    <w:rFonts w:ascii="Berylium" w:hAnsi="Berylium"/>
                    <w:bCs/>
                    <w:iCs/>
                    <w:sz w:val="22"/>
                    <w:szCs w:val="22"/>
                  </w:rPr>
                  <w:t>Informática</w:t>
                </w:r>
              </w:p>
            </w:tc>
            <w:tc>
              <w:tcPr>
                <w:tcW w:w="9231" w:type="dxa"/>
              </w:tcPr>
              <w:p w14:paraId="6745C6DE" w14:textId="77777777" w:rsidR="00194629" w:rsidRDefault="00194629" w:rsidP="004E5AFE">
                <w:pPr>
                  <w:pStyle w:val="Encabezado"/>
                  <w:jc w:val="center"/>
                  <w:rPr>
                    <w:b/>
                    <w:i/>
                  </w:rPr>
                </w:pPr>
              </w:p>
              <w:p w14:paraId="7AEB24D6" w14:textId="77777777" w:rsidR="00194629" w:rsidRDefault="00194629" w:rsidP="004E5AFE">
                <w:pPr>
                  <w:pStyle w:val="Encabezado"/>
                  <w:jc w:val="center"/>
                  <w:rPr>
                    <w:sz w:val="18"/>
                  </w:rPr>
                </w:pPr>
              </w:p>
            </w:tc>
          </w:tr>
        </w:tbl>
        <w:p w14:paraId="3571D3D0" w14:textId="77777777" w:rsidR="00194629" w:rsidRDefault="00194629" w:rsidP="009561C6">
          <w:pPr>
            <w:pStyle w:val="Encabezado"/>
            <w:jc w:val="center"/>
            <w:rPr>
              <w:sz w:val="18"/>
            </w:rPr>
          </w:pPr>
        </w:p>
      </w:tc>
    </w:tr>
  </w:tbl>
  <w:p w14:paraId="6D379185" w14:textId="77777777" w:rsidR="00194629" w:rsidRDefault="00194629">
    <w:pPr>
      <w:pStyle w:val="Encabezado"/>
      <w:rPr>
        <w:sz w:val="16"/>
        <w:szCs w:val="16"/>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15" w:type="dxa"/>
      <w:tblInd w:w="-923" w:type="dxa"/>
      <w:tblLayout w:type="fixed"/>
      <w:tblCellMar>
        <w:left w:w="70" w:type="dxa"/>
        <w:right w:w="70" w:type="dxa"/>
      </w:tblCellMar>
      <w:tblLook w:val="0000" w:firstRow="0" w:lastRow="0" w:firstColumn="0" w:lastColumn="0" w:noHBand="0" w:noVBand="0"/>
    </w:tblPr>
    <w:tblGrid>
      <w:gridCol w:w="284"/>
      <w:gridCol w:w="9231"/>
    </w:tblGrid>
    <w:tr w:rsidR="00194629" w14:paraId="65B5DA27" w14:textId="77777777">
      <w:trPr>
        <w:trHeight w:val="1276"/>
      </w:trPr>
      <w:tc>
        <w:tcPr>
          <w:tcW w:w="284" w:type="dxa"/>
        </w:tcPr>
        <w:p w14:paraId="05E65B69" w14:textId="77777777" w:rsidR="00194629" w:rsidRDefault="00194629">
          <w:pPr>
            <w:pStyle w:val="Encabezado"/>
            <w:tabs>
              <w:tab w:val="clear" w:pos="4419"/>
            </w:tabs>
            <w:ind w:right="-151"/>
            <w:jc w:val="center"/>
            <w:rPr>
              <w:sz w:val="8"/>
            </w:rPr>
          </w:pPr>
        </w:p>
      </w:tc>
      <w:tc>
        <w:tcPr>
          <w:tcW w:w="9231" w:type="dxa"/>
        </w:tcPr>
        <w:p w14:paraId="714D6BD0" w14:textId="77777777" w:rsidR="00194629" w:rsidRDefault="00194629" w:rsidP="00AA5BF7">
          <w:pPr>
            <w:pStyle w:val="Encabezado"/>
            <w:rPr>
              <w:rFonts w:ascii="Arial" w:hAnsi="Arial"/>
              <w:b/>
              <w:sz w:val="18"/>
              <w:szCs w:val="18"/>
            </w:rPr>
          </w:pPr>
          <w:r>
            <w:rPr>
              <w:b/>
              <w:i/>
              <w:sz w:val="18"/>
              <w:szCs w:val="18"/>
            </w:rPr>
            <w:t xml:space="preserve">  </w:t>
          </w:r>
        </w:p>
        <w:p w14:paraId="422DEBE5" w14:textId="77777777" w:rsidR="00194629" w:rsidRDefault="00194629" w:rsidP="00AA5BF7">
          <w:pPr>
            <w:jc w:val="center"/>
            <w:rPr>
              <w:rFonts w:ascii="Berylium" w:hAnsi="Berylium"/>
              <w:bCs/>
              <w:iCs/>
              <w:sz w:val="22"/>
              <w:szCs w:val="22"/>
            </w:rPr>
          </w:pPr>
        </w:p>
        <w:p w14:paraId="76BF883B" w14:textId="77777777" w:rsidR="00194629" w:rsidRDefault="00194629" w:rsidP="003B3D0F">
          <w:pPr>
            <w:jc w:val="center"/>
            <w:rPr>
              <w:rFonts w:ascii="Berylium" w:hAnsi="Berylium"/>
              <w:bCs/>
              <w:iCs/>
              <w:sz w:val="22"/>
              <w:szCs w:val="22"/>
            </w:rPr>
          </w:pPr>
          <w:r w:rsidRPr="00F404C3">
            <w:rPr>
              <w:rFonts w:ascii="Berylium" w:hAnsi="Berylium"/>
              <w:bCs/>
              <w:iCs/>
              <w:sz w:val="22"/>
              <w:szCs w:val="22"/>
            </w:rPr>
            <w:t>Consejo Superior de la Judicatura</w:t>
          </w:r>
        </w:p>
        <w:p w14:paraId="2CDA29AF" w14:textId="77777777" w:rsidR="00194629" w:rsidRDefault="00194629" w:rsidP="003B3D0F">
          <w:pPr>
            <w:jc w:val="center"/>
            <w:rPr>
              <w:rFonts w:ascii="Berylium" w:hAnsi="Berylium"/>
              <w:bCs/>
              <w:iCs/>
              <w:sz w:val="22"/>
              <w:szCs w:val="22"/>
            </w:rPr>
          </w:pPr>
          <w:r>
            <w:rPr>
              <w:b/>
              <w:i/>
              <w:noProof/>
              <w:lang w:val="es-CO" w:eastAsia="es-CO"/>
            </w:rPr>
            <mc:AlternateContent>
              <mc:Choice Requires="wps">
                <w:drawing>
                  <wp:anchor distT="0" distB="0" distL="114300" distR="114300" simplePos="0" relativeHeight="251657216" behindDoc="0" locked="0" layoutInCell="1" allowOverlap="1" wp14:anchorId="75238403" wp14:editId="6E8C58FA">
                    <wp:simplePos x="0" y="0"/>
                    <wp:positionH relativeFrom="column">
                      <wp:posOffset>4866005</wp:posOffset>
                    </wp:positionH>
                    <wp:positionV relativeFrom="paragraph">
                      <wp:posOffset>141605</wp:posOffset>
                    </wp:positionV>
                    <wp:extent cx="1154430" cy="302260"/>
                    <wp:effectExtent l="0" t="3175" r="127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D0E84" w14:textId="77777777" w:rsidR="00194629" w:rsidRDefault="00194629" w:rsidP="00AA5BF7">
                                <w:pPr>
                                  <w:rPr>
                                    <w:rFonts w:ascii="Arial" w:hAnsi="Arial" w:cs="Arial"/>
                                    <w:b/>
                                  </w:rPr>
                                </w:pPr>
                                <w:r>
                                  <w:rPr>
                                    <w:rFonts w:ascii="Arial" w:hAnsi="Arial" w:cs="Arial"/>
                                    <w:b/>
                                    <w:sz w:val="36"/>
                                    <w:szCs w:val="36"/>
                                  </w:rPr>
                                  <w:t>SIGCMA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38403" id="_x0000_t202" coordsize="21600,21600" o:spt="202" path="m,l,21600r21600,l21600,xe">
                    <v:stroke joinstyle="miter"/>
                    <v:path gradientshapeok="t" o:connecttype="rect"/>
                  </v:shapetype>
                  <v:shape id="Text Box 18" o:spid="_x0000_s1027" type="#_x0000_t202" style="position:absolute;left:0;text-align:left;margin-left:383.15pt;margin-top:11.15pt;width:90.9pt;height:2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YuAIAAME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4jQTto0SMbDbqTIwpjW56h1yl4PfTgZ0Y4t642Vd3fy/KbRkKuGiq27FYpOTSMVkAvtDf9i6sT&#10;jrYgm+GjrCAO3RnpgMZadRYQqoEAHdr0dGqN5VLakOGMkGswlWC7DqJo7nrn0/R4u1favGeyQ3aR&#10;YQWtd+h0f6+NZUPTo4sNJmTB29a1vxXPDsBxOoHYcNXaLAvXzZ9JkKzjdUw8Es3XHgny3LstVsSb&#10;F+Fill/nq1Ue/rJxQ5I2vKqYsGGOygrJn3XuoPFJEydtadnyysJZSlptN6tWoT0FZRfuczUHy9nN&#10;f07DFQFyeZFSGJHgLkq8Yh4vPFKQmZcsgtgLwuQumQckIXnxPKV7Lti/p4SGDCezaDaJ6Uz6RW6B&#10;+17nRtOOG5gdLe8yHJ+caGoluBaVa62hvJ3WF6Ww9M+lgHYfG+0EazU6qdWMm/HwNADMinkjqydQ&#10;sJIgMNAizD1YNFL9wGiAGZJh/X1HFcOo/SDgFSQhIXbouA2ZLSLYqEvL5tJCRQlQGTYYTcuVmQbV&#10;rld820Ck6d0JeQsvp+ZO1GdWh/cGc8LldphpdhBd7p3XefIufwMAAP//AwBQSwMEFAAGAAgAAAAh&#10;AB5ZDUneAAAACQEAAA8AAABkcnMvZG93bnJldi54bWxMj01PwzAMhu9I/IfISNxYsjLKWupOCMQV&#10;tPEhcctar61onKrJ1vLvMSc4WZYfvX7eYjO7Xp1oDJ1nhOXCgCKufN1xg/D2+nS1BhWi5dr2ngnh&#10;mwJsyvOzwua1n3hLp11slIRwyC1CG+OQax2qlpwNCz8Qy+3gR2ejrGOj69FOEu56nRiTamc7lg+t&#10;Heihpeprd3QI78+Hz4+VeWke3c0w+dlodplGvLyY7+9ARZrjHwy/+qIOpTjt/ZHroHqE2zS9FhQh&#10;SWQKkK3WS1B7hDTLQJeF/t+g/AEAAP//AwBQSwECLQAUAAYACAAAACEAtoM4kv4AAADhAQAAEwAA&#10;AAAAAAAAAAAAAAAAAAAAW0NvbnRlbnRfVHlwZXNdLnhtbFBLAQItABQABgAIAAAAIQA4/SH/1gAA&#10;AJQBAAALAAAAAAAAAAAAAAAAAC8BAABfcmVscy8ucmVsc1BLAQItABQABgAIAAAAIQAkh/bYuAIA&#10;AMEFAAAOAAAAAAAAAAAAAAAAAC4CAABkcnMvZTJvRG9jLnhtbFBLAQItABQABgAIAAAAIQAeWQ1J&#10;3gAAAAkBAAAPAAAAAAAAAAAAAAAAABIFAABkcnMvZG93bnJldi54bWxQSwUGAAAAAAQABADzAAAA&#10;HQYAAAAA&#10;" filled="f" stroked="f">
                    <v:textbox>
                      <w:txbxContent>
                        <w:p w14:paraId="102D0E84" w14:textId="77777777" w:rsidR="00194629" w:rsidRDefault="00194629" w:rsidP="00AA5BF7">
                          <w:pPr>
                            <w:rPr>
                              <w:rFonts w:ascii="Arial" w:hAnsi="Arial" w:cs="Arial"/>
                              <w:b/>
                            </w:rPr>
                          </w:pPr>
                          <w:r>
                            <w:rPr>
                              <w:rFonts w:ascii="Arial" w:hAnsi="Arial" w:cs="Arial"/>
                              <w:b/>
                              <w:sz w:val="36"/>
                              <w:szCs w:val="36"/>
                            </w:rPr>
                            <w:t>SIGCMA</w:t>
                          </w:r>
                        </w:p>
                      </w:txbxContent>
                    </v:textbox>
                  </v:shape>
                </w:pict>
              </mc:Fallback>
            </mc:AlternateContent>
          </w:r>
          <w:r>
            <w:rPr>
              <w:rFonts w:ascii="Berylium" w:hAnsi="Berylium"/>
              <w:bCs/>
              <w:iCs/>
              <w:sz w:val="22"/>
              <w:szCs w:val="22"/>
            </w:rPr>
            <w:t>Dirección Ejecutiva de Administración Judicial</w:t>
          </w:r>
        </w:p>
        <w:p w14:paraId="487DE7EE" w14:textId="77777777" w:rsidR="00194629" w:rsidRPr="00F404C3" w:rsidRDefault="00194629" w:rsidP="00CE35F7">
          <w:pPr>
            <w:pStyle w:val="Encabezado"/>
            <w:jc w:val="center"/>
            <w:rPr>
              <w:rFonts w:ascii="Berylium" w:hAnsi="Berylium"/>
              <w:sz w:val="22"/>
              <w:szCs w:val="22"/>
            </w:rPr>
          </w:pPr>
          <w:r w:rsidRPr="00F404C3">
            <w:rPr>
              <w:rFonts w:ascii="Berylium" w:hAnsi="Berylium"/>
              <w:bCs/>
              <w:iCs/>
              <w:sz w:val="22"/>
              <w:szCs w:val="22"/>
            </w:rPr>
            <w:t xml:space="preserve">Unidad de </w:t>
          </w:r>
          <w:r>
            <w:rPr>
              <w:rFonts w:ascii="Berylium" w:hAnsi="Berylium"/>
              <w:bCs/>
              <w:iCs/>
              <w:sz w:val="22"/>
              <w:szCs w:val="22"/>
            </w:rPr>
            <w:t>Informática</w:t>
          </w:r>
        </w:p>
        <w:p w14:paraId="213768A2" w14:textId="77777777" w:rsidR="00194629" w:rsidRDefault="00194629" w:rsidP="003B3D0F">
          <w:pPr>
            <w:jc w:val="center"/>
            <w:rPr>
              <w:sz w:val="18"/>
            </w:rPr>
          </w:pPr>
        </w:p>
      </w:tc>
    </w:tr>
  </w:tbl>
  <w:p w14:paraId="0C7EF911" w14:textId="77777777" w:rsidR="00194629" w:rsidRDefault="00194629">
    <w:pPr>
      <w:pStyle w:val="Encabezado"/>
      <w:rPr>
        <w:rFonts w:ascii="Arial" w:hAnsi="Arial"/>
        <w:b/>
        <w:sz w:val="18"/>
        <w:szCs w:val="18"/>
      </w:rPr>
    </w:pPr>
    <w:r w:rsidRPr="00F404C3">
      <w:rPr>
        <w:noProof/>
        <w:sz w:val="22"/>
        <w:szCs w:val="22"/>
        <w:lang w:val="es-CO" w:eastAsia="es-CO"/>
      </w:rPr>
      <w:drawing>
        <wp:anchor distT="0" distB="0" distL="114300" distR="114300" simplePos="0" relativeHeight="251656192" behindDoc="0" locked="0" layoutInCell="1" allowOverlap="1" wp14:anchorId="193E729F" wp14:editId="0BC004B9">
          <wp:simplePos x="0" y="0"/>
          <wp:positionH relativeFrom="column">
            <wp:posOffset>-1061085</wp:posOffset>
          </wp:positionH>
          <wp:positionV relativeFrom="paragraph">
            <wp:posOffset>-1057910</wp:posOffset>
          </wp:positionV>
          <wp:extent cx="2207260" cy="657860"/>
          <wp:effectExtent l="0" t="0" r="2540" b="8890"/>
          <wp:wrapSquare wrapText="right"/>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art63F5"/>
      </v:shape>
    </w:pict>
  </w:numPicBullet>
  <w:abstractNum w:abstractNumId="0" w15:restartNumberingAfterBreak="0">
    <w:nsid w:val="02132EE2"/>
    <w:multiLevelType w:val="hybridMultilevel"/>
    <w:tmpl w:val="E204547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67E4593"/>
    <w:multiLevelType w:val="hybridMultilevel"/>
    <w:tmpl w:val="9C88A3EE"/>
    <w:lvl w:ilvl="0" w:tplc="56B828C6">
      <w:start w:val="7"/>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759004B"/>
    <w:multiLevelType w:val="hybridMultilevel"/>
    <w:tmpl w:val="BEA2FBD2"/>
    <w:lvl w:ilvl="0" w:tplc="CDD4CD9C">
      <w:numFmt w:val="bullet"/>
      <w:lvlText w:val="•"/>
      <w:lvlJc w:val="left"/>
      <w:pPr>
        <w:ind w:left="720" w:hanging="360"/>
      </w:pPr>
      <w:rPr>
        <w:rFonts w:hint="default"/>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D03845"/>
    <w:multiLevelType w:val="hybridMultilevel"/>
    <w:tmpl w:val="CCBE1290"/>
    <w:lvl w:ilvl="0" w:tplc="AE047610">
      <w:numFmt w:val="bullet"/>
      <w:lvlText w:val="-"/>
      <w:lvlJc w:val="left"/>
      <w:pPr>
        <w:ind w:left="720" w:hanging="360"/>
      </w:pPr>
      <w:rPr>
        <w:rFonts w:ascii="Arial" w:eastAsia="Arial" w:hAnsi="Arial" w:cs="Arial" w:hint="default"/>
        <w:spacing w:val="-15"/>
        <w:w w:val="99"/>
        <w:sz w:val="20"/>
        <w:szCs w:val="20"/>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FC0553"/>
    <w:multiLevelType w:val="hybridMultilevel"/>
    <w:tmpl w:val="F91434E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1AFE2883"/>
    <w:multiLevelType w:val="hybridMultilevel"/>
    <w:tmpl w:val="DC86A9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557EA4"/>
    <w:multiLevelType w:val="hybridMultilevel"/>
    <w:tmpl w:val="F92E1FAC"/>
    <w:lvl w:ilvl="0" w:tplc="5242415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5E2495"/>
    <w:multiLevelType w:val="hybridMultilevel"/>
    <w:tmpl w:val="46C8F380"/>
    <w:lvl w:ilvl="0" w:tplc="040A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83A5F"/>
    <w:multiLevelType w:val="hybridMultilevel"/>
    <w:tmpl w:val="821E1EA6"/>
    <w:lvl w:ilvl="0" w:tplc="518A7F70">
      <w:start w:val="1"/>
      <w:numFmt w:val="decimal"/>
      <w:lvlText w:val="%1."/>
      <w:lvlJc w:val="left"/>
      <w:pPr>
        <w:ind w:left="720" w:hanging="36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222A87"/>
    <w:multiLevelType w:val="hybridMultilevel"/>
    <w:tmpl w:val="7276A462"/>
    <w:lvl w:ilvl="0" w:tplc="DF3448DC">
      <w:numFmt w:val="bullet"/>
      <w:lvlText w:val="-"/>
      <w:lvlJc w:val="left"/>
      <w:pPr>
        <w:ind w:left="465" w:hanging="356"/>
      </w:pPr>
      <w:rPr>
        <w:rFonts w:ascii="Arial" w:eastAsia="Arial" w:hAnsi="Arial" w:cs="Arial" w:hint="default"/>
        <w:spacing w:val="-27"/>
        <w:w w:val="99"/>
        <w:sz w:val="20"/>
        <w:szCs w:val="20"/>
        <w:lang w:val="es-ES" w:eastAsia="en-US" w:bidi="ar-SA"/>
      </w:rPr>
    </w:lvl>
    <w:lvl w:ilvl="1" w:tplc="9D8ED1E8">
      <w:numFmt w:val="bullet"/>
      <w:lvlText w:val="•"/>
      <w:lvlJc w:val="left"/>
      <w:pPr>
        <w:ind w:left="1416" w:hanging="356"/>
      </w:pPr>
      <w:rPr>
        <w:rFonts w:hint="default"/>
        <w:lang w:val="es-ES" w:eastAsia="en-US" w:bidi="ar-SA"/>
      </w:rPr>
    </w:lvl>
    <w:lvl w:ilvl="2" w:tplc="44060B6C">
      <w:numFmt w:val="bullet"/>
      <w:lvlText w:val="•"/>
      <w:lvlJc w:val="left"/>
      <w:pPr>
        <w:ind w:left="2372" w:hanging="356"/>
      </w:pPr>
      <w:rPr>
        <w:rFonts w:hint="default"/>
        <w:lang w:val="es-ES" w:eastAsia="en-US" w:bidi="ar-SA"/>
      </w:rPr>
    </w:lvl>
    <w:lvl w:ilvl="3" w:tplc="987EC53E">
      <w:numFmt w:val="bullet"/>
      <w:lvlText w:val="•"/>
      <w:lvlJc w:val="left"/>
      <w:pPr>
        <w:ind w:left="3328" w:hanging="356"/>
      </w:pPr>
      <w:rPr>
        <w:rFonts w:hint="default"/>
        <w:lang w:val="es-ES" w:eastAsia="en-US" w:bidi="ar-SA"/>
      </w:rPr>
    </w:lvl>
    <w:lvl w:ilvl="4" w:tplc="6FD22714">
      <w:numFmt w:val="bullet"/>
      <w:lvlText w:val="•"/>
      <w:lvlJc w:val="left"/>
      <w:pPr>
        <w:ind w:left="4284" w:hanging="356"/>
      </w:pPr>
      <w:rPr>
        <w:rFonts w:hint="default"/>
        <w:lang w:val="es-ES" w:eastAsia="en-US" w:bidi="ar-SA"/>
      </w:rPr>
    </w:lvl>
    <w:lvl w:ilvl="5" w:tplc="6EE813A0">
      <w:numFmt w:val="bullet"/>
      <w:lvlText w:val="•"/>
      <w:lvlJc w:val="left"/>
      <w:pPr>
        <w:ind w:left="5240" w:hanging="356"/>
      </w:pPr>
      <w:rPr>
        <w:rFonts w:hint="default"/>
        <w:lang w:val="es-ES" w:eastAsia="en-US" w:bidi="ar-SA"/>
      </w:rPr>
    </w:lvl>
    <w:lvl w:ilvl="6" w:tplc="29DAE172">
      <w:numFmt w:val="bullet"/>
      <w:lvlText w:val="•"/>
      <w:lvlJc w:val="left"/>
      <w:pPr>
        <w:ind w:left="6196" w:hanging="356"/>
      </w:pPr>
      <w:rPr>
        <w:rFonts w:hint="default"/>
        <w:lang w:val="es-ES" w:eastAsia="en-US" w:bidi="ar-SA"/>
      </w:rPr>
    </w:lvl>
    <w:lvl w:ilvl="7" w:tplc="79FE8FDE">
      <w:numFmt w:val="bullet"/>
      <w:lvlText w:val="•"/>
      <w:lvlJc w:val="left"/>
      <w:pPr>
        <w:ind w:left="7152" w:hanging="356"/>
      </w:pPr>
      <w:rPr>
        <w:rFonts w:hint="default"/>
        <w:lang w:val="es-ES" w:eastAsia="en-US" w:bidi="ar-SA"/>
      </w:rPr>
    </w:lvl>
    <w:lvl w:ilvl="8" w:tplc="9E1C3892">
      <w:numFmt w:val="bullet"/>
      <w:lvlText w:val="•"/>
      <w:lvlJc w:val="left"/>
      <w:pPr>
        <w:ind w:left="8108" w:hanging="356"/>
      </w:pPr>
      <w:rPr>
        <w:rFonts w:hint="default"/>
        <w:lang w:val="es-ES" w:eastAsia="en-US" w:bidi="ar-SA"/>
      </w:rPr>
    </w:lvl>
  </w:abstractNum>
  <w:abstractNum w:abstractNumId="10" w15:restartNumberingAfterBreak="0">
    <w:nsid w:val="35345B28"/>
    <w:multiLevelType w:val="hybridMultilevel"/>
    <w:tmpl w:val="8D9C0064"/>
    <w:lvl w:ilvl="0" w:tplc="5AC0E476">
      <w:start w:val="1"/>
      <w:numFmt w:val="bullet"/>
      <w:lvlText w:val=""/>
      <w:lvlJc w:val="left"/>
      <w:pPr>
        <w:ind w:left="720" w:hanging="360"/>
      </w:pPr>
      <w:rPr>
        <w:rFonts w:ascii="Symbol" w:hAnsi="Symbo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65C1907"/>
    <w:multiLevelType w:val="hybridMultilevel"/>
    <w:tmpl w:val="9F7A7962"/>
    <w:lvl w:ilvl="0" w:tplc="56B828C6">
      <w:start w:val="7"/>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8673F28"/>
    <w:multiLevelType w:val="hybridMultilevel"/>
    <w:tmpl w:val="65E8EA64"/>
    <w:lvl w:ilvl="0" w:tplc="A4FE47F4">
      <w:start w:val="1"/>
      <w:numFmt w:val="bullet"/>
      <w:lvlText w:val=""/>
      <w:lvlJc w:val="left"/>
      <w:pPr>
        <w:ind w:left="720" w:hanging="360"/>
      </w:pPr>
      <w:rPr>
        <w:rFonts w:ascii="Symbol" w:hAnsi="Symbol" w:hint="default"/>
      </w:rPr>
    </w:lvl>
    <w:lvl w:ilvl="1" w:tplc="E8A49F6C">
      <w:start w:val="1"/>
      <w:numFmt w:val="bullet"/>
      <w:lvlText w:val="o"/>
      <w:lvlJc w:val="left"/>
      <w:pPr>
        <w:ind w:left="1440" w:hanging="360"/>
      </w:pPr>
      <w:rPr>
        <w:rFonts w:ascii="Courier New" w:hAnsi="Courier New" w:hint="default"/>
      </w:rPr>
    </w:lvl>
    <w:lvl w:ilvl="2" w:tplc="65F623E2">
      <w:start w:val="1"/>
      <w:numFmt w:val="bullet"/>
      <w:lvlText w:val=""/>
      <w:lvlJc w:val="left"/>
      <w:pPr>
        <w:ind w:left="2160" w:hanging="360"/>
      </w:pPr>
      <w:rPr>
        <w:rFonts w:ascii="Wingdings" w:hAnsi="Wingdings" w:hint="default"/>
      </w:rPr>
    </w:lvl>
    <w:lvl w:ilvl="3" w:tplc="1CEE5E88">
      <w:start w:val="1"/>
      <w:numFmt w:val="bullet"/>
      <w:lvlText w:val=""/>
      <w:lvlJc w:val="left"/>
      <w:pPr>
        <w:ind w:left="2880" w:hanging="360"/>
      </w:pPr>
      <w:rPr>
        <w:rFonts w:ascii="Symbol" w:hAnsi="Symbol" w:hint="default"/>
      </w:rPr>
    </w:lvl>
    <w:lvl w:ilvl="4" w:tplc="1458B4EC">
      <w:start w:val="1"/>
      <w:numFmt w:val="bullet"/>
      <w:lvlText w:val="o"/>
      <w:lvlJc w:val="left"/>
      <w:pPr>
        <w:ind w:left="3600" w:hanging="360"/>
      </w:pPr>
      <w:rPr>
        <w:rFonts w:ascii="Courier New" w:hAnsi="Courier New" w:hint="default"/>
      </w:rPr>
    </w:lvl>
    <w:lvl w:ilvl="5" w:tplc="78C6AE2E">
      <w:start w:val="1"/>
      <w:numFmt w:val="bullet"/>
      <w:lvlText w:val=""/>
      <w:lvlJc w:val="left"/>
      <w:pPr>
        <w:ind w:left="4320" w:hanging="360"/>
      </w:pPr>
      <w:rPr>
        <w:rFonts w:ascii="Wingdings" w:hAnsi="Wingdings" w:hint="default"/>
      </w:rPr>
    </w:lvl>
    <w:lvl w:ilvl="6" w:tplc="A6323F82">
      <w:start w:val="1"/>
      <w:numFmt w:val="bullet"/>
      <w:lvlText w:val=""/>
      <w:lvlJc w:val="left"/>
      <w:pPr>
        <w:ind w:left="5040" w:hanging="360"/>
      </w:pPr>
      <w:rPr>
        <w:rFonts w:ascii="Symbol" w:hAnsi="Symbol" w:hint="default"/>
      </w:rPr>
    </w:lvl>
    <w:lvl w:ilvl="7" w:tplc="E75A1428">
      <w:start w:val="1"/>
      <w:numFmt w:val="bullet"/>
      <w:lvlText w:val="o"/>
      <w:lvlJc w:val="left"/>
      <w:pPr>
        <w:ind w:left="5760" w:hanging="360"/>
      </w:pPr>
      <w:rPr>
        <w:rFonts w:ascii="Courier New" w:hAnsi="Courier New" w:hint="default"/>
      </w:rPr>
    </w:lvl>
    <w:lvl w:ilvl="8" w:tplc="B5DAF17A">
      <w:start w:val="1"/>
      <w:numFmt w:val="bullet"/>
      <w:lvlText w:val=""/>
      <w:lvlJc w:val="left"/>
      <w:pPr>
        <w:ind w:left="6480" w:hanging="360"/>
      </w:pPr>
      <w:rPr>
        <w:rFonts w:ascii="Wingdings" w:hAnsi="Wingdings" w:hint="default"/>
      </w:rPr>
    </w:lvl>
  </w:abstractNum>
  <w:abstractNum w:abstractNumId="13" w15:restartNumberingAfterBreak="0">
    <w:nsid w:val="3C5422EF"/>
    <w:multiLevelType w:val="hybridMultilevel"/>
    <w:tmpl w:val="CD7CCB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12C55F1"/>
    <w:multiLevelType w:val="hybridMultilevel"/>
    <w:tmpl w:val="794CF2B6"/>
    <w:lvl w:ilvl="0" w:tplc="C374E442">
      <w:start w:val="1"/>
      <w:numFmt w:val="bullet"/>
      <w:lvlText w:val=""/>
      <w:lvlJc w:val="left"/>
      <w:pPr>
        <w:ind w:left="720" w:hanging="360"/>
      </w:pPr>
      <w:rPr>
        <w:rFonts w:ascii="Symbol" w:hAnsi="Symbol" w:hint="default"/>
      </w:rPr>
    </w:lvl>
    <w:lvl w:ilvl="1" w:tplc="53E863B0">
      <w:start w:val="1"/>
      <w:numFmt w:val="bullet"/>
      <w:lvlText w:val="o"/>
      <w:lvlJc w:val="left"/>
      <w:pPr>
        <w:ind w:left="1440" w:hanging="360"/>
      </w:pPr>
      <w:rPr>
        <w:rFonts w:ascii="Courier New" w:hAnsi="Courier New" w:hint="default"/>
      </w:rPr>
    </w:lvl>
    <w:lvl w:ilvl="2" w:tplc="BCE64770">
      <w:start w:val="1"/>
      <w:numFmt w:val="bullet"/>
      <w:lvlText w:val=""/>
      <w:lvlJc w:val="left"/>
      <w:pPr>
        <w:ind w:left="2160" w:hanging="360"/>
      </w:pPr>
      <w:rPr>
        <w:rFonts w:ascii="Wingdings" w:hAnsi="Wingdings" w:hint="default"/>
      </w:rPr>
    </w:lvl>
    <w:lvl w:ilvl="3" w:tplc="19A2BCB4">
      <w:start w:val="1"/>
      <w:numFmt w:val="bullet"/>
      <w:lvlText w:val=""/>
      <w:lvlJc w:val="left"/>
      <w:pPr>
        <w:ind w:left="2880" w:hanging="360"/>
      </w:pPr>
      <w:rPr>
        <w:rFonts w:ascii="Symbol" w:hAnsi="Symbol" w:hint="default"/>
      </w:rPr>
    </w:lvl>
    <w:lvl w:ilvl="4" w:tplc="E35CCD32">
      <w:start w:val="1"/>
      <w:numFmt w:val="bullet"/>
      <w:lvlText w:val="o"/>
      <w:lvlJc w:val="left"/>
      <w:pPr>
        <w:ind w:left="3600" w:hanging="360"/>
      </w:pPr>
      <w:rPr>
        <w:rFonts w:ascii="Courier New" w:hAnsi="Courier New" w:hint="default"/>
      </w:rPr>
    </w:lvl>
    <w:lvl w:ilvl="5" w:tplc="AE2C3F40">
      <w:start w:val="1"/>
      <w:numFmt w:val="bullet"/>
      <w:lvlText w:val=""/>
      <w:lvlJc w:val="left"/>
      <w:pPr>
        <w:ind w:left="4320" w:hanging="360"/>
      </w:pPr>
      <w:rPr>
        <w:rFonts w:ascii="Wingdings" w:hAnsi="Wingdings" w:hint="default"/>
      </w:rPr>
    </w:lvl>
    <w:lvl w:ilvl="6" w:tplc="0572250A">
      <w:start w:val="1"/>
      <w:numFmt w:val="bullet"/>
      <w:lvlText w:val=""/>
      <w:lvlJc w:val="left"/>
      <w:pPr>
        <w:ind w:left="5040" w:hanging="360"/>
      </w:pPr>
      <w:rPr>
        <w:rFonts w:ascii="Symbol" w:hAnsi="Symbol" w:hint="default"/>
      </w:rPr>
    </w:lvl>
    <w:lvl w:ilvl="7" w:tplc="43E40642">
      <w:start w:val="1"/>
      <w:numFmt w:val="bullet"/>
      <w:lvlText w:val="o"/>
      <w:lvlJc w:val="left"/>
      <w:pPr>
        <w:ind w:left="5760" w:hanging="360"/>
      </w:pPr>
      <w:rPr>
        <w:rFonts w:ascii="Courier New" w:hAnsi="Courier New" w:hint="default"/>
      </w:rPr>
    </w:lvl>
    <w:lvl w:ilvl="8" w:tplc="839EC2F2">
      <w:start w:val="1"/>
      <w:numFmt w:val="bullet"/>
      <w:lvlText w:val=""/>
      <w:lvlJc w:val="left"/>
      <w:pPr>
        <w:ind w:left="6480" w:hanging="360"/>
      </w:pPr>
      <w:rPr>
        <w:rFonts w:ascii="Wingdings" w:hAnsi="Wingdings" w:hint="default"/>
      </w:rPr>
    </w:lvl>
  </w:abstractNum>
  <w:abstractNum w:abstractNumId="15" w15:restartNumberingAfterBreak="0">
    <w:nsid w:val="48471599"/>
    <w:multiLevelType w:val="hybridMultilevel"/>
    <w:tmpl w:val="6A769912"/>
    <w:lvl w:ilvl="0" w:tplc="AE047610">
      <w:numFmt w:val="bullet"/>
      <w:lvlText w:val="-"/>
      <w:lvlJc w:val="left"/>
      <w:pPr>
        <w:ind w:left="465" w:hanging="356"/>
      </w:pPr>
      <w:rPr>
        <w:rFonts w:ascii="Arial" w:eastAsia="Arial" w:hAnsi="Arial" w:cs="Arial" w:hint="default"/>
        <w:spacing w:val="-15"/>
        <w:w w:val="99"/>
        <w:sz w:val="20"/>
        <w:szCs w:val="20"/>
        <w:lang w:val="es-ES" w:eastAsia="en-US" w:bidi="ar-SA"/>
      </w:rPr>
    </w:lvl>
    <w:lvl w:ilvl="1" w:tplc="CDD4CD9C">
      <w:numFmt w:val="bullet"/>
      <w:lvlText w:val="•"/>
      <w:lvlJc w:val="left"/>
      <w:pPr>
        <w:ind w:left="1416" w:hanging="356"/>
      </w:pPr>
      <w:rPr>
        <w:rFonts w:hint="default"/>
        <w:lang w:val="es-ES" w:eastAsia="en-US" w:bidi="ar-SA"/>
      </w:rPr>
    </w:lvl>
    <w:lvl w:ilvl="2" w:tplc="4DD44F72">
      <w:numFmt w:val="bullet"/>
      <w:lvlText w:val="•"/>
      <w:lvlJc w:val="left"/>
      <w:pPr>
        <w:ind w:left="2372" w:hanging="356"/>
      </w:pPr>
      <w:rPr>
        <w:rFonts w:hint="default"/>
        <w:lang w:val="es-ES" w:eastAsia="en-US" w:bidi="ar-SA"/>
      </w:rPr>
    </w:lvl>
    <w:lvl w:ilvl="3" w:tplc="3FEC8A7E">
      <w:numFmt w:val="bullet"/>
      <w:lvlText w:val="•"/>
      <w:lvlJc w:val="left"/>
      <w:pPr>
        <w:ind w:left="3328" w:hanging="356"/>
      </w:pPr>
      <w:rPr>
        <w:rFonts w:hint="default"/>
        <w:lang w:val="es-ES" w:eastAsia="en-US" w:bidi="ar-SA"/>
      </w:rPr>
    </w:lvl>
    <w:lvl w:ilvl="4" w:tplc="7464C512">
      <w:numFmt w:val="bullet"/>
      <w:lvlText w:val="•"/>
      <w:lvlJc w:val="left"/>
      <w:pPr>
        <w:ind w:left="4284" w:hanging="356"/>
      </w:pPr>
      <w:rPr>
        <w:rFonts w:hint="default"/>
        <w:lang w:val="es-ES" w:eastAsia="en-US" w:bidi="ar-SA"/>
      </w:rPr>
    </w:lvl>
    <w:lvl w:ilvl="5" w:tplc="B68CAACA">
      <w:numFmt w:val="bullet"/>
      <w:lvlText w:val="•"/>
      <w:lvlJc w:val="left"/>
      <w:pPr>
        <w:ind w:left="5240" w:hanging="356"/>
      </w:pPr>
      <w:rPr>
        <w:rFonts w:hint="default"/>
        <w:lang w:val="es-ES" w:eastAsia="en-US" w:bidi="ar-SA"/>
      </w:rPr>
    </w:lvl>
    <w:lvl w:ilvl="6" w:tplc="7BD2B2AA">
      <w:numFmt w:val="bullet"/>
      <w:lvlText w:val="•"/>
      <w:lvlJc w:val="left"/>
      <w:pPr>
        <w:ind w:left="6196" w:hanging="356"/>
      </w:pPr>
      <w:rPr>
        <w:rFonts w:hint="default"/>
        <w:lang w:val="es-ES" w:eastAsia="en-US" w:bidi="ar-SA"/>
      </w:rPr>
    </w:lvl>
    <w:lvl w:ilvl="7" w:tplc="9B4AE12E">
      <w:numFmt w:val="bullet"/>
      <w:lvlText w:val="•"/>
      <w:lvlJc w:val="left"/>
      <w:pPr>
        <w:ind w:left="7152" w:hanging="356"/>
      </w:pPr>
      <w:rPr>
        <w:rFonts w:hint="default"/>
        <w:lang w:val="es-ES" w:eastAsia="en-US" w:bidi="ar-SA"/>
      </w:rPr>
    </w:lvl>
    <w:lvl w:ilvl="8" w:tplc="489E4006">
      <w:numFmt w:val="bullet"/>
      <w:lvlText w:val="•"/>
      <w:lvlJc w:val="left"/>
      <w:pPr>
        <w:ind w:left="8108" w:hanging="356"/>
      </w:pPr>
      <w:rPr>
        <w:rFonts w:hint="default"/>
        <w:lang w:val="es-ES" w:eastAsia="en-US" w:bidi="ar-SA"/>
      </w:rPr>
    </w:lvl>
  </w:abstractNum>
  <w:abstractNum w:abstractNumId="16" w15:restartNumberingAfterBreak="0">
    <w:nsid w:val="4C760B51"/>
    <w:multiLevelType w:val="hybridMultilevel"/>
    <w:tmpl w:val="96FE1526"/>
    <w:lvl w:ilvl="0" w:tplc="AE047610">
      <w:numFmt w:val="bullet"/>
      <w:lvlText w:val="-"/>
      <w:lvlJc w:val="left"/>
      <w:pPr>
        <w:ind w:left="720" w:hanging="360"/>
      </w:pPr>
      <w:rPr>
        <w:rFonts w:ascii="Arial" w:eastAsia="Arial" w:hAnsi="Arial" w:cs="Arial" w:hint="default"/>
        <w:spacing w:val="-15"/>
        <w:w w:val="99"/>
        <w:sz w:val="20"/>
        <w:szCs w:val="20"/>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CA80961"/>
    <w:multiLevelType w:val="hybridMultilevel"/>
    <w:tmpl w:val="FDFC78DC"/>
    <w:lvl w:ilvl="0" w:tplc="AE047610">
      <w:numFmt w:val="bullet"/>
      <w:lvlText w:val="-"/>
      <w:lvlJc w:val="left"/>
      <w:pPr>
        <w:ind w:left="1251" w:hanging="360"/>
      </w:pPr>
      <w:rPr>
        <w:rFonts w:ascii="Arial" w:eastAsia="Arial" w:hAnsi="Arial" w:cs="Arial" w:hint="default"/>
        <w:spacing w:val="-15"/>
        <w:w w:val="99"/>
        <w:sz w:val="20"/>
        <w:szCs w:val="20"/>
        <w:lang w:val="es-ES" w:eastAsia="en-US" w:bidi="ar-SA"/>
      </w:rPr>
    </w:lvl>
    <w:lvl w:ilvl="1" w:tplc="240A0003" w:tentative="1">
      <w:start w:val="1"/>
      <w:numFmt w:val="bullet"/>
      <w:lvlText w:val="o"/>
      <w:lvlJc w:val="left"/>
      <w:pPr>
        <w:ind w:left="1971" w:hanging="360"/>
      </w:pPr>
      <w:rPr>
        <w:rFonts w:ascii="Courier New" w:hAnsi="Courier New" w:cs="Courier New" w:hint="default"/>
      </w:rPr>
    </w:lvl>
    <w:lvl w:ilvl="2" w:tplc="240A0005" w:tentative="1">
      <w:start w:val="1"/>
      <w:numFmt w:val="bullet"/>
      <w:lvlText w:val=""/>
      <w:lvlJc w:val="left"/>
      <w:pPr>
        <w:ind w:left="2691" w:hanging="360"/>
      </w:pPr>
      <w:rPr>
        <w:rFonts w:ascii="Wingdings" w:hAnsi="Wingdings" w:hint="default"/>
      </w:rPr>
    </w:lvl>
    <w:lvl w:ilvl="3" w:tplc="240A0001" w:tentative="1">
      <w:start w:val="1"/>
      <w:numFmt w:val="bullet"/>
      <w:lvlText w:val=""/>
      <w:lvlJc w:val="left"/>
      <w:pPr>
        <w:ind w:left="3411" w:hanging="360"/>
      </w:pPr>
      <w:rPr>
        <w:rFonts w:ascii="Symbol" w:hAnsi="Symbol" w:hint="default"/>
      </w:rPr>
    </w:lvl>
    <w:lvl w:ilvl="4" w:tplc="240A0003" w:tentative="1">
      <w:start w:val="1"/>
      <w:numFmt w:val="bullet"/>
      <w:lvlText w:val="o"/>
      <w:lvlJc w:val="left"/>
      <w:pPr>
        <w:ind w:left="4131" w:hanging="360"/>
      </w:pPr>
      <w:rPr>
        <w:rFonts w:ascii="Courier New" w:hAnsi="Courier New" w:cs="Courier New" w:hint="default"/>
      </w:rPr>
    </w:lvl>
    <w:lvl w:ilvl="5" w:tplc="240A0005" w:tentative="1">
      <w:start w:val="1"/>
      <w:numFmt w:val="bullet"/>
      <w:lvlText w:val=""/>
      <w:lvlJc w:val="left"/>
      <w:pPr>
        <w:ind w:left="4851" w:hanging="360"/>
      </w:pPr>
      <w:rPr>
        <w:rFonts w:ascii="Wingdings" w:hAnsi="Wingdings" w:hint="default"/>
      </w:rPr>
    </w:lvl>
    <w:lvl w:ilvl="6" w:tplc="240A0001" w:tentative="1">
      <w:start w:val="1"/>
      <w:numFmt w:val="bullet"/>
      <w:lvlText w:val=""/>
      <w:lvlJc w:val="left"/>
      <w:pPr>
        <w:ind w:left="5571" w:hanging="360"/>
      </w:pPr>
      <w:rPr>
        <w:rFonts w:ascii="Symbol" w:hAnsi="Symbol" w:hint="default"/>
      </w:rPr>
    </w:lvl>
    <w:lvl w:ilvl="7" w:tplc="240A0003" w:tentative="1">
      <w:start w:val="1"/>
      <w:numFmt w:val="bullet"/>
      <w:lvlText w:val="o"/>
      <w:lvlJc w:val="left"/>
      <w:pPr>
        <w:ind w:left="6291" w:hanging="360"/>
      </w:pPr>
      <w:rPr>
        <w:rFonts w:ascii="Courier New" w:hAnsi="Courier New" w:cs="Courier New" w:hint="default"/>
      </w:rPr>
    </w:lvl>
    <w:lvl w:ilvl="8" w:tplc="240A0005" w:tentative="1">
      <w:start w:val="1"/>
      <w:numFmt w:val="bullet"/>
      <w:lvlText w:val=""/>
      <w:lvlJc w:val="left"/>
      <w:pPr>
        <w:ind w:left="7011" w:hanging="360"/>
      </w:pPr>
      <w:rPr>
        <w:rFonts w:ascii="Wingdings" w:hAnsi="Wingdings" w:hint="default"/>
      </w:rPr>
    </w:lvl>
  </w:abstractNum>
  <w:abstractNum w:abstractNumId="18" w15:restartNumberingAfterBreak="0">
    <w:nsid w:val="51FD23E4"/>
    <w:multiLevelType w:val="hybridMultilevel"/>
    <w:tmpl w:val="821E1EA6"/>
    <w:lvl w:ilvl="0" w:tplc="518A7F70">
      <w:start w:val="1"/>
      <w:numFmt w:val="decimal"/>
      <w:lvlText w:val="%1."/>
      <w:lvlJc w:val="left"/>
      <w:pPr>
        <w:ind w:left="720" w:hanging="36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2653229"/>
    <w:multiLevelType w:val="hybridMultilevel"/>
    <w:tmpl w:val="21EA62C2"/>
    <w:lvl w:ilvl="0" w:tplc="AE047610">
      <w:numFmt w:val="bullet"/>
      <w:lvlText w:val="-"/>
      <w:lvlJc w:val="left"/>
      <w:pPr>
        <w:ind w:left="720" w:hanging="360"/>
      </w:pPr>
      <w:rPr>
        <w:rFonts w:ascii="Arial" w:eastAsia="Arial" w:hAnsi="Arial" w:cs="Arial" w:hint="default"/>
        <w:spacing w:val="-15"/>
        <w:w w:val="99"/>
        <w:sz w:val="20"/>
        <w:szCs w:val="20"/>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91B10FD"/>
    <w:multiLevelType w:val="hybridMultilevel"/>
    <w:tmpl w:val="CBBC839E"/>
    <w:lvl w:ilvl="0" w:tplc="D02A8254">
      <w:start w:val="1"/>
      <w:numFmt w:val="decimal"/>
      <w:lvlText w:val="%1."/>
      <w:lvlJc w:val="left"/>
      <w:pPr>
        <w:ind w:left="720" w:hanging="36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AA4578C"/>
    <w:multiLevelType w:val="hybridMultilevel"/>
    <w:tmpl w:val="710405C0"/>
    <w:lvl w:ilvl="0" w:tplc="E3CA7C74">
      <w:start w:val="1"/>
      <w:numFmt w:val="bullet"/>
      <w:lvlText w:val=""/>
      <w:lvlJc w:val="left"/>
      <w:pPr>
        <w:ind w:left="720" w:hanging="360"/>
      </w:pPr>
      <w:rPr>
        <w:rFonts w:ascii="Symbol" w:hAnsi="Symbol" w:hint="default"/>
      </w:rPr>
    </w:lvl>
    <w:lvl w:ilvl="1" w:tplc="EFF2C3BE">
      <w:start w:val="1"/>
      <w:numFmt w:val="bullet"/>
      <w:lvlText w:val="o"/>
      <w:lvlJc w:val="left"/>
      <w:pPr>
        <w:ind w:left="1440" w:hanging="360"/>
      </w:pPr>
      <w:rPr>
        <w:rFonts w:ascii="Courier New" w:hAnsi="Courier New" w:hint="default"/>
      </w:rPr>
    </w:lvl>
    <w:lvl w:ilvl="2" w:tplc="E9A61EFE">
      <w:start w:val="1"/>
      <w:numFmt w:val="bullet"/>
      <w:lvlText w:val=""/>
      <w:lvlJc w:val="left"/>
      <w:pPr>
        <w:ind w:left="2160" w:hanging="360"/>
      </w:pPr>
      <w:rPr>
        <w:rFonts w:ascii="Wingdings" w:hAnsi="Wingdings" w:hint="default"/>
      </w:rPr>
    </w:lvl>
    <w:lvl w:ilvl="3" w:tplc="72D0366A">
      <w:start w:val="1"/>
      <w:numFmt w:val="bullet"/>
      <w:lvlText w:val=""/>
      <w:lvlJc w:val="left"/>
      <w:pPr>
        <w:ind w:left="2880" w:hanging="360"/>
      </w:pPr>
      <w:rPr>
        <w:rFonts w:ascii="Symbol" w:hAnsi="Symbol" w:hint="default"/>
      </w:rPr>
    </w:lvl>
    <w:lvl w:ilvl="4" w:tplc="0DE208A0">
      <w:start w:val="1"/>
      <w:numFmt w:val="bullet"/>
      <w:lvlText w:val="o"/>
      <w:lvlJc w:val="left"/>
      <w:pPr>
        <w:ind w:left="3600" w:hanging="360"/>
      </w:pPr>
      <w:rPr>
        <w:rFonts w:ascii="Courier New" w:hAnsi="Courier New" w:hint="default"/>
      </w:rPr>
    </w:lvl>
    <w:lvl w:ilvl="5" w:tplc="39667328">
      <w:start w:val="1"/>
      <w:numFmt w:val="bullet"/>
      <w:lvlText w:val=""/>
      <w:lvlJc w:val="left"/>
      <w:pPr>
        <w:ind w:left="4320" w:hanging="360"/>
      </w:pPr>
      <w:rPr>
        <w:rFonts w:ascii="Wingdings" w:hAnsi="Wingdings" w:hint="default"/>
      </w:rPr>
    </w:lvl>
    <w:lvl w:ilvl="6" w:tplc="2B280C98">
      <w:start w:val="1"/>
      <w:numFmt w:val="bullet"/>
      <w:lvlText w:val=""/>
      <w:lvlJc w:val="left"/>
      <w:pPr>
        <w:ind w:left="5040" w:hanging="360"/>
      </w:pPr>
      <w:rPr>
        <w:rFonts w:ascii="Symbol" w:hAnsi="Symbol" w:hint="default"/>
      </w:rPr>
    </w:lvl>
    <w:lvl w:ilvl="7" w:tplc="9AAC513A">
      <w:start w:val="1"/>
      <w:numFmt w:val="bullet"/>
      <w:lvlText w:val="o"/>
      <w:lvlJc w:val="left"/>
      <w:pPr>
        <w:ind w:left="5760" w:hanging="360"/>
      </w:pPr>
      <w:rPr>
        <w:rFonts w:ascii="Courier New" w:hAnsi="Courier New" w:hint="default"/>
      </w:rPr>
    </w:lvl>
    <w:lvl w:ilvl="8" w:tplc="9C84DF42">
      <w:start w:val="1"/>
      <w:numFmt w:val="bullet"/>
      <w:lvlText w:val=""/>
      <w:lvlJc w:val="left"/>
      <w:pPr>
        <w:ind w:left="6480" w:hanging="360"/>
      </w:pPr>
      <w:rPr>
        <w:rFonts w:ascii="Wingdings" w:hAnsi="Wingdings" w:hint="default"/>
      </w:rPr>
    </w:lvl>
  </w:abstractNum>
  <w:abstractNum w:abstractNumId="22" w15:restartNumberingAfterBreak="0">
    <w:nsid w:val="6AEF2938"/>
    <w:multiLevelType w:val="hybridMultilevel"/>
    <w:tmpl w:val="B7B2C3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1150D1F"/>
    <w:multiLevelType w:val="hybridMultilevel"/>
    <w:tmpl w:val="2670012E"/>
    <w:lvl w:ilvl="0" w:tplc="4AAAC212">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38F73F6"/>
    <w:multiLevelType w:val="hybridMultilevel"/>
    <w:tmpl w:val="1FDA73E0"/>
    <w:lvl w:ilvl="0" w:tplc="240A000F">
      <w:start w:val="1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A027A0E"/>
    <w:multiLevelType w:val="hybridMultilevel"/>
    <w:tmpl w:val="508431E0"/>
    <w:lvl w:ilvl="0" w:tplc="DC727EE2">
      <w:start w:val="10"/>
      <w:numFmt w:val="bullet"/>
      <w:lvlText w:val=""/>
      <w:lvlJc w:val="left"/>
      <w:pPr>
        <w:ind w:left="720" w:hanging="360"/>
      </w:pPr>
      <w:rPr>
        <w:rFonts w:ascii="Symbol" w:eastAsia="Times New Roman" w:hAnsi="Symbol" w:cs="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E1D7685"/>
    <w:multiLevelType w:val="hybridMultilevel"/>
    <w:tmpl w:val="974E0BF2"/>
    <w:lvl w:ilvl="0" w:tplc="AE047610">
      <w:numFmt w:val="bullet"/>
      <w:lvlText w:val="-"/>
      <w:lvlJc w:val="left"/>
      <w:pPr>
        <w:ind w:left="720" w:hanging="360"/>
      </w:pPr>
      <w:rPr>
        <w:rFonts w:ascii="Arial" w:eastAsia="Arial" w:hAnsi="Arial" w:cs="Arial" w:hint="default"/>
        <w:spacing w:val="-15"/>
        <w:w w:val="99"/>
        <w:sz w:val="20"/>
        <w:szCs w:val="20"/>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E695477"/>
    <w:multiLevelType w:val="hybridMultilevel"/>
    <w:tmpl w:val="D2CEAAE0"/>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E6A6E49"/>
    <w:multiLevelType w:val="hybridMultilevel"/>
    <w:tmpl w:val="23189858"/>
    <w:lvl w:ilvl="0" w:tplc="240A000F">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12"/>
  </w:num>
  <w:num w:numId="3">
    <w:abstractNumId w:val="14"/>
  </w:num>
  <w:num w:numId="4">
    <w:abstractNumId w:val="25"/>
  </w:num>
  <w:num w:numId="5">
    <w:abstractNumId w:val="0"/>
  </w:num>
  <w:num w:numId="6">
    <w:abstractNumId w:val="20"/>
  </w:num>
  <w:num w:numId="7">
    <w:abstractNumId w:val="27"/>
  </w:num>
  <w:num w:numId="8">
    <w:abstractNumId w:val="24"/>
  </w:num>
  <w:num w:numId="9">
    <w:abstractNumId w:val="26"/>
  </w:num>
  <w:num w:numId="10">
    <w:abstractNumId w:val="18"/>
  </w:num>
  <w:num w:numId="11">
    <w:abstractNumId w:val="15"/>
  </w:num>
  <w:num w:numId="12">
    <w:abstractNumId w:val="9"/>
  </w:num>
  <w:num w:numId="13">
    <w:abstractNumId w:val="23"/>
  </w:num>
  <w:num w:numId="14">
    <w:abstractNumId w:val="7"/>
  </w:num>
  <w:num w:numId="15">
    <w:abstractNumId w:val="4"/>
  </w:num>
  <w:num w:numId="16">
    <w:abstractNumId w:val="10"/>
  </w:num>
  <w:num w:numId="17">
    <w:abstractNumId w:val="17"/>
  </w:num>
  <w:num w:numId="18">
    <w:abstractNumId w:val="16"/>
  </w:num>
  <w:num w:numId="19">
    <w:abstractNumId w:val="19"/>
  </w:num>
  <w:num w:numId="20">
    <w:abstractNumId w:val="3"/>
  </w:num>
  <w:num w:numId="21">
    <w:abstractNumId w:val="28"/>
  </w:num>
  <w:num w:numId="22">
    <w:abstractNumId w:val="22"/>
  </w:num>
  <w:num w:numId="23">
    <w:abstractNumId w:val="2"/>
  </w:num>
  <w:num w:numId="24">
    <w:abstractNumId w:val="8"/>
  </w:num>
  <w:num w:numId="25">
    <w:abstractNumId w:val="5"/>
  </w:num>
  <w:num w:numId="26">
    <w:abstractNumId w:val="1"/>
  </w:num>
  <w:num w:numId="27">
    <w:abstractNumId w:val="11"/>
  </w:num>
  <w:num w:numId="28">
    <w:abstractNumId w:val="6"/>
  </w:num>
  <w:num w:numId="2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72"/>
    <w:rsid w:val="000033D0"/>
    <w:rsid w:val="000037CB"/>
    <w:rsid w:val="000038FA"/>
    <w:rsid w:val="00003B49"/>
    <w:rsid w:val="00003C81"/>
    <w:rsid w:val="0000458F"/>
    <w:rsid w:val="000045AC"/>
    <w:rsid w:val="00006F1F"/>
    <w:rsid w:val="00007D6D"/>
    <w:rsid w:val="00007DAE"/>
    <w:rsid w:val="00011466"/>
    <w:rsid w:val="00012404"/>
    <w:rsid w:val="00013DAA"/>
    <w:rsid w:val="000143C0"/>
    <w:rsid w:val="00015686"/>
    <w:rsid w:val="00015A2A"/>
    <w:rsid w:val="00020906"/>
    <w:rsid w:val="00020C23"/>
    <w:rsid w:val="00020DEB"/>
    <w:rsid w:val="00020FD6"/>
    <w:rsid w:val="00022876"/>
    <w:rsid w:val="00023AB9"/>
    <w:rsid w:val="00023EAB"/>
    <w:rsid w:val="000259C2"/>
    <w:rsid w:val="00026199"/>
    <w:rsid w:val="00027AD7"/>
    <w:rsid w:val="0003088C"/>
    <w:rsid w:val="00030E9F"/>
    <w:rsid w:val="00031052"/>
    <w:rsid w:val="0003282D"/>
    <w:rsid w:val="000331BE"/>
    <w:rsid w:val="00033C38"/>
    <w:rsid w:val="000376A3"/>
    <w:rsid w:val="00037E47"/>
    <w:rsid w:val="00037F31"/>
    <w:rsid w:val="00040D1B"/>
    <w:rsid w:val="00041269"/>
    <w:rsid w:val="000416EC"/>
    <w:rsid w:val="00041BE2"/>
    <w:rsid w:val="00041C84"/>
    <w:rsid w:val="00045283"/>
    <w:rsid w:val="00045B08"/>
    <w:rsid w:val="00045BBE"/>
    <w:rsid w:val="000470FB"/>
    <w:rsid w:val="0005161F"/>
    <w:rsid w:val="00051F58"/>
    <w:rsid w:val="0005317E"/>
    <w:rsid w:val="000533CF"/>
    <w:rsid w:val="00053762"/>
    <w:rsid w:val="00054363"/>
    <w:rsid w:val="0005489C"/>
    <w:rsid w:val="00054E9E"/>
    <w:rsid w:val="00055509"/>
    <w:rsid w:val="000567A5"/>
    <w:rsid w:val="00057F22"/>
    <w:rsid w:val="0006108D"/>
    <w:rsid w:val="000611CB"/>
    <w:rsid w:val="00063253"/>
    <w:rsid w:val="00063371"/>
    <w:rsid w:val="0006459C"/>
    <w:rsid w:val="00065851"/>
    <w:rsid w:val="0006597E"/>
    <w:rsid w:val="00066118"/>
    <w:rsid w:val="00067123"/>
    <w:rsid w:val="00067D3E"/>
    <w:rsid w:val="00072952"/>
    <w:rsid w:val="00073711"/>
    <w:rsid w:val="0007379C"/>
    <w:rsid w:val="00073DEC"/>
    <w:rsid w:val="000752F8"/>
    <w:rsid w:val="00076465"/>
    <w:rsid w:val="000771D6"/>
    <w:rsid w:val="00080046"/>
    <w:rsid w:val="00080599"/>
    <w:rsid w:val="0008155C"/>
    <w:rsid w:val="00082050"/>
    <w:rsid w:val="00082CCA"/>
    <w:rsid w:val="00083085"/>
    <w:rsid w:val="00084AAD"/>
    <w:rsid w:val="00085131"/>
    <w:rsid w:val="00085B8C"/>
    <w:rsid w:val="0008637A"/>
    <w:rsid w:val="00087B4A"/>
    <w:rsid w:val="00090161"/>
    <w:rsid w:val="000903EF"/>
    <w:rsid w:val="00090A10"/>
    <w:rsid w:val="0009177F"/>
    <w:rsid w:val="0009239D"/>
    <w:rsid w:val="00093760"/>
    <w:rsid w:val="00093B48"/>
    <w:rsid w:val="0009677B"/>
    <w:rsid w:val="000977BF"/>
    <w:rsid w:val="000979BD"/>
    <w:rsid w:val="00097EF0"/>
    <w:rsid w:val="000A3791"/>
    <w:rsid w:val="000A40AE"/>
    <w:rsid w:val="000B0514"/>
    <w:rsid w:val="000B066D"/>
    <w:rsid w:val="000B19EE"/>
    <w:rsid w:val="000B260C"/>
    <w:rsid w:val="000B2CE4"/>
    <w:rsid w:val="000B47F6"/>
    <w:rsid w:val="000B5681"/>
    <w:rsid w:val="000B5897"/>
    <w:rsid w:val="000B7FFB"/>
    <w:rsid w:val="000C0FD3"/>
    <w:rsid w:val="000C1E6D"/>
    <w:rsid w:val="000C2B2B"/>
    <w:rsid w:val="000C384B"/>
    <w:rsid w:val="000C5C7E"/>
    <w:rsid w:val="000C5DCB"/>
    <w:rsid w:val="000C62DD"/>
    <w:rsid w:val="000C640A"/>
    <w:rsid w:val="000D0364"/>
    <w:rsid w:val="000D20E3"/>
    <w:rsid w:val="000D2782"/>
    <w:rsid w:val="000D2A56"/>
    <w:rsid w:val="000D2F2D"/>
    <w:rsid w:val="000D47A6"/>
    <w:rsid w:val="000D58FB"/>
    <w:rsid w:val="000D63E6"/>
    <w:rsid w:val="000D6CBE"/>
    <w:rsid w:val="000E02D3"/>
    <w:rsid w:val="000E1220"/>
    <w:rsid w:val="000E1541"/>
    <w:rsid w:val="000E27C5"/>
    <w:rsid w:val="000E28AD"/>
    <w:rsid w:val="000E3028"/>
    <w:rsid w:val="000E3C39"/>
    <w:rsid w:val="000E423F"/>
    <w:rsid w:val="000E4790"/>
    <w:rsid w:val="000E4C9E"/>
    <w:rsid w:val="000E5CC6"/>
    <w:rsid w:val="000F102E"/>
    <w:rsid w:val="000F11F9"/>
    <w:rsid w:val="000F1EFD"/>
    <w:rsid w:val="000F3105"/>
    <w:rsid w:val="000F3393"/>
    <w:rsid w:val="000F4219"/>
    <w:rsid w:val="000F43E7"/>
    <w:rsid w:val="000F5365"/>
    <w:rsid w:val="000F5645"/>
    <w:rsid w:val="000F5C4A"/>
    <w:rsid w:val="000F5CD8"/>
    <w:rsid w:val="000F6FD7"/>
    <w:rsid w:val="00101149"/>
    <w:rsid w:val="00103E2D"/>
    <w:rsid w:val="0010431B"/>
    <w:rsid w:val="00104E7F"/>
    <w:rsid w:val="00106A4B"/>
    <w:rsid w:val="00107048"/>
    <w:rsid w:val="001074F7"/>
    <w:rsid w:val="001102F4"/>
    <w:rsid w:val="00114D28"/>
    <w:rsid w:val="00116891"/>
    <w:rsid w:val="00116A21"/>
    <w:rsid w:val="00116EC1"/>
    <w:rsid w:val="00117D92"/>
    <w:rsid w:val="00117FA1"/>
    <w:rsid w:val="00123DB1"/>
    <w:rsid w:val="00123F9F"/>
    <w:rsid w:val="00124129"/>
    <w:rsid w:val="0012659A"/>
    <w:rsid w:val="00127C64"/>
    <w:rsid w:val="001305FE"/>
    <w:rsid w:val="00131003"/>
    <w:rsid w:val="001311B6"/>
    <w:rsid w:val="00131481"/>
    <w:rsid w:val="00131BFE"/>
    <w:rsid w:val="001329D4"/>
    <w:rsid w:val="00132B33"/>
    <w:rsid w:val="00135134"/>
    <w:rsid w:val="00135608"/>
    <w:rsid w:val="00143ACA"/>
    <w:rsid w:val="00144BEC"/>
    <w:rsid w:val="0015004F"/>
    <w:rsid w:val="0015081A"/>
    <w:rsid w:val="00150884"/>
    <w:rsid w:val="001513D4"/>
    <w:rsid w:val="001536B7"/>
    <w:rsid w:val="00153855"/>
    <w:rsid w:val="00153C48"/>
    <w:rsid w:val="001555FC"/>
    <w:rsid w:val="00155A27"/>
    <w:rsid w:val="001560A5"/>
    <w:rsid w:val="0015671C"/>
    <w:rsid w:val="00157010"/>
    <w:rsid w:val="00157E8F"/>
    <w:rsid w:val="00160337"/>
    <w:rsid w:val="00160B99"/>
    <w:rsid w:val="00160D21"/>
    <w:rsid w:val="001611EB"/>
    <w:rsid w:val="00163498"/>
    <w:rsid w:val="00163B83"/>
    <w:rsid w:val="001645F1"/>
    <w:rsid w:val="00164615"/>
    <w:rsid w:val="001660AB"/>
    <w:rsid w:val="0016637C"/>
    <w:rsid w:val="001678C1"/>
    <w:rsid w:val="0017085C"/>
    <w:rsid w:val="00173353"/>
    <w:rsid w:val="00173A59"/>
    <w:rsid w:val="0017610D"/>
    <w:rsid w:val="00177B57"/>
    <w:rsid w:val="001816C7"/>
    <w:rsid w:val="00181A9C"/>
    <w:rsid w:val="0018373C"/>
    <w:rsid w:val="00184DC7"/>
    <w:rsid w:val="001865FB"/>
    <w:rsid w:val="00186D1D"/>
    <w:rsid w:val="00187D50"/>
    <w:rsid w:val="00187FBD"/>
    <w:rsid w:val="00191546"/>
    <w:rsid w:val="00191D96"/>
    <w:rsid w:val="001927C0"/>
    <w:rsid w:val="00193A4C"/>
    <w:rsid w:val="00194629"/>
    <w:rsid w:val="001946AB"/>
    <w:rsid w:val="00195A5F"/>
    <w:rsid w:val="00195AC1"/>
    <w:rsid w:val="00197DF1"/>
    <w:rsid w:val="001A1FE0"/>
    <w:rsid w:val="001A2569"/>
    <w:rsid w:val="001A3BFE"/>
    <w:rsid w:val="001A3E43"/>
    <w:rsid w:val="001A5903"/>
    <w:rsid w:val="001A5DAC"/>
    <w:rsid w:val="001A71A2"/>
    <w:rsid w:val="001A73BE"/>
    <w:rsid w:val="001A793E"/>
    <w:rsid w:val="001B0793"/>
    <w:rsid w:val="001B139A"/>
    <w:rsid w:val="001B1A9D"/>
    <w:rsid w:val="001B4881"/>
    <w:rsid w:val="001B5086"/>
    <w:rsid w:val="001B5BC4"/>
    <w:rsid w:val="001B60F2"/>
    <w:rsid w:val="001B6816"/>
    <w:rsid w:val="001B6E65"/>
    <w:rsid w:val="001C0C8E"/>
    <w:rsid w:val="001C2FD1"/>
    <w:rsid w:val="001C3D23"/>
    <w:rsid w:val="001C4191"/>
    <w:rsid w:val="001C60DB"/>
    <w:rsid w:val="001C6433"/>
    <w:rsid w:val="001C6670"/>
    <w:rsid w:val="001C678A"/>
    <w:rsid w:val="001C79EE"/>
    <w:rsid w:val="001D0872"/>
    <w:rsid w:val="001D0E87"/>
    <w:rsid w:val="001D2059"/>
    <w:rsid w:val="001D240D"/>
    <w:rsid w:val="001D270D"/>
    <w:rsid w:val="001D3E5F"/>
    <w:rsid w:val="001D3E86"/>
    <w:rsid w:val="001D7750"/>
    <w:rsid w:val="001E09EE"/>
    <w:rsid w:val="001E3505"/>
    <w:rsid w:val="001E3ECD"/>
    <w:rsid w:val="001E5BDF"/>
    <w:rsid w:val="001E5CE9"/>
    <w:rsid w:val="001E729B"/>
    <w:rsid w:val="001E7A84"/>
    <w:rsid w:val="001F0C9A"/>
    <w:rsid w:val="001F179C"/>
    <w:rsid w:val="001F1FB2"/>
    <w:rsid w:val="001F3601"/>
    <w:rsid w:val="001F3871"/>
    <w:rsid w:val="001F3A62"/>
    <w:rsid w:val="001F6634"/>
    <w:rsid w:val="00200CD0"/>
    <w:rsid w:val="002016AA"/>
    <w:rsid w:val="00202DD2"/>
    <w:rsid w:val="00202E83"/>
    <w:rsid w:val="0020346C"/>
    <w:rsid w:val="00203D02"/>
    <w:rsid w:val="00205FEE"/>
    <w:rsid w:val="00206007"/>
    <w:rsid w:val="00207B41"/>
    <w:rsid w:val="00207B62"/>
    <w:rsid w:val="00210A8F"/>
    <w:rsid w:val="0021204C"/>
    <w:rsid w:val="002137AC"/>
    <w:rsid w:val="002139D8"/>
    <w:rsid w:val="00215390"/>
    <w:rsid w:val="00215776"/>
    <w:rsid w:val="00216C34"/>
    <w:rsid w:val="00216E65"/>
    <w:rsid w:val="00216FA0"/>
    <w:rsid w:val="002175F9"/>
    <w:rsid w:val="0022072A"/>
    <w:rsid w:val="00221634"/>
    <w:rsid w:val="00221BDA"/>
    <w:rsid w:val="002227A3"/>
    <w:rsid w:val="00223A8B"/>
    <w:rsid w:val="00224120"/>
    <w:rsid w:val="00224731"/>
    <w:rsid w:val="00225983"/>
    <w:rsid w:val="00225D3B"/>
    <w:rsid w:val="00226F45"/>
    <w:rsid w:val="002277EB"/>
    <w:rsid w:val="002310C1"/>
    <w:rsid w:val="00231640"/>
    <w:rsid w:val="00231AEF"/>
    <w:rsid w:val="00231C1D"/>
    <w:rsid w:val="00232D50"/>
    <w:rsid w:val="002339BA"/>
    <w:rsid w:val="00235257"/>
    <w:rsid w:val="002359B1"/>
    <w:rsid w:val="00237C20"/>
    <w:rsid w:val="00241573"/>
    <w:rsid w:val="00241990"/>
    <w:rsid w:val="00243C73"/>
    <w:rsid w:val="00244517"/>
    <w:rsid w:val="00245296"/>
    <w:rsid w:val="0024595E"/>
    <w:rsid w:val="00246117"/>
    <w:rsid w:val="002464B0"/>
    <w:rsid w:val="00246E67"/>
    <w:rsid w:val="00246F28"/>
    <w:rsid w:val="00250B9D"/>
    <w:rsid w:val="00252289"/>
    <w:rsid w:val="00252D18"/>
    <w:rsid w:val="002535F3"/>
    <w:rsid w:val="0025386D"/>
    <w:rsid w:val="00253C70"/>
    <w:rsid w:val="0025457B"/>
    <w:rsid w:val="00255FD6"/>
    <w:rsid w:val="0025726E"/>
    <w:rsid w:val="00262463"/>
    <w:rsid w:val="00262BBF"/>
    <w:rsid w:val="00264898"/>
    <w:rsid w:val="00265BEB"/>
    <w:rsid w:val="00266DBF"/>
    <w:rsid w:val="00270531"/>
    <w:rsid w:val="00270735"/>
    <w:rsid w:val="00270A1C"/>
    <w:rsid w:val="00272031"/>
    <w:rsid w:val="0027259D"/>
    <w:rsid w:val="002725E1"/>
    <w:rsid w:val="002737D4"/>
    <w:rsid w:val="0027423A"/>
    <w:rsid w:val="00274A08"/>
    <w:rsid w:val="00275125"/>
    <w:rsid w:val="00276326"/>
    <w:rsid w:val="00280A15"/>
    <w:rsid w:val="002812C2"/>
    <w:rsid w:val="002812E5"/>
    <w:rsid w:val="00282FEF"/>
    <w:rsid w:val="002837A0"/>
    <w:rsid w:val="00283A9F"/>
    <w:rsid w:val="00283DE4"/>
    <w:rsid w:val="00286B23"/>
    <w:rsid w:val="0028745E"/>
    <w:rsid w:val="00287630"/>
    <w:rsid w:val="0028777C"/>
    <w:rsid w:val="002939BA"/>
    <w:rsid w:val="00293DFA"/>
    <w:rsid w:val="00296172"/>
    <w:rsid w:val="002962CF"/>
    <w:rsid w:val="0029644A"/>
    <w:rsid w:val="002971F1"/>
    <w:rsid w:val="002A141F"/>
    <w:rsid w:val="002A230E"/>
    <w:rsid w:val="002A309D"/>
    <w:rsid w:val="002A310C"/>
    <w:rsid w:val="002A4C98"/>
    <w:rsid w:val="002A5FFD"/>
    <w:rsid w:val="002A6340"/>
    <w:rsid w:val="002A648E"/>
    <w:rsid w:val="002A65B8"/>
    <w:rsid w:val="002A7088"/>
    <w:rsid w:val="002A7C6D"/>
    <w:rsid w:val="002B0174"/>
    <w:rsid w:val="002B0544"/>
    <w:rsid w:val="002B39BE"/>
    <w:rsid w:val="002B6156"/>
    <w:rsid w:val="002B6BB3"/>
    <w:rsid w:val="002B6D39"/>
    <w:rsid w:val="002B7330"/>
    <w:rsid w:val="002C2C1A"/>
    <w:rsid w:val="002C42A1"/>
    <w:rsid w:val="002C5236"/>
    <w:rsid w:val="002C6CDF"/>
    <w:rsid w:val="002C7403"/>
    <w:rsid w:val="002C7855"/>
    <w:rsid w:val="002D0348"/>
    <w:rsid w:val="002D1809"/>
    <w:rsid w:val="002D2B21"/>
    <w:rsid w:val="002D374C"/>
    <w:rsid w:val="002D3821"/>
    <w:rsid w:val="002D436D"/>
    <w:rsid w:val="002D464C"/>
    <w:rsid w:val="002D494C"/>
    <w:rsid w:val="002D5E8B"/>
    <w:rsid w:val="002D6FC6"/>
    <w:rsid w:val="002D724E"/>
    <w:rsid w:val="002E0464"/>
    <w:rsid w:val="002E12DC"/>
    <w:rsid w:val="002E1A3A"/>
    <w:rsid w:val="002E3317"/>
    <w:rsid w:val="002E3395"/>
    <w:rsid w:val="002E343B"/>
    <w:rsid w:val="002E3DDE"/>
    <w:rsid w:val="002E41F5"/>
    <w:rsid w:val="002F1C80"/>
    <w:rsid w:val="002F2F14"/>
    <w:rsid w:val="002F5037"/>
    <w:rsid w:val="002F5E5B"/>
    <w:rsid w:val="002F6592"/>
    <w:rsid w:val="002F6FFE"/>
    <w:rsid w:val="002F7136"/>
    <w:rsid w:val="002F77E6"/>
    <w:rsid w:val="002F7EF6"/>
    <w:rsid w:val="0030050D"/>
    <w:rsid w:val="00300684"/>
    <w:rsid w:val="00300D21"/>
    <w:rsid w:val="003020B7"/>
    <w:rsid w:val="003024C1"/>
    <w:rsid w:val="00302E20"/>
    <w:rsid w:val="003043AB"/>
    <w:rsid w:val="00305DAD"/>
    <w:rsid w:val="00306189"/>
    <w:rsid w:val="0030649F"/>
    <w:rsid w:val="00307187"/>
    <w:rsid w:val="00311AB8"/>
    <w:rsid w:val="0031219A"/>
    <w:rsid w:val="00312D6F"/>
    <w:rsid w:val="00313255"/>
    <w:rsid w:val="00313FBB"/>
    <w:rsid w:val="00314146"/>
    <w:rsid w:val="00314309"/>
    <w:rsid w:val="00314764"/>
    <w:rsid w:val="00320583"/>
    <w:rsid w:val="00320CAE"/>
    <w:rsid w:val="0032217C"/>
    <w:rsid w:val="00323E4A"/>
    <w:rsid w:val="00323F28"/>
    <w:rsid w:val="00324A3B"/>
    <w:rsid w:val="00327077"/>
    <w:rsid w:val="003272B4"/>
    <w:rsid w:val="0033043A"/>
    <w:rsid w:val="00331261"/>
    <w:rsid w:val="0033138B"/>
    <w:rsid w:val="00331D12"/>
    <w:rsid w:val="00332328"/>
    <w:rsid w:val="00335C9A"/>
    <w:rsid w:val="00335F4F"/>
    <w:rsid w:val="0033723E"/>
    <w:rsid w:val="00337BCE"/>
    <w:rsid w:val="0034077D"/>
    <w:rsid w:val="0034260F"/>
    <w:rsid w:val="0034496B"/>
    <w:rsid w:val="00346FB0"/>
    <w:rsid w:val="00350098"/>
    <w:rsid w:val="003500A9"/>
    <w:rsid w:val="00351E5C"/>
    <w:rsid w:val="00353C92"/>
    <w:rsid w:val="003541DA"/>
    <w:rsid w:val="00354588"/>
    <w:rsid w:val="00355565"/>
    <w:rsid w:val="00355D0C"/>
    <w:rsid w:val="00355FD5"/>
    <w:rsid w:val="00356E60"/>
    <w:rsid w:val="00357635"/>
    <w:rsid w:val="003600A5"/>
    <w:rsid w:val="0036043F"/>
    <w:rsid w:val="003609B8"/>
    <w:rsid w:val="00360E99"/>
    <w:rsid w:val="00361270"/>
    <w:rsid w:val="00362B97"/>
    <w:rsid w:val="00366388"/>
    <w:rsid w:val="00366A09"/>
    <w:rsid w:val="00366AFB"/>
    <w:rsid w:val="003704D1"/>
    <w:rsid w:val="00371881"/>
    <w:rsid w:val="003737F5"/>
    <w:rsid w:val="0037412A"/>
    <w:rsid w:val="00375EB2"/>
    <w:rsid w:val="003764CB"/>
    <w:rsid w:val="003775C3"/>
    <w:rsid w:val="00380F64"/>
    <w:rsid w:val="00380F96"/>
    <w:rsid w:val="00381132"/>
    <w:rsid w:val="003814B9"/>
    <w:rsid w:val="00382953"/>
    <w:rsid w:val="00383350"/>
    <w:rsid w:val="00384660"/>
    <w:rsid w:val="00384E8C"/>
    <w:rsid w:val="00385922"/>
    <w:rsid w:val="003878AA"/>
    <w:rsid w:val="00390193"/>
    <w:rsid w:val="003913C8"/>
    <w:rsid w:val="0039173F"/>
    <w:rsid w:val="003927AB"/>
    <w:rsid w:val="00392FBF"/>
    <w:rsid w:val="00395477"/>
    <w:rsid w:val="003954E1"/>
    <w:rsid w:val="0039568B"/>
    <w:rsid w:val="003962B3"/>
    <w:rsid w:val="003A0CAD"/>
    <w:rsid w:val="003A15F6"/>
    <w:rsid w:val="003A21D3"/>
    <w:rsid w:val="003A2902"/>
    <w:rsid w:val="003A309E"/>
    <w:rsid w:val="003A3258"/>
    <w:rsid w:val="003A397A"/>
    <w:rsid w:val="003A48FB"/>
    <w:rsid w:val="003A4B3C"/>
    <w:rsid w:val="003A5859"/>
    <w:rsid w:val="003A5925"/>
    <w:rsid w:val="003A71DD"/>
    <w:rsid w:val="003B0ED3"/>
    <w:rsid w:val="003B18C4"/>
    <w:rsid w:val="003B236E"/>
    <w:rsid w:val="003B3D0F"/>
    <w:rsid w:val="003B482F"/>
    <w:rsid w:val="003B5A5F"/>
    <w:rsid w:val="003B5B76"/>
    <w:rsid w:val="003C00EE"/>
    <w:rsid w:val="003C0254"/>
    <w:rsid w:val="003C0952"/>
    <w:rsid w:val="003C100F"/>
    <w:rsid w:val="003C1CCF"/>
    <w:rsid w:val="003C2FAC"/>
    <w:rsid w:val="003C3441"/>
    <w:rsid w:val="003C38A8"/>
    <w:rsid w:val="003C38DD"/>
    <w:rsid w:val="003C4275"/>
    <w:rsid w:val="003C5F15"/>
    <w:rsid w:val="003C626E"/>
    <w:rsid w:val="003C795B"/>
    <w:rsid w:val="003D006B"/>
    <w:rsid w:val="003D1C04"/>
    <w:rsid w:val="003D2891"/>
    <w:rsid w:val="003D31BC"/>
    <w:rsid w:val="003D3BCA"/>
    <w:rsid w:val="003D3C59"/>
    <w:rsid w:val="003D4B3F"/>
    <w:rsid w:val="003D5444"/>
    <w:rsid w:val="003D5ED9"/>
    <w:rsid w:val="003E307F"/>
    <w:rsid w:val="003E31DB"/>
    <w:rsid w:val="003E40D8"/>
    <w:rsid w:val="003E4F52"/>
    <w:rsid w:val="003E6BFA"/>
    <w:rsid w:val="003F18A9"/>
    <w:rsid w:val="003F2F37"/>
    <w:rsid w:val="003F307D"/>
    <w:rsid w:val="003F36DA"/>
    <w:rsid w:val="003F38A3"/>
    <w:rsid w:val="003F4043"/>
    <w:rsid w:val="003F45F3"/>
    <w:rsid w:val="003F78CE"/>
    <w:rsid w:val="0040026F"/>
    <w:rsid w:val="004011E2"/>
    <w:rsid w:val="004016F3"/>
    <w:rsid w:val="00401DBD"/>
    <w:rsid w:val="00401F33"/>
    <w:rsid w:val="004029A4"/>
    <w:rsid w:val="00402D28"/>
    <w:rsid w:val="004040B5"/>
    <w:rsid w:val="00404E69"/>
    <w:rsid w:val="00406BDC"/>
    <w:rsid w:val="00410E87"/>
    <w:rsid w:val="004125A2"/>
    <w:rsid w:val="00412E5E"/>
    <w:rsid w:val="00414A2B"/>
    <w:rsid w:val="00417220"/>
    <w:rsid w:val="004174FD"/>
    <w:rsid w:val="004177D3"/>
    <w:rsid w:val="00417AFF"/>
    <w:rsid w:val="0042029B"/>
    <w:rsid w:val="004202C1"/>
    <w:rsid w:val="0042053C"/>
    <w:rsid w:val="00420671"/>
    <w:rsid w:val="0042121C"/>
    <w:rsid w:val="00421EA1"/>
    <w:rsid w:val="004228B5"/>
    <w:rsid w:val="004228FF"/>
    <w:rsid w:val="004230B5"/>
    <w:rsid w:val="00425B09"/>
    <w:rsid w:val="0042669A"/>
    <w:rsid w:val="00432057"/>
    <w:rsid w:val="0043355D"/>
    <w:rsid w:val="00435567"/>
    <w:rsid w:val="004361BA"/>
    <w:rsid w:val="00437064"/>
    <w:rsid w:val="00437FFA"/>
    <w:rsid w:val="00440A5B"/>
    <w:rsid w:val="00441611"/>
    <w:rsid w:val="004424E0"/>
    <w:rsid w:val="00443F4D"/>
    <w:rsid w:val="004503E5"/>
    <w:rsid w:val="004504AF"/>
    <w:rsid w:val="004508AF"/>
    <w:rsid w:val="00450A93"/>
    <w:rsid w:val="004519C5"/>
    <w:rsid w:val="00452C8B"/>
    <w:rsid w:val="004537CB"/>
    <w:rsid w:val="004543A7"/>
    <w:rsid w:val="0045634C"/>
    <w:rsid w:val="00456699"/>
    <w:rsid w:val="0045730B"/>
    <w:rsid w:val="00460719"/>
    <w:rsid w:val="0046134E"/>
    <w:rsid w:val="00461459"/>
    <w:rsid w:val="00461E15"/>
    <w:rsid w:val="00461FB0"/>
    <w:rsid w:val="0046268D"/>
    <w:rsid w:val="004627E8"/>
    <w:rsid w:val="00463940"/>
    <w:rsid w:val="0046410B"/>
    <w:rsid w:val="00464410"/>
    <w:rsid w:val="00465537"/>
    <w:rsid w:val="00466318"/>
    <w:rsid w:val="0046644F"/>
    <w:rsid w:val="00470280"/>
    <w:rsid w:val="004707BA"/>
    <w:rsid w:val="00471453"/>
    <w:rsid w:val="00471D17"/>
    <w:rsid w:val="00473435"/>
    <w:rsid w:val="00473E8A"/>
    <w:rsid w:val="00474347"/>
    <w:rsid w:val="00474529"/>
    <w:rsid w:val="00475E2F"/>
    <w:rsid w:val="00475F89"/>
    <w:rsid w:val="00476128"/>
    <w:rsid w:val="004802B0"/>
    <w:rsid w:val="00480E3E"/>
    <w:rsid w:val="004818B3"/>
    <w:rsid w:val="00482B65"/>
    <w:rsid w:val="0048331C"/>
    <w:rsid w:val="00483658"/>
    <w:rsid w:val="00483D9A"/>
    <w:rsid w:val="0048465B"/>
    <w:rsid w:val="00484AA7"/>
    <w:rsid w:val="00485396"/>
    <w:rsid w:val="00485BD7"/>
    <w:rsid w:val="00486A9F"/>
    <w:rsid w:val="0048710B"/>
    <w:rsid w:val="004875FA"/>
    <w:rsid w:val="00487D5B"/>
    <w:rsid w:val="004903F4"/>
    <w:rsid w:val="0049139B"/>
    <w:rsid w:val="00493827"/>
    <w:rsid w:val="00495C29"/>
    <w:rsid w:val="00497E83"/>
    <w:rsid w:val="004A05F7"/>
    <w:rsid w:val="004A0A79"/>
    <w:rsid w:val="004A0FFA"/>
    <w:rsid w:val="004A1643"/>
    <w:rsid w:val="004A30ED"/>
    <w:rsid w:val="004A37FC"/>
    <w:rsid w:val="004A4890"/>
    <w:rsid w:val="004A4B82"/>
    <w:rsid w:val="004A4D07"/>
    <w:rsid w:val="004A60A2"/>
    <w:rsid w:val="004A7A9A"/>
    <w:rsid w:val="004B03AD"/>
    <w:rsid w:val="004B17F4"/>
    <w:rsid w:val="004B3FE3"/>
    <w:rsid w:val="004B511D"/>
    <w:rsid w:val="004B5A93"/>
    <w:rsid w:val="004C061A"/>
    <w:rsid w:val="004C0E54"/>
    <w:rsid w:val="004C1907"/>
    <w:rsid w:val="004C2DED"/>
    <w:rsid w:val="004C2F49"/>
    <w:rsid w:val="004C32D5"/>
    <w:rsid w:val="004C3A9B"/>
    <w:rsid w:val="004C53BB"/>
    <w:rsid w:val="004C5630"/>
    <w:rsid w:val="004C5CDD"/>
    <w:rsid w:val="004C7C47"/>
    <w:rsid w:val="004C7C6E"/>
    <w:rsid w:val="004D07B5"/>
    <w:rsid w:val="004D20C3"/>
    <w:rsid w:val="004D4197"/>
    <w:rsid w:val="004D60C3"/>
    <w:rsid w:val="004D62BA"/>
    <w:rsid w:val="004D6770"/>
    <w:rsid w:val="004D6B4A"/>
    <w:rsid w:val="004D6EE8"/>
    <w:rsid w:val="004E0EC8"/>
    <w:rsid w:val="004E1303"/>
    <w:rsid w:val="004E14E2"/>
    <w:rsid w:val="004E1949"/>
    <w:rsid w:val="004E2122"/>
    <w:rsid w:val="004E3F25"/>
    <w:rsid w:val="004E4634"/>
    <w:rsid w:val="004E5AFE"/>
    <w:rsid w:val="004E71DA"/>
    <w:rsid w:val="004F0111"/>
    <w:rsid w:val="004F11DE"/>
    <w:rsid w:val="004F1FFD"/>
    <w:rsid w:val="004F2108"/>
    <w:rsid w:val="004F25D0"/>
    <w:rsid w:val="004F2CEC"/>
    <w:rsid w:val="004F32CC"/>
    <w:rsid w:val="004F4E6C"/>
    <w:rsid w:val="004F6D07"/>
    <w:rsid w:val="005014AA"/>
    <w:rsid w:val="00501719"/>
    <w:rsid w:val="005043E3"/>
    <w:rsid w:val="005062CD"/>
    <w:rsid w:val="00506942"/>
    <w:rsid w:val="00506F7C"/>
    <w:rsid w:val="00511AB1"/>
    <w:rsid w:val="00511ED1"/>
    <w:rsid w:val="005125BF"/>
    <w:rsid w:val="00513983"/>
    <w:rsid w:val="00515D02"/>
    <w:rsid w:val="00515DA6"/>
    <w:rsid w:val="005165AC"/>
    <w:rsid w:val="005175BF"/>
    <w:rsid w:val="0052129A"/>
    <w:rsid w:val="00521947"/>
    <w:rsid w:val="0052248B"/>
    <w:rsid w:val="00522A9E"/>
    <w:rsid w:val="00523697"/>
    <w:rsid w:val="0052449E"/>
    <w:rsid w:val="00527359"/>
    <w:rsid w:val="00527CA4"/>
    <w:rsid w:val="00527DF8"/>
    <w:rsid w:val="00527E7E"/>
    <w:rsid w:val="00530AD7"/>
    <w:rsid w:val="00532615"/>
    <w:rsid w:val="00534A47"/>
    <w:rsid w:val="00534A9C"/>
    <w:rsid w:val="00534BA5"/>
    <w:rsid w:val="005355FC"/>
    <w:rsid w:val="00540990"/>
    <w:rsid w:val="0054156B"/>
    <w:rsid w:val="00542EB7"/>
    <w:rsid w:val="005449CE"/>
    <w:rsid w:val="00544E5B"/>
    <w:rsid w:val="00545360"/>
    <w:rsid w:val="0054670F"/>
    <w:rsid w:val="005467D0"/>
    <w:rsid w:val="00547E19"/>
    <w:rsid w:val="00550520"/>
    <w:rsid w:val="005511D8"/>
    <w:rsid w:val="005520DF"/>
    <w:rsid w:val="005528C6"/>
    <w:rsid w:val="00554D83"/>
    <w:rsid w:val="00554DA6"/>
    <w:rsid w:val="00555586"/>
    <w:rsid w:val="00555DAE"/>
    <w:rsid w:val="00556561"/>
    <w:rsid w:val="00557705"/>
    <w:rsid w:val="00557D26"/>
    <w:rsid w:val="00560538"/>
    <w:rsid w:val="005613ED"/>
    <w:rsid w:val="005615D4"/>
    <w:rsid w:val="00562767"/>
    <w:rsid w:val="005628BF"/>
    <w:rsid w:val="00562DE6"/>
    <w:rsid w:val="00565359"/>
    <w:rsid w:val="00566084"/>
    <w:rsid w:val="0056698C"/>
    <w:rsid w:val="00567C41"/>
    <w:rsid w:val="0057088B"/>
    <w:rsid w:val="00571777"/>
    <w:rsid w:val="005721C2"/>
    <w:rsid w:val="00573B29"/>
    <w:rsid w:val="00575462"/>
    <w:rsid w:val="0057565F"/>
    <w:rsid w:val="00577219"/>
    <w:rsid w:val="005779BF"/>
    <w:rsid w:val="005829E4"/>
    <w:rsid w:val="00582E04"/>
    <w:rsid w:val="00585577"/>
    <w:rsid w:val="00585BC3"/>
    <w:rsid w:val="00585BDE"/>
    <w:rsid w:val="00591138"/>
    <w:rsid w:val="00593D04"/>
    <w:rsid w:val="00596A54"/>
    <w:rsid w:val="005977B1"/>
    <w:rsid w:val="005A0728"/>
    <w:rsid w:val="005A0976"/>
    <w:rsid w:val="005A1763"/>
    <w:rsid w:val="005A1839"/>
    <w:rsid w:val="005A24A6"/>
    <w:rsid w:val="005A2548"/>
    <w:rsid w:val="005A3DFE"/>
    <w:rsid w:val="005A6077"/>
    <w:rsid w:val="005B0141"/>
    <w:rsid w:val="005B17C4"/>
    <w:rsid w:val="005B1FE1"/>
    <w:rsid w:val="005B341B"/>
    <w:rsid w:val="005B3A96"/>
    <w:rsid w:val="005B4ACC"/>
    <w:rsid w:val="005B6CBE"/>
    <w:rsid w:val="005B77CE"/>
    <w:rsid w:val="005C0B2B"/>
    <w:rsid w:val="005C12B8"/>
    <w:rsid w:val="005C1719"/>
    <w:rsid w:val="005C1943"/>
    <w:rsid w:val="005C4551"/>
    <w:rsid w:val="005C4CAA"/>
    <w:rsid w:val="005C58D7"/>
    <w:rsid w:val="005C5A39"/>
    <w:rsid w:val="005C6B5E"/>
    <w:rsid w:val="005C718F"/>
    <w:rsid w:val="005C7E50"/>
    <w:rsid w:val="005D1826"/>
    <w:rsid w:val="005D22A3"/>
    <w:rsid w:val="005D332B"/>
    <w:rsid w:val="005D4353"/>
    <w:rsid w:val="005D55BA"/>
    <w:rsid w:val="005D5FD9"/>
    <w:rsid w:val="005D620E"/>
    <w:rsid w:val="005D70F9"/>
    <w:rsid w:val="005D7BE6"/>
    <w:rsid w:val="005D7C83"/>
    <w:rsid w:val="005E021E"/>
    <w:rsid w:val="005E1942"/>
    <w:rsid w:val="005E1AB0"/>
    <w:rsid w:val="005E1E03"/>
    <w:rsid w:val="005E2126"/>
    <w:rsid w:val="005E2203"/>
    <w:rsid w:val="005E32E7"/>
    <w:rsid w:val="005E4964"/>
    <w:rsid w:val="005E5445"/>
    <w:rsid w:val="005E5AB8"/>
    <w:rsid w:val="005E6497"/>
    <w:rsid w:val="005E75FE"/>
    <w:rsid w:val="005F06AA"/>
    <w:rsid w:val="005F13CF"/>
    <w:rsid w:val="005F32CF"/>
    <w:rsid w:val="005F3A8F"/>
    <w:rsid w:val="005F4590"/>
    <w:rsid w:val="005F49F2"/>
    <w:rsid w:val="005F5CE0"/>
    <w:rsid w:val="005F69FC"/>
    <w:rsid w:val="006008AE"/>
    <w:rsid w:val="00600992"/>
    <w:rsid w:val="00601FC6"/>
    <w:rsid w:val="00602209"/>
    <w:rsid w:val="0060242C"/>
    <w:rsid w:val="0060350C"/>
    <w:rsid w:val="0060379E"/>
    <w:rsid w:val="0060475F"/>
    <w:rsid w:val="00606D99"/>
    <w:rsid w:val="00607AEB"/>
    <w:rsid w:val="00607F6C"/>
    <w:rsid w:val="00613CCD"/>
    <w:rsid w:val="00613E19"/>
    <w:rsid w:val="006140CE"/>
    <w:rsid w:val="006142F8"/>
    <w:rsid w:val="00615F84"/>
    <w:rsid w:val="00620CB7"/>
    <w:rsid w:val="00621193"/>
    <w:rsid w:val="00621993"/>
    <w:rsid w:val="00623532"/>
    <w:rsid w:val="00623D09"/>
    <w:rsid w:val="00623D99"/>
    <w:rsid w:val="00624037"/>
    <w:rsid w:val="00626074"/>
    <w:rsid w:val="006262CA"/>
    <w:rsid w:val="00626ADC"/>
    <w:rsid w:val="00627438"/>
    <w:rsid w:val="0063160B"/>
    <w:rsid w:val="0063179E"/>
    <w:rsid w:val="00631BB5"/>
    <w:rsid w:val="0063203C"/>
    <w:rsid w:val="006325B7"/>
    <w:rsid w:val="00632F26"/>
    <w:rsid w:val="006339C6"/>
    <w:rsid w:val="00634E19"/>
    <w:rsid w:val="0063647B"/>
    <w:rsid w:val="00636B9C"/>
    <w:rsid w:val="00637F56"/>
    <w:rsid w:val="006406B8"/>
    <w:rsid w:val="00640CED"/>
    <w:rsid w:val="00641732"/>
    <w:rsid w:val="00641DDC"/>
    <w:rsid w:val="00644051"/>
    <w:rsid w:val="00644834"/>
    <w:rsid w:val="00644AA9"/>
    <w:rsid w:val="00646773"/>
    <w:rsid w:val="006478E6"/>
    <w:rsid w:val="00650413"/>
    <w:rsid w:val="0065146B"/>
    <w:rsid w:val="00652820"/>
    <w:rsid w:val="00653CE8"/>
    <w:rsid w:val="00653DD3"/>
    <w:rsid w:val="00655B5B"/>
    <w:rsid w:val="0065661A"/>
    <w:rsid w:val="00656D46"/>
    <w:rsid w:val="00660948"/>
    <w:rsid w:val="00660A81"/>
    <w:rsid w:val="006626EC"/>
    <w:rsid w:val="00662A6E"/>
    <w:rsid w:val="00664485"/>
    <w:rsid w:val="00664FA5"/>
    <w:rsid w:val="0066537F"/>
    <w:rsid w:val="0066567C"/>
    <w:rsid w:val="00667860"/>
    <w:rsid w:val="00671D50"/>
    <w:rsid w:val="00675175"/>
    <w:rsid w:val="006823FA"/>
    <w:rsid w:val="0068315E"/>
    <w:rsid w:val="006838FF"/>
    <w:rsid w:val="00683AA6"/>
    <w:rsid w:val="00684A54"/>
    <w:rsid w:val="006875D1"/>
    <w:rsid w:val="00690A5D"/>
    <w:rsid w:val="00690E80"/>
    <w:rsid w:val="00691C63"/>
    <w:rsid w:val="00691DED"/>
    <w:rsid w:val="006921CD"/>
    <w:rsid w:val="00692891"/>
    <w:rsid w:val="006929BE"/>
    <w:rsid w:val="00692F5E"/>
    <w:rsid w:val="006963A4"/>
    <w:rsid w:val="00696638"/>
    <w:rsid w:val="006966A1"/>
    <w:rsid w:val="006968F8"/>
    <w:rsid w:val="0069713B"/>
    <w:rsid w:val="0069730C"/>
    <w:rsid w:val="00697535"/>
    <w:rsid w:val="00697BD1"/>
    <w:rsid w:val="00697FAF"/>
    <w:rsid w:val="006A0050"/>
    <w:rsid w:val="006A13F8"/>
    <w:rsid w:val="006A1B0E"/>
    <w:rsid w:val="006A2691"/>
    <w:rsid w:val="006A2BF3"/>
    <w:rsid w:val="006A3277"/>
    <w:rsid w:val="006A3A65"/>
    <w:rsid w:val="006A415A"/>
    <w:rsid w:val="006A5722"/>
    <w:rsid w:val="006A6946"/>
    <w:rsid w:val="006A69A2"/>
    <w:rsid w:val="006B02F7"/>
    <w:rsid w:val="006B115F"/>
    <w:rsid w:val="006B24CE"/>
    <w:rsid w:val="006B288E"/>
    <w:rsid w:val="006B2CA2"/>
    <w:rsid w:val="006B340A"/>
    <w:rsid w:val="006B3575"/>
    <w:rsid w:val="006B3D49"/>
    <w:rsid w:val="006B55F7"/>
    <w:rsid w:val="006B5EC1"/>
    <w:rsid w:val="006B5FDD"/>
    <w:rsid w:val="006B66A6"/>
    <w:rsid w:val="006B67ED"/>
    <w:rsid w:val="006B7107"/>
    <w:rsid w:val="006B71A6"/>
    <w:rsid w:val="006B7F4D"/>
    <w:rsid w:val="006C1702"/>
    <w:rsid w:val="006C36AC"/>
    <w:rsid w:val="006C3A97"/>
    <w:rsid w:val="006C4EEB"/>
    <w:rsid w:val="006C6E90"/>
    <w:rsid w:val="006D229A"/>
    <w:rsid w:val="006D632C"/>
    <w:rsid w:val="006D7875"/>
    <w:rsid w:val="006E0929"/>
    <w:rsid w:val="006E0941"/>
    <w:rsid w:val="006E1958"/>
    <w:rsid w:val="006E3329"/>
    <w:rsid w:val="006E3BCA"/>
    <w:rsid w:val="006E4B8E"/>
    <w:rsid w:val="006E4CF3"/>
    <w:rsid w:val="006E53B0"/>
    <w:rsid w:val="006E58F3"/>
    <w:rsid w:val="006E6647"/>
    <w:rsid w:val="006E768C"/>
    <w:rsid w:val="006E79A0"/>
    <w:rsid w:val="006E7DED"/>
    <w:rsid w:val="006F3C0C"/>
    <w:rsid w:val="006F412E"/>
    <w:rsid w:val="006F4DEC"/>
    <w:rsid w:val="006F4E6F"/>
    <w:rsid w:val="006F52BA"/>
    <w:rsid w:val="006F5432"/>
    <w:rsid w:val="006F5AFE"/>
    <w:rsid w:val="006F5CB8"/>
    <w:rsid w:val="006F6CB9"/>
    <w:rsid w:val="006F743A"/>
    <w:rsid w:val="006F74C1"/>
    <w:rsid w:val="006F7661"/>
    <w:rsid w:val="007000C4"/>
    <w:rsid w:val="00700EA0"/>
    <w:rsid w:val="0070127F"/>
    <w:rsid w:val="00702989"/>
    <w:rsid w:val="00703CFC"/>
    <w:rsid w:val="007045FF"/>
    <w:rsid w:val="0070528D"/>
    <w:rsid w:val="007055C4"/>
    <w:rsid w:val="00706E59"/>
    <w:rsid w:val="00706F20"/>
    <w:rsid w:val="007078DD"/>
    <w:rsid w:val="007109A5"/>
    <w:rsid w:val="00710EEE"/>
    <w:rsid w:val="00710F9E"/>
    <w:rsid w:val="007111A0"/>
    <w:rsid w:val="0071171A"/>
    <w:rsid w:val="0071228A"/>
    <w:rsid w:val="00712F4D"/>
    <w:rsid w:val="00713640"/>
    <w:rsid w:val="0071502C"/>
    <w:rsid w:val="00716D80"/>
    <w:rsid w:val="0071722B"/>
    <w:rsid w:val="007211B0"/>
    <w:rsid w:val="00721343"/>
    <w:rsid w:val="007213B6"/>
    <w:rsid w:val="00721D78"/>
    <w:rsid w:val="007222CC"/>
    <w:rsid w:val="007232E2"/>
    <w:rsid w:val="00724BC2"/>
    <w:rsid w:val="00725146"/>
    <w:rsid w:val="00725912"/>
    <w:rsid w:val="00726028"/>
    <w:rsid w:val="0072623E"/>
    <w:rsid w:val="007305AB"/>
    <w:rsid w:val="00730765"/>
    <w:rsid w:val="00732184"/>
    <w:rsid w:val="00734694"/>
    <w:rsid w:val="00734F19"/>
    <w:rsid w:val="00735E08"/>
    <w:rsid w:val="007375F6"/>
    <w:rsid w:val="00740D56"/>
    <w:rsid w:val="00741C2E"/>
    <w:rsid w:val="00741DD7"/>
    <w:rsid w:val="00742D2F"/>
    <w:rsid w:val="00743688"/>
    <w:rsid w:val="00744092"/>
    <w:rsid w:val="00745133"/>
    <w:rsid w:val="00746640"/>
    <w:rsid w:val="00750C45"/>
    <w:rsid w:val="007512DC"/>
    <w:rsid w:val="007521A0"/>
    <w:rsid w:val="007521E8"/>
    <w:rsid w:val="00752255"/>
    <w:rsid w:val="007531D8"/>
    <w:rsid w:val="007542F5"/>
    <w:rsid w:val="00754809"/>
    <w:rsid w:val="00755982"/>
    <w:rsid w:val="00755C3F"/>
    <w:rsid w:val="00756139"/>
    <w:rsid w:val="00757520"/>
    <w:rsid w:val="00757ED5"/>
    <w:rsid w:val="007608C9"/>
    <w:rsid w:val="007611CA"/>
    <w:rsid w:val="0076384D"/>
    <w:rsid w:val="00764B06"/>
    <w:rsid w:val="007667AA"/>
    <w:rsid w:val="00767230"/>
    <w:rsid w:val="00767663"/>
    <w:rsid w:val="00767FC6"/>
    <w:rsid w:val="00772595"/>
    <w:rsid w:val="00773A5A"/>
    <w:rsid w:val="00774F58"/>
    <w:rsid w:val="0077688D"/>
    <w:rsid w:val="00781A85"/>
    <w:rsid w:val="007826B0"/>
    <w:rsid w:val="00783DE4"/>
    <w:rsid w:val="00784878"/>
    <w:rsid w:val="007848A8"/>
    <w:rsid w:val="00786E02"/>
    <w:rsid w:val="00790712"/>
    <w:rsid w:val="00792265"/>
    <w:rsid w:val="00793959"/>
    <w:rsid w:val="007942C7"/>
    <w:rsid w:val="00794E77"/>
    <w:rsid w:val="007968CF"/>
    <w:rsid w:val="0079793C"/>
    <w:rsid w:val="00797F49"/>
    <w:rsid w:val="007A326E"/>
    <w:rsid w:val="007A5046"/>
    <w:rsid w:val="007A63E5"/>
    <w:rsid w:val="007A7648"/>
    <w:rsid w:val="007B2295"/>
    <w:rsid w:val="007B2C38"/>
    <w:rsid w:val="007B2F72"/>
    <w:rsid w:val="007B3290"/>
    <w:rsid w:val="007B5245"/>
    <w:rsid w:val="007B5C64"/>
    <w:rsid w:val="007B6228"/>
    <w:rsid w:val="007B6845"/>
    <w:rsid w:val="007C0A92"/>
    <w:rsid w:val="007C2FBB"/>
    <w:rsid w:val="007C3AB1"/>
    <w:rsid w:val="007C3C0C"/>
    <w:rsid w:val="007C3CD3"/>
    <w:rsid w:val="007C4026"/>
    <w:rsid w:val="007C43B3"/>
    <w:rsid w:val="007C6475"/>
    <w:rsid w:val="007C74B2"/>
    <w:rsid w:val="007C7B02"/>
    <w:rsid w:val="007D1457"/>
    <w:rsid w:val="007D22F3"/>
    <w:rsid w:val="007D2F80"/>
    <w:rsid w:val="007D34AE"/>
    <w:rsid w:val="007D4318"/>
    <w:rsid w:val="007D4CE9"/>
    <w:rsid w:val="007D560C"/>
    <w:rsid w:val="007D5D71"/>
    <w:rsid w:val="007E1073"/>
    <w:rsid w:val="007E1902"/>
    <w:rsid w:val="007E4603"/>
    <w:rsid w:val="007E4B29"/>
    <w:rsid w:val="007E51A6"/>
    <w:rsid w:val="007E6B95"/>
    <w:rsid w:val="007E6FCA"/>
    <w:rsid w:val="007F1140"/>
    <w:rsid w:val="007F166A"/>
    <w:rsid w:val="007F329A"/>
    <w:rsid w:val="007F38C2"/>
    <w:rsid w:val="007F511B"/>
    <w:rsid w:val="007F6108"/>
    <w:rsid w:val="007F66F8"/>
    <w:rsid w:val="007F72D3"/>
    <w:rsid w:val="00801385"/>
    <w:rsid w:val="00801A1D"/>
    <w:rsid w:val="0080205C"/>
    <w:rsid w:val="00802692"/>
    <w:rsid w:val="008034B4"/>
    <w:rsid w:val="00805F73"/>
    <w:rsid w:val="00806254"/>
    <w:rsid w:val="00810E32"/>
    <w:rsid w:val="00812F68"/>
    <w:rsid w:val="008133BC"/>
    <w:rsid w:val="00813594"/>
    <w:rsid w:val="008157C6"/>
    <w:rsid w:val="0081749B"/>
    <w:rsid w:val="00820130"/>
    <w:rsid w:val="00822020"/>
    <w:rsid w:val="00822C7E"/>
    <w:rsid w:val="00822F51"/>
    <w:rsid w:val="0082361B"/>
    <w:rsid w:val="00823B9D"/>
    <w:rsid w:val="00823ECE"/>
    <w:rsid w:val="00824CC2"/>
    <w:rsid w:val="00825772"/>
    <w:rsid w:val="008268BA"/>
    <w:rsid w:val="00826D4E"/>
    <w:rsid w:val="008273E7"/>
    <w:rsid w:val="00830002"/>
    <w:rsid w:val="00831652"/>
    <w:rsid w:val="008325A2"/>
    <w:rsid w:val="00832D53"/>
    <w:rsid w:val="0083331C"/>
    <w:rsid w:val="0083336D"/>
    <w:rsid w:val="00833F69"/>
    <w:rsid w:val="00834EDD"/>
    <w:rsid w:val="00835E2C"/>
    <w:rsid w:val="008368F9"/>
    <w:rsid w:val="00837470"/>
    <w:rsid w:val="008374DD"/>
    <w:rsid w:val="00837C3D"/>
    <w:rsid w:val="00842607"/>
    <w:rsid w:val="00842742"/>
    <w:rsid w:val="0084360B"/>
    <w:rsid w:val="00847C59"/>
    <w:rsid w:val="008531D6"/>
    <w:rsid w:val="0085339C"/>
    <w:rsid w:val="0085351C"/>
    <w:rsid w:val="00856A36"/>
    <w:rsid w:val="00857994"/>
    <w:rsid w:val="00857D8A"/>
    <w:rsid w:val="0086022C"/>
    <w:rsid w:val="00860922"/>
    <w:rsid w:val="00862EB4"/>
    <w:rsid w:val="00863644"/>
    <w:rsid w:val="00865428"/>
    <w:rsid w:val="00866240"/>
    <w:rsid w:val="0086644E"/>
    <w:rsid w:val="00866CAC"/>
    <w:rsid w:val="00867646"/>
    <w:rsid w:val="008712BF"/>
    <w:rsid w:val="00871C1F"/>
    <w:rsid w:val="00873D63"/>
    <w:rsid w:val="00874644"/>
    <w:rsid w:val="008748C7"/>
    <w:rsid w:val="0087651A"/>
    <w:rsid w:val="00877A1E"/>
    <w:rsid w:val="00881509"/>
    <w:rsid w:val="0088161F"/>
    <w:rsid w:val="00882052"/>
    <w:rsid w:val="008820EA"/>
    <w:rsid w:val="008838CC"/>
    <w:rsid w:val="00883F26"/>
    <w:rsid w:val="0088516B"/>
    <w:rsid w:val="00886AF6"/>
    <w:rsid w:val="00886FB8"/>
    <w:rsid w:val="00887360"/>
    <w:rsid w:val="0089483F"/>
    <w:rsid w:val="00896243"/>
    <w:rsid w:val="0089701B"/>
    <w:rsid w:val="00897E7A"/>
    <w:rsid w:val="008A3CDE"/>
    <w:rsid w:val="008A5AA8"/>
    <w:rsid w:val="008A5E32"/>
    <w:rsid w:val="008A63CD"/>
    <w:rsid w:val="008A7559"/>
    <w:rsid w:val="008A7A88"/>
    <w:rsid w:val="008A7CC4"/>
    <w:rsid w:val="008B0217"/>
    <w:rsid w:val="008B2A01"/>
    <w:rsid w:val="008B2DCC"/>
    <w:rsid w:val="008B41B1"/>
    <w:rsid w:val="008B577F"/>
    <w:rsid w:val="008B6DF8"/>
    <w:rsid w:val="008C13B2"/>
    <w:rsid w:val="008C3A39"/>
    <w:rsid w:val="008C48A0"/>
    <w:rsid w:val="008C4BF2"/>
    <w:rsid w:val="008C4F9A"/>
    <w:rsid w:val="008C578A"/>
    <w:rsid w:val="008C5B24"/>
    <w:rsid w:val="008D1591"/>
    <w:rsid w:val="008D26F4"/>
    <w:rsid w:val="008D2887"/>
    <w:rsid w:val="008D2AA9"/>
    <w:rsid w:val="008D3626"/>
    <w:rsid w:val="008D4049"/>
    <w:rsid w:val="008D5443"/>
    <w:rsid w:val="008D55DC"/>
    <w:rsid w:val="008D5880"/>
    <w:rsid w:val="008D7A92"/>
    <w:rsid w:val="008D7F38"/>
    <w:rsid w:val="008E0AF8"/>
    <w:rsid w:val="008E201F"/>
    <w:rsid w:val="008E256E"/>
    <w:rsid w:val="008E2C4C"/>
    <w:rsid w:val="008E44FE"/>
    <w:rsid w:val="008E4F6B"/>
    <w:rsid w:val="008E500F"/>
    <w:rsid w:val="008E5763"/>
    <w:rsid w:val="008E594D"/>
    <w:rsid w:val="008E6A5A"/>
    <w:rsid w:val="008E7CE6"/>
    <w:rsid w:val="008F37A3"/>
    <w:rsid w:val="008F4C1A"/>
    <w:rsid w:val="008F64AD"/>
    <w:rsid w:val="008F7CE3"/>
    <w:rsid w:val="00900223"/>
    <w:rsid w:val="00900DDF"/>
    <w:rsid w:val="00901BF0"/>
    <w:rsid w:val="009044CF"/>
    <w:rsid w:val="00904CAD"/>
    <w:rsid w:val="00904D79"/>
    <w:rsid w:val="00905F5B"/>
    <w:rsid w:val="009074C7"/>
    <w:rsid w:val="009106BD"/>
    <w:rsid w:val="00911110"/>
    <w:rsid w:val="009129BA"/>
    <w:rsid w:val="00913C2C"/>
    <w:rsid w:val="00913FE7"/>
    <w:rsid w:val="00914A95"/>
    <w:rsid w:val="00914BE2"/>
    <w:rsid w:val="00916CE8"/>
    <w:rsid w:val="00916DA5"/>
    <w:rsid w:val="00916E1D"/>
    <w:rsid w:val="00921D19"/>
    <w:rsid w:val="0092251A"/>
    <w:rsid w:val="00922895"/>
    <w:rsid w:val="0092289F"/>
    <w:rsid w:val="00924F0D"/>
    <w:rsid w:val="0092528B"/>
    <w:rsid w:val="00925463"/>
    <w:rsid w:val="00925492"/>
    <w:rsid w:val="00925A5C"/>
    <w:rsid w:val="00926E0A"/>
    <w:rsid w:val="00926F6D"/>
    <w:rsid w:val="00927444"/>
    <w:rsid w:val="00932047"/>
    <w:rsid w:val="00932BC1"/>
    <w:rsid w:val="0093524A"/>
    <w:rsid w:val="009353C3"/>
    <w:rsid w:val="00935CAA"/>
    <w:rsid w:val="00936C84"/>
    <w:rsid w:val="009372DF"/>
    <w:rsid w:val="00940248"/>
    <w:rsid w:val="009409D3"/>
    <w:rsid w:val="009414E3"/>
    <w:rsid w:val="00941CB5"/>
    <w:rsid w:val="00941F92"/>
    <w:rsid w:val="0094317B"/>
    <w:rsid w:val="009435DB"/>
    <w:rsid w:val="00943FC7"/>
    <w:rsid w:val="0094418D"/>
    <w:rsid w:val="009441F5"/>
    <w:rsid w:val="00944710"/>
    <w:rsid w:val="00944A93"/>
    <w:rsid w:val="00945615"/>
    <w:rsid w:val="00946466"/>
    <w:rsid w:val="0095112D"/>
    <w:rsid w:val="00955059"/>
    <w:rsid w:val="009561C6"/>
    <w:rsid w:val="009609B8"/>
    <w:rsid w:val="00961E38"/>
    <w:rsid w:val="00964535"/>
    <w:rsid w:val="00964B6E"/>
    <w:rsid w:val="00965E10"/>
    <w:rsid w:val="00966EBC"/>
    <w:rsid w:val="009673E7"/>
    <w:rsid w:val="009721F5"/>
    <w:rsid w:val="0097300A"/>
    <w:rsid w:val="00973100"/>
    <w:rsid w:val="0097417A"/>
    <w:rsid w:val="00975312"/>
    <w:rsid w:val="009754FF"/>
    <w:rsid w:val="009756F7"/>
    <w:rsid w:val="00975703"/>
    <w:rsid w:val="009759E1"/>
    <w:rsid w:val="00976590"/>
    <w:rsid w:val="00976C5B"/>
    <w:rsid w:val="0098030B"/>
    <w:rsid w:val="00980415"/>
    <w:rsid w:val="00983627"/>
    <w:rsid w:val="00984222"/>
    <w:rsid w:val="00985581"/>
    <w:rsid w:val="00985768"/>
    <w:rsid w:val="0098730C"/>
    <w:rsid w:val="00987C1E"/>
    <w:rsid w:val="00987F6D"/>
    <w:rsid w:val="00990CE2"/>
    <w:rsid w:val="00991FA4"/>
    <w:rsid w:val="00991FE3"/>
    <w:rsid w:val="00992309"/>
    <w:rsid w:val="0099271D"/>
    <w:rsid w:val="00995D55"/>
    <w:rsid w:val="00996890"/>
    <w:rsid w:val="009977A4"/>
    <w:rsid w:val="009A0CBF"/>
    <w:rsid w:val="009A2373"/>
    <w:rsid w:val="009A336D"/>
    <w:rsid w:val="009A3F22"/>
    <w:rsid w:val="009A3FB1"/>
    <w:rsid w:val="009A411A"/>
    <w:rsid w:val="009A44CA"/>
    <w:rsid w:val="009A66AF"/>
    <w:rsid w:val="009A6980"/>
    <w:rsid w:val="009A71DE"/>
    <w:rsid w:val="009B19BD"/>
    <w:rsid w:val="009B20A9"/>
    <w:rsid w:val="009B312A"/>
    <w:rsid w:val="009B411B"/>
    <w:rsid w:val="009B526F"/>
    <w:rsid w:val="009B651A"/>
    <w:rsid w:val="009B6694"/>
    <w:rsid w:val="009B707D"/>
    <w:rsid w:val="009B7648"/>
    <w:rsid w:val="009C1C53"/>
    <w:rsid w:val="009C26C4"/>
    <w:rsid w:val="009C4B16"/>
    <w:rsid w:val="009C5A06"/>
    <w:rsid w:val="009C7B6A"/>
    <w:rsid w:val="009D292F"/>
    <w:rsid w:val="009D3680"/>
    <w:rsid w:val="009D49CC"/>
    <w:rsid w:val="009D6C25"/>
    <w:rsid w:val="009D7F2F"/>
    <w:rsid w:val="009E058C"/>
    <w:rsid w:val="009E1EDE"/>
    <w:rsid w:val="009E1F06"/>
    <w:rsid w:val="009E292E"/>
    <w:rsid w:val="009E3D34"/>
    <w:rsid w:val="009E3F19"/>
    <w:rsid w:val="009E4FE2"/>
    <w:rsid w:val="009E5CDF"/>
    <w:rsid w:val="009E62FE"/>
    <w:rsid w:val="009F0EBB"/>
    <w:rsid w:val="009F217D"/>
    <w:rsid w:val="009F4940"/>
    <w:rsid w:val="009F6B3D"/>
    <w:rsid w:val="009F7C03"/>
    <w:rsid w:val="009F7DAA"/>
    <w:rsid w:val="00A01049"/>
    <w:rsid w:val="00A01D08"/>
    <w:rsid w:val="00A01E0B"/>
    <w:rsid w:val="00A03569"/>
    <w:rsid w:val="00A0559E"/>
    <w:rsid w:val="00A05CAA"/>
    <w:rsid w:val="00A06322"/>
    <w:rsid w:val="00A100D1"/>
    <w:rsid w:val="00A10129"/>
    <w:rsid w:val="00A10511"/>
    <w:rsid w:val="00A10F91"/>
    <w:rsid w:val="00A11144"/>
    <w:rsid w:val="00A11A24"/>
    <w:rsid w:val="00A12390"/>
    <w:rsid w:val="00A126BE"/>
    <w:rsid w:val="00A13761"/>
    <w:rsid w:val="00A1404D"/>
    <w:rsid w:val="00A141E0"/>
    <w:rsid w:val="00A15387"/>
    <w:rsid w:val="00A15D42"/>
    <w:rsid w:val="00A16C87"/>
    <w:rsid w:val="00A1783D"/>
    <w:rsid w:val="00A207CE"/>
    <w:rsid w:val="00A20CCF"/>
    <w:rsid w:val="00A218B9"/>
    <w:rsid w:val="00A21A6F"/>
    <w:rsid w:val="00A22D6E"/>
    <w:rsid w:val="00A22E1F"/>
    <w:rsid w:val="00A239BD"/>
    <w:rsid w:val="00A253C6"/>
    <w:rsid w:val="00A25E58"/>
    <w:rsid w:val="00A25F10"/>
    <w:rsid w:val="00A271C9"/>
    <w:rsid w:val="00A274F6"/>
    <w:rsid w:val="00A40D6E"/>
    <w:rsid w:val="00A425D0"/>
    <w:rsid w:val="00A4340C"/>
    <w:rsid w:val="00A43F32"/>
    <w:rsid w:val="00A44406"/>
    <w:rsid w:val="00A44838"/>
    <w:rsid w:val="00A4512D"/>
    <w:rsid w:val="00A45C5D"/>
    <w:rsid w:val="00A4654E"/>
    <w:rsid w:val="00A478ED"/>
    <w:rsid w:val="00A47958"/>
    <w:rsid w:val="00A509AD"/>
    <w:rsid w:val="00A50F4A"/>
    <w:rsid w:val="00A51721"/>
    <w:rsid w:val="00A519BC"/>
    <w:rsid w:val="00A51ECA"/>
    <w:rsid w:val="00A5225A"/>
    <w:rsid w:val="00A535F1"/>
    <w:rsid w:val="00A5364F"/>
    <w:rsid w:val="00A53772"/>
    <w:rsid w:val="00A53E38"/>
    <w:rsid w:val="00A5597A"/>
    <w:rsid w:val="00A56231"/>
    <w:rsid w:val="00A567BF"/>
    <w:rsid w:val="00A56E07"/>
    <w:rsid w:val="00A56F7D"/>
    <w:rsid w:val="00A56FFD"/>
    <w:rsid w:val="00A60110"/>
    <w:rsid w:val="00A603C1"/>
    <w:rsid w:val="00A609A9"/>
    <w:rsid w:val="00A626A8"/>
    <w:rsid w:val="00A629FF"/>
    <w:rsid w:val="00A632A7"/>
    <w:rsid w:val="00A64165"/>
    <w:rsid w:val="00A6428D"/>
    <w:rsid w:val="00A65F23"/>
    <w:rsid w:val="00A6651E"/>
    <w:rsid w:val="00A66BFD"/>
    <w:rsid w:val="00A67603"/>
    <w:rsid w:val="00A738E1"/>
    <w:rsid w:val="00A74891"/>
    <w:rsid w:val="00A761E7"/>
    <w:rsid w:val="00A76654"/>
    <w:rsid w:val="00A76DFD"/>
    <w:rsid w:val="00A77310"/>
    <w:rsid w:val="00A81828"/>
    <w:rsid w:val="00A81B48"/>
    <w:rsid w:val="00A81EBB"/>
    <w:rsid w:val="00A82825"/>
    <w:rsid w:val="00A8339C"/>
    <w:rsid w:val="00A843C9"/>
    <w:rsid w:val="00A8626E"/>
    <w:rsid w:val="00A86B06"/>
    <w:rsid w:val="00A8742C"/>
    <w:rsid w:val="00A907AE"/>
    <w:rsid w:val="00A9266A"/>
    <w:rsid w:val="00A92F0C"/>
    <w:rsid w:val="00A93A64"/>
    <w:rsid w:val="00A93CAA"/>
    <w:rsid w:val="00A948A2"/>
    <w:rsid w:val="00A94F25"/>
    <w:rsid w:val="00A9567B"/>
    <w:rsid w:val="00A957FC"/>
    <w:rsid w:val="00A97C09"/>
    <w:rsid w:val="00A97F1B"/>
    <w:rsid w:val="00AA0779"/>
    <w:rsid w:val="00AA1991"/>
    <w:rsid w:val="00AA19B2"/>
    <w:rsid w:val="00AA20AA"/>
    <w:rsid w:val="00AA39F5"/>
    <w:rsid w:val="00AA43EA"/>
    <w:rsid w:val="00AA5BCD"/>
    <w:rsid w:val="00AA5BF7"/>
    <w:rsid w:val="00AA5FC5"/>
    <w:rsid w:val="00AA69DA"/>
    <w:rsid w:val="00AB0286"/>
    <w:rsid w:val="00AB1CA8"/>
    <w:rsid w:val="00AB2458"/>
    <w:rsid w:val="00AB3600"/>
    <w:rsid w:val="00AB3798"/>
    <w:rsid w:val="00AB3B5F"/>
    <w:rsid w:val="00AB4B34"/>
    <w:rsid w:val="00AB4CA9"/>
    <w:rsid w:val="00AB52A2"/>
    <w:rsid w:val="00AB568E"/>
    <w:rsid w:val="00AB707F"/>
    <w:rsid w:val="00AC111F"/>
    <w:rsid w:val="00AC19A4"/>
    <w:rsid w:val="00AC275B"/>
    <w:rsid w:val="00AC2947"/>
    <w:rsid w:val="00AC2AEC"/>
    <w:rsid w:val="00AC4145"/>
    <w:rsid w:val="00AC504D"/>
    <w:rsid w:val="00AC5D2D"/>
    <w:rsid w:val="00AC5F0A"/>
    <w:rsid w:val="00AD0124"/>
    <w:rsid w:val="00AD317F"/>
    <w:rsid w:val="00AD4935"/>
    <w:rsid w:val="00AD6FD2"/>
    <w:rsid w:val="00AE0683"/>
    <w:rsid w:val="00AE11C0"/>
    <w:rsid w:val="00AE138A"/>
    <w:rsid w:val="00AE1CCA"/>
    <w:rsid w:val="00AE4BB3"/>
    <w:rsid w:val="00AE6381"/>
    <w:rsid w:val="00AE63AF"/>
    <w:rsid w:val="00AE67F3"/>
    <w:rsid w:val="00AF16E4"/>
    <w:rsid w:val="00AF1D3C"/>
    <w:rsid w:val="00AF1DF1"/>
    <w:rsid w:val="00AF1E9B"/>
    <w:rsid w:val="00AF3DA8"/>
    <w:rsid w:val="00AF487F"/>
    <w:rsid w:val="00AF5505"/>
    <w:rsid w:val="00B03B01"/>
    <w:rsid w:val="00B0478A"/>
    <w:rsid w:val="00B0711F"/>
    <w:rsid w:val="00B072C8"/>
    <w:rsid w:val="00B073AE"/>
    <w:rsid w:val="00B101AE"/>
    <w:rsid w:val="00B1092B"/>
    <w:rsid w:val="00B115A2"/>
    <w:rsid w:val="00B12393"/>
    <w:rsid w:val="00B12911"/>
    <w:rsid w:val="00B138C6"/>
    <w:rsid w:val="00B154D1"/>
    <w:rsid w:val="00B16DE8"/>
    <w:rsid w:val="00B17524"/>
    <w:rsid w:val="00B2047D"/>
    <w:rsid w:val="00B204F2"/>
    <w:rsid w:val="00B208EB"/>
    <w:rsid w:val="00B20B0C"/>
    <w:rsid w:val="00B21E39"/>
    <w:rsid w:val="00B2412D"/>
    <w:rsid w:val="00B25670"/>
    <w:rsid w:val="00B26102"/>
    <w:rsid w:val="00B26E1F"/>
    <w:rsid w:val="00B3006A"/>
    <w:rsid w:val="00B31783"/>
    <w:rsid w:val="00B32EF6"/>
    <w:rsid w:val="00B36A98"/>
    <w:rsid w:val="00B36BF4"/>
    <w:rsid w:val="00B401EF"/>
    <w:rsid w:val="00B41308"/>
    <w:rsid w:val="00B42738"/>
    <w:rsid w:val="00B43010"/>
    <w:rsid w:val="00B450EC"/>
    <w:rsid w:val="00B45659"/>
    <w:rsid w:val="00B45A3A"/>
    <w:rsid w:val="00B46703"/>
    <w:rsid w:val="00B47477"/>
    <w:rsid w:val="00B5143A"/>
    <w:rsid w:val="00B527DC"/>
    <w:rsid w:val="00B52999"/>
    <w:rsid w:val="00B541BC"/>
    <w:rsid w:val="00B5591B"/>
    <w:rsid w:val="00B5644B"/>
    <w:rsid w:val="00B5715D"/>
    <w:rsid w:val="00B606DE"/>
    <w:rsid w:val="00B60770"/>
    <w:rsid w:val="00B6109C"/>
    <w:rsid w:val="00B6172C"/>
    <w:rsid w:val="00B61810"/>
    <w:rsid w:val="00B62C31"/>
    <w:rsid w:val="00B63059"/>
    <w:rsid w:val="00B63C9C"/>
    <w:rsid w:val="00B63E52"/>
    <w:rsid w:val="00B63FC2"/>
    <w:rsid w:val="00B64267"/>
    <w:rsid w:val="00B66857"/>
    <w:rsid w:val="00B66D43"/>
    <w:rsid w:val="00B66FD8"/>
    <w:rsid w:val="00B6745D"/>
    <w:rsid w:val="00B724C6"/>
    <w:rsid w:val="00B72CE9"/>
    <w:rsid w:val="00B73608"/>
    <w:rsid w:val="00B7780D"/>
    <w:rsid w:val="00B77B6C"/>
    <w:rsid w:val="00B77DCD"/>
    <w:rsid w:val="00B80727"/>
    <w:rsid w:val="00B808C7"/>
    <w:rsid w:val="00B81577"/>
    <w:rsid w:val="00B8168D"/>
    <w:rsid w:val="00B82630"/>
    <w:rsid w:val="00B82C9A"/>
    <w:rsid w:val="00B82E95"/>
    <w:rsid w:val="00B83530"/>
    <w:rsid w:val="00B83B23"/>
    <w:rsid w:val="00B862A8"/>
    <w:rsid w:val="00B8768E"/>
    <w:rsid w:val="00B87BCF"/>
    <w:rsid w:val="00B90721"/>
    <w:rsid w:val="00B90D57"/>
    <w:rsid w:val="00B90E06"/>
    <w:rsid w:val="00B92182"/>
    <w:rsid w:val="00B923D0"/>
    <w:rsid w:val="00B92C4A"/>
    <w:rsid w:val="00B94045"/>
    <w:rsid w:val="00B96544"/>
    <w:rsid w:val="00B96C8E"/>
    <w:rsid w:val="00B97D3E"/>
    <w:rsid w:val="00BA25B7"/>
    <w:rsid w:val="00BA261B"/>
    <w:rsid w:val="00BA3348"/>
    <w:rsid w:val="00BA3936"/>
    <w:rsid w:val="00BA3960"/>
    <w:rsid w:val="00BA45EC"/>
    <w:rsid w:val="00BA47EB"/>
    <w:rsid w:val="00BA52D4"/>
    <w:rsid w:val="00BB1829"/>
    <w:rsid w:val="00BB21E5"/>
    <w:rsid w:val="00BB2F34"/>
    <w:rsid w:val="00BB4120"/>
    <w:rsid w:val="00BB497A"/>
    <w:rsid w:val="00BB4CA3"/>
    <w:rsid w:val="00BB52E5"/>
    <w:rsid w:val="00BB6221"/>
    <w:rsid w:val="00BB688D"/>
    <w:rsid w:val="00BB7F15"/>
    <w:rsid w:val="00BC0415"/>
    <w:rsid w:val="00BC11AE"/>
    <w:rsid w:val="00BC3F79"/>
    <w:rsid w:val="00BC41E7"/>
    <w:rsid w:val="00BC476F"/>
    <w:rsid w:val="00BC4C72"/>
    <w:rsid w:val="00BC4E4D"/>
    <w:rsid w:val="00BC5035"/>
    <w:rsid w:val="00BC5519"/>
    <w:rsid w:val="00BC7E2F"/>
    <w:rsid w:val="00BD0887"/>
    <w:rsid w:val="00BD1E84"/>
    <w:rsid w:val="00BD222D"/>
    <w:rsid w:val="00BD334A"/>
    <w:rsid w:val="00BD3C6A"/>
    <w:rsid w:val="00BD450F"/>
    <w:rsid w:val="00BD4F73"/>
    <w:rsid w:val="00BE09F5"/>
    <w:rsid w:val="00BE1C12"/>
    <w:rsid w:val="00BE1E9F"/>
    <w:rsid w:val="00BE5180"/>
    <w:rsid w:val="00BE78A3"/>
    <w:rsid w:val="00BE78DD"/>
    <w:rsid w:val="00BF0692"/>
    <w:rsid w:val="00BF1E5D"/>
    <w:rsid w:val="00BF29A2"/>
    <w:rsid w:val="00BF406C"/>
    <w:rsid w:val="00BF4610"/>
    <w:rsid w:val="00BF4BD1"/>
    <w:rsid w:val="00BF6239"/>
    <w:rsid w:val="00BF709B"/>
    <w:rsid w:val="00C01061"/>
    <w:rsid w:val="00C02575"/>
    <w:rsid w:val="00C025D1"/>
    <w:rsid w:val="00C0281F"/>
    <w:rsid w:val="00C03341"/>
    <w:rsid w:val="00C05C0F"/>
    <w:rsid w:val="00C06B99"/>
    <w:rsid w:val="00C07137"/>
    <w:rsid w:val="00C078F4"/>
    <w:rsid w:val="00C10559"/>
    <w:rsid w:val="00C11A20"/>
    <w:rsid w:val="00C12333"/>
    <w:rsid w:val="00C139A3"/>
    <w:rsid w:val="00C13D25"/>
    <w:rsid w:val="00C14518"/>
    <w:rsid w:val="00C14674"/>
    <w:rsid w:val="00C14705"/>
    <w:rsid w:val="00C157E4"/>
    <w:rsid w:val="00C15F03"/>
    <w:rsid w:val="00C16BCA"/>
    <w:rsid w:val="00C177EF"/>
    <w:rsid w:val="00C2233B"/>
    <w:rsid w:val="00C2240B"/>
    <w:rsid w:val="00C2452F"/>
    <w:rsid w:val="00C24C56"/>
    <w:rsid w:val="00C25D05"/>
    <w:rsid w:val="00C26443"/>
    <w:rsid w:val="00C2712E"/>
    <w:rsid w:val="00C30205"/>
    <w:rsid w:val="00C305CB"/>
    <w:rsid w:val="00C30AB0"/>
    <w:rsid w:val="00C31015"/>
    <w:rsid w:val="00C31598"/>
    <w:rsid w:val="00C318F0"/>
    <w:rsid w:val="00C32B07"/>
    <w:rsid w:val="00C32E6B"/>
    <w:rsid w:val="00C34316"/>
    <w:rsid w:val="00C3499F"/>
    <w:rsid w:val="00C35153"/>
    <w:rsid w:val="00C35166"/>
    <w:rsid w:val="00C367D4"/>
    <w:rsid w:val="00C40412"/>
    <w:rsid w:val="00C413D1"/>
    <w:rsid w:val="00C41526"/>
    <w:rsid w:val="00C427E6"/>
    <w:rsid w:val="00C42E8E"/>
    <w:rsid w:val="00C44442"/>
    <w:rsid w:val="00C44BE1"/>
    <w:rsid w:val="00C45537"/>
    <w:rsid w:val="00C457C8"/>
    <w:rsid w:val="00C45F76"/>
    <w:rsid w:val="00C47D51"/>
    <w:rsid w:val="00C512EC"/>
    <w:rsid w:val="00C52EE8"/>
    <w:rsid w:val="00C56AB2"/>
    <w:rsid w:val="00C56B6C"/>
    <w:rsid w:val="00C62994"/>
    <w:rsid w:val="00C638BD"/>
    <w:rsid w:val="00C640D4"/>
    <w:rsid w:val="00C649AE"/>
    <w:rsid w:val="00C64EAA"/>
    <w:rsid w:val="00C65306"/>
    <w:rsid w:val="00C65465"/>
    <w:rsid w:val="00C665A7"/>
    <w:rsid w:val="00C6756F"/>
    <w:rsid w:val="00C67612"/>
    <w:rsid w:val="00C67BC7"/>
    <w:rsid w:val="00C70309"/>
    <w:rsid w:val="00C706E2"/>
    <w:rsid w:val="00C70DFA"/>
    <w:rsid w:val="00C72889"/>
    <w:rsid w:val="00C75D47"/>
    <w:rsid w:val="00C75F2E"/>
    <w:rsid w:val="00C766DB"/>
    <w:rsid w:val="00C82808"/>
    <w:rsid w:val="00C82898"/>
    <w:rsid w:val="00C83B23"/>
    <w:rsid w:val="00C84E3F"/>
    <w:rsid w:val="00C87F14"/>
    <w:rsid w:val="00C902A8"/>
    <w:rsid w:val="00C90F7F"/>
    <w:rsid w:val="00C94FBB"/>
    <w:rsid w:val="00C953D7"/>
    <w:rsid w:val="00C978BF"/>
    <w:rsid w:val="00C97D45"/>
    <w:rsid w:val="00CA010B"/>
    <w:rsid w:val="00CA2993"/>
    <w:rsid w:val="00CA4510"/>
    <w:rsid w:val="00CA52BC"/>
    <w:rsid w:val="00CA65DD"/>
    <w:rsid w:val="00CA66C9"/>
    <w:rsid w:val="00CA7660"/>
    <w:rsid w:val="00CA771C"/>
    <w:rsid w:val="00CB17B4"/>
    <w:rsid w:val="00CB17CB"/>
    <w:rsid w:val="00CB2015"/>
    <w:rsid w:val="00CB292B"/>
    <w:rsid w:val="00CB2ACC"/>
    <w:rsid w:val="00CB3BE5"/>
    <w:rsid w:val="00CB4240"/>
    <w:rsid w:val="00CB62BB"/>
    <w:rsid w:val="00CB65F2"/>
    <w:rsid w:val="00CB6AF0"/>
    <w:rsid w:val="00CB6C86"/>
    <w:rsid w:val="00CB72A9"/>
    <w:rsid w:val="00CB7427"/>
    <w:rsid w:val="00CB7A36"/>
    <w:rsid w:val="00CC0B43"/>
    <w:rsid w:val="00CC160C"/>
    <w:rsid w:val="00CC1C4C"/>
    <w:rsid w:val="00CC3493"/>
    <w:rsid w:val="00CC5877"/>
    <w:rsid w:val="00CC7172"/>
    <w:rsid w:val="00CC7F56"/>
    <w:rsid w:val="00CC7FE3"/>
    <w:rsid w:val="00CD22D0"/>
    <w:rsid w:val="00CD3130"/>
    <w:rsid w:val="00CD4276"/>
    <w:rsid w:val="00CD4E00"/>
    <w:rsid w:val="00CD54D6"/>
    <w:rsid w:val="00CD5B25"/>
    <w:rsid w:val="00CD775F"/>
    <w:rsid w:val="00CD7CCF"/>
    <w:rsid w:val="00CE0483"/>
    <w:rsid w:val="00CE1403"/>
    <w:rsid w:val="00CE35F7"/>
    <w:rsid w:val="00CE5354"/>
    <w:rsid w:val="00CE6AB6"/>
    <w:rsid w:val="00CE7C3A"/>
    <w:rsid w:val="00CF05F0"/>
    <w:rsid w:val="00CF14E0"/>
    <w:rsid w:val="00CF1C48"/>
    <w:rsid w:val="00CF25C5"/>
    <w:rsid w:val="00CF3971"/>
    <w:rsid w:val="00CF53E4"/>
    <w:rsid w:val="00CF562F"/>
    <w:rsid w:val="00CF5EFC"/>
    <w:rsid w:val="00CF6416"/>
    <w:rsid w:val="00CF748E"/>
    <w:rsid w:val="00CF7A7D"/>
    <w:rsid w:val="00D00B58"/>
    <w:rsid w:val="00D00C8C"/>
    <w:rsid w:val="00D025C6"/>
    <w:rsid w:val="00D027EA"/>
    <w:rsid w:val="00D02FB6"/>
    <w:rsid w:val="00D031F1"/>
    <w:rsid w:val="00D03519"/>
    <w:rsid w:val="00D042B5"/>
    <w:rsid w:val="00D04429"/>
    <w:rsid w:val="00D04617"/>
    <w:rsid w:val="00D06D4F"/>
    <w:rsid w:val="00D06F7B"/>
    <w:rsid w:val="00D07398"/>
    <w:rsid w:val="00D07547"/>
    <w:rsid w:val="00D07870"/>
    <w:rsid w:val="00D11892"/>
    <w:rsid w:val="00D11A7C"/>
    <w:rsid w:val="00D127FA"/>
    <w:rsid w:val="00D12C44"/>
    <w:rsid w:val="00D13E00"/>
    <w:rsid w:val="00D13FC7"/>
    <w:rsid w:val="00D15FA1"/>
    <w:rsid w:val="00D16237"/>
    <w:rsid w:val="00D16843"/>
    <w:rsid w:val="00D16E4D"/>
    <w:rsid w:val="00D17489"/>
    <w:rsid w:val="00D20432"/>
    <w:rsid w:val="00D222DB"/>
    <w:rsid w:val="00D222E0"/>
    <w:rsid w:val="00D2231A"/>
    <w:rsid w:val="00D227D6"/>
    <w:rsid w:val="00D238BD"/>
    <w:rsid w:val="00D24545"/>
    <w:rsid w:val="00D3135B"/>
    <w:rsid w:val="00D32231"/>
    <w:rsid w:val="00D32E88"/>
    <w:rsid w:val="00D338AD"/>
    <w:rsid w:val="00D34E06"/>
    <w:rsid w:val="00D35A3B"/>
    <w:rsid w:val="00D362EC"/>
    <w:rsid w:val="00D37CAD"/>
    <w:rsid w:val="00D37D0F"/>
    <w:rsid w:val="00D41E6F"/>
    <w:rsid w:val="00D4380D"/>
    <w:rsid w:val="00D452FD"/>
    <w:rsid w:val="00D457A0"/>
    <w:rsid w:val="00D45C93"/>
    <w:rsid w:val="00D46576"/>
    <w:rsid w:val="00D4682B"/>
    <w:rsid w:val="00D47CF8"/>
    <w:rsid w:val="00D50D58"/>
    <w:rsid w:val="00D53F54"/>
    <w:rsid w:val="00D550B6"/>
    <w:rsid w:val="00D56741"/>
    <w:rsid w:val="00D568F3"/>
    <w:rsid w:val="00D56F3B"/>
    <w:rsid w:val="00D571F4"/>
    <w:rsid w:val="00D60AC2"/>
    <w:rsid w:val="00D60C13"/>
    <w:rsid w:val="00D60F1A"/>
    <w:rsid w:val="00D616D2"/>
    <w:rsid w:val="00D62426"/>
    <w:rsid w:val="00D628C8"/>
    <w:rsid w:val="00D62E2B"/>
    <w:rsid w:val="00D637A1"/>
    <w:rsid w:val="00D705D0"/>
    <w:rsid w:val="00D718F9"/>
    <w:rsid w:val="00D72E28"/>
    <w:rsid w:val="00D736EE"/>
    <w:rsid w:val="00D73760"/>
    <w:rsid w:val="00D742E3"/>
    <w:rsid w:val="00D744BE"/>
    <w:rsid w:val="00D749EB"/>
    <w:rsid w:val="00D77244"/>
    <w:rsid w:val="00D775B7"/>
    <w:rsid w:val="00D8029D"/>
    <w:rsid w:val="00D80A9B"/>
    <w:rsid w:val="00D841D0"/>
    <w:rsid w:val="00D84C10"/>
    <w:rsid w:val="00D85B34"/>
    <w:rsid w:val="00D86500"/>
    <w:rsid w:val="00D8675F"/>
    <w:rsid w:val="00D879C9"/>
    <w:rsid w:val="00D87FA0"/>
    <w:rsid w:val="00D917CE"/>
    <w:rsid w:val="00D920EA"/>
    <w:rsid w:val="00D92254"/>
    <w:rsid w:val="00D938F9"/>
    <w:rsid w:val="00D941AD"/>
    <w:rsid w:val="00D94BA2"/>
    <w:rsid w:val="00D970E1"/>
    <w:rsid w:val="00DA2710"/>
    <w:rsid w:val="00DA302E"/>
    <w:rsid w:val="00DA339C"/>
    <w:rsid w:val="00DA6A64"/>
    <w:rsid w:val="00DB00B0"/>
    <w:rsid w:val="00DB2CE8"/>
    <w:rsid w:val="00DB3DB1"/>
    <w:rsid w:val="00DB4DE5"/>
    <w:rsid w:val="00DB5DC8"/>
    <w:rsid w:val="00DB5FAD"/>
    <w:rsid w:val="00DB69B6"/>
    <w:rsid w:val="00DB6B4A"/>
    <w:rsid w:val="00DB72ED"/>
    <w:rsid w:val="00DB7DD2"/>
    <w:rsid w:val="00DC0370"/>
    <w:rsid w:val="00DC0FBB"/>
    <w:rsid w:val="00DC212A"/>
    <w:rsid w:val="00DC2A9B"/>
    <w:rsid w:val="00DC400B"/>
    <w:rsid w:val="00DC48E0"/>
    <w:rsid w:val="00DC5464"/>
    <w:rsid w:val="00DC7FB6"/>
    <w:rsid w:val="00DD04F0"/>
    <w:rsid w:val="00DD071D"/>
    <w:rsid w:val="00DD0E3E"/>
    <w:rsid w:val="00DD1D7E"/>
    <w:rsid w:val="00DD1EDB"/>
    <w:rsid w:val="00DD254D"/>
    <w:rsid w:val="00DD4A78"/>
    <w:rsid w:val="00DD4C5E"/>
    <w:rsid w:val="00DD4E02"/>
    <w:rsid w:val="00DD4EF1"/>
    <w:rsid w:val="00DD71D7"/>
    <w:rsid w:val="00DD7A44"/>
    <w:rsid w:val="00DE155F"/>
    <w:rsid w:val="00DE332B"/>
    <w:rsid w:val="00DE3D44"/>
    <w:rsid w:val="00DE466A"/>
    <w:rsid w:val="00DE5960"/>
    <w:rsid w:val="00DE6738"/>
    <w:rsid w:val="00DE76A8"/>
    <w:rsid w:val="00DE792F"/>
    <w:rsid w:val="00DF01F8"/>
    <w:rsid w:val="00DF0DC9"/>
    <w:rsid w:val="00DF32FE"/>
    <w:rsid w:val="00DF33CA"/>
    <w:rsid w:val="00DF37B1"/>
    <w:rsid w:val="00DF4910"/>
    <w:rsid w:val="00DF7042"/>
    <w:rsid w:val="00E0070C"/>
    <w:rsid w:val="00E01311"/>
    <w:rsid w:val="00E01460"/>
    <w:rsid w:val="00E01AAA"/>
    <w:rsid w:val="00E023EE"/>
    <w:rsid w:val="00E04080"/>
    <w:rsid w:val="00E07230"/>
    <w:rsid w:val="00E11D45"/>
    <w:rsid w:val="00E12420"/>
    <w:rsid w:val="00E12EE2"/>
    <w:rsid w:val="00E144D1"/>
    <w:rsid w:val="00E147CF"/>
    <w:rsid w:val="00E1494F"/>
    <w:rsid w:val="00E15243"/>
    <w:rsid w:val="00E15A3B"/>
    <w:rsid w:val="00E166BC"/>
    <w:rsid w:val="00E170F2"/>
    <w:rsid w:val="00E2007B"/>
    <w:rsid w:val="00E22A8D"/>
    <w:rsid w:val="00E265CA"/>
    <w:rsid w:val="00E30338"/>
    <w:rsid w:val="00E30E52"/>
    <w:rsid w:val="00E32273"/>
    <w:rsid w:val="00E3360D"/>
    <w:rsid w:val="00E33D4E"/>
    <w:rsid w:val="00E34747"/>
    <w:rsid w:val="00E34D22"/>
    <w:rsid w:val="00E352C4"/>
    <w:rsid w:val="00E3543D"/>
    <w:rsid w:val="00E35D2F"/>
    <w:rsid w:val="00E36978"/>
    <w:rsid w:val="00E36E1B"/>
    <w:rsid w:val="00E40509"/>
    <w:rsid w:val="00E40A74"/>
    <w:rsid w:val="00E42A40"/>
    <w:rsid w:val="00E43C7B"/>
    <w:rsid w:val="00E44156"/>
    <w:rsid w:val="00E455D8"/>
    <w:rsid w:val="00E4589F"/>
    <w:rsid w:val="00E45C98"/>
    <w:rsid w:val="00E4633E"/>
    <w:rsid w:val="00E4660D"/>
    <w:rsid w:val="00E46A5A"/>
    <w:rsid w:val="00E46C45"/>
    <w:rsid w:val="00E47BA1"/>
    <w:rsid w:val="00E504BF"/>
    <w:rsid w:val="00E528FB"/>
    <w:rsid w:val="00E529C0"/>
    <w:rsid w:val="00E52D9A"/>
    <w:rsid w:val="00E53213"/>
    <w:rsid w:val="00E53C58"/>
    <w:rsid w:val="00E55EF7"/>
    <w:rsid w:val="00E55FD6"/>
    <w:rsid w:val="00E56539"/>
    <w:rsid w:val="00E60A30"/>
    <w:rsid w:val="00E60FC0"/>
    <w:rsid w:val="00E61CCA"/>
    <w:rsid w:val="00E61CF2"/>
    <w:rsid w:val="00E62DD4"/>
    <w:rsid w:val="00E634CF"/>
    <w:rsid w:val="00E66345"/>
    <w:rsid w:val="00E676EA"/>
    <w:rsid w:val="00E703F4"/>
    <w:rsid w:val="00E7051F"/>
    <w:rsid w:val="00E70DFA"/>
    <w:rsid w:val="00E74EF8"/>
    <w:rsid w:val="00E7612E"/>
    <w:rsid w:val="00E76A94"/>
    <w:rsid w:val="00E76B42"/>
    <w:rsid w:val="00E77BD1"/>
    <w:rsid w:val="00E80296"/>
    <w:rsid w:val="00E804A2"/>
    <w:rsid w:val="00E809E4"/>
    <w:rsid w:val="00E81C10"/>
    <w:rsid w:val="00E82352"/>
    <w:rsid w:val="00E8248C"/>
    <w:rsid w:val="00E82A0C"/>
    <w:rsid w:val="00E82D10"/>
    <w:rsid w:val="00E8345A"/>
    <w:rsid w:val="00E84224"/>
    <w:rsid w:val="00E846EA"/>
    <w:rsid w:val="00E85B37"/>
    <w:rsid w:val="00E86F60"/>
    <w:rsid w:val="00E873E2"/>
    <w:rsid w:val="00E90862"/>
    <w:rsid w:val="00E93664"/>
    <w:rsid w:val="00E94260"/>
    <w:rsid w:val="00E94D0D"/>
    <w:rsid w:val="00E9563A"/>
    <w:rsid w:val="00E96621"/>
    <w:rsid w:val="00E96B12"/>
    <w:rsid w:val="00E97E5A"/>
    <w:rsid w:val="00EA14CF"/>
    <w:rsid w:val="00EA3DC4"/>
    <w:rsid w:val="00EA46DF"/>
    <w:rsid w:val="00EA5190"/>
    <w:rsid w:val="00EA5268"/>
    <w:rsid w:val="00EA5F5C"/>
    <w:rsid w:val="00EB30CC"/>
    <w:rsid w:val="00EB3DAE"/>
    <w:rsid w:val="00EB5475"/>
    <w:rsid w:val="00EC05FB"/>
    <w:rsid w:val="00EC0AAD"/>
    <w:rsid w:val="00EC1F87"/>
    <w:rsid w:val="00EC31D8"/>
    <w:rsid w:val="00EC39D2"/>
    <w:rsid w:val="00EC4A90"/>
    <w:rsid w:val="00EC558E"/>
    <w:rsid w:val="00EC60D8"/>
    <w:rsid w:val="00EC716E"/>
    <w:rsid w:val="00EC7D5F"/>
    <w:rsid w:val="00ED15F3"/>
    <w:rsid w:val="00ED2580"/>
    <w:rsid w:val="00ED7725"/>
    <w:rsid w:val="00ED7C62"/>
    <w:rsid w:val="00EE0B3F"/>
    <w:rsid w:val="00EE0BD2"/>
    <w:rsid w:val="00EE24E0"/>
    <w:rsid w:val="00EE3452"/>
    <w:rsid w:val="00EE5000"/>
    <w:rsid w:val="00EE5DA6"/>
    <w:rsid w:val="00EE696E"/>
    <w:rsid w:val="00EE6C37"/>
    <w:rsid w:val="00EF022E"/>
    <w:rsid w:val="00EF048E"/>
    <w:rsid w:val="00EF0AF1"/>
    <w:rsid w:val="00EF199D"/>
    <w:rsid w:val="00EF2889"/>
    <w:rsid w:val="00EF377F"/>
    <w:rsid w:val="00EF486B"/>
    <w:rsid w:val="00EF660C"/>
    <w:rsid w:val="00EF7411"/>
    <w:rsid w:val="00EF769F"/>
    <w:rsid w:val="00F02509"/>
    <w:rsid w:val="00F05F72"/>
    <w:rsid w:val="00F06372"/>
    <w:rsid w:val="00F07208"/>
    <w:rsid w:val="00F108B8"/>
    <w:rsid w:val="00F114A0"/>
    <w:rsid w:val="00F11D7E"/>
    <w:rsid w:val="00F122F9"/>
    <w:rsid w:val="00F15193"/>
    <w:rsid w:val="00F1699D"/>
    <w:rsid w:val="00F16A3A"/>
    <w:rsid w:val="00F20C6E"/>
    <w:rsid w:val="00F218D5"/>
    <w:rsid w:val="00F22094"/>
    <w:rsid w:val="00F22297"/>
    <w:rsid w:val="00F2268E"/>
    <w:rsid w:val="00F2277D"/>
    <w:rsid w:val="00F2300A"/>
    <w:rsid w:val="00F23E57"/>
    <w:rsid w:val="00F24D73"/>
    <w:rsid w:val="00F3268F"/>
    <w:rsid w:val="00F32D58"/>
    <w:rsid w:val="00F34CFC"/>
    <w:rsid w:val="00F361EE"/>
    <w:rsid w:val="00F36641"/>
    <w:rsid w:val="00F368D5"/>
    <w:rsid w:val="00F37133"/>
    <w:rsid w:val="00F37189"/>
    <w:rsid w:val="00F37D30"/>
    <w:rsid w:val="00F41478"/>
    <w:rsid w:val="00F439B3"/>
    <w:rsid w:val="00F44697"/>
    <w:rsid w:val="00F456EC"/>
    <w:rsid w:val="00F50BE5"/>
    <w:rsid w:val="00F5202F"/>
    <w:rsid w:val="00F53C0F"/>
    <w:rsid w:val="00F5404C"/>
    <w:rsid w:val="00F551D4"/>
    <w:rsid w:val="00F555F2"/>
    <w:rsid w:val="00F5605E"/>
    <w:rsid w:val="00F56322"/>
    <w:rsid w:val="00F56378"/>
    <w:rsid w:val="00F56446"/>
    <w:rsid w:val="00F56B7C"/>
    <w:rsid w:val="00F600C6"/>
    <w:rsid w:val="00F624F9"/>
    <w:rsid w:val="00F633D7"/>
    <w:rsid w:val="00F65320"/>
    <w:rsid w:val="00F65BF5"/>
    <w:rsid w:val="00F66655"/>
    <w:rsid w:val="00F7049A"/>
    <w:rsid w:val="00F7152E"/>
    <w:rsid w:val="00F72100"/>
    <w:rsid w:val="00F728DD"/>
    <w:rsid w:val="00F72A5D"/>
    <w:rsid w:val="00F72AF9"/>
    <w:rsid w:val="00F743FC"/>
    <w:rsid w:val="00F747B2"/>
    <w:rsid w:val="00F74FB4"/>
    <w:rsid w:val="00F750CF"/>
    <w:rsid w:val="00F75947"/>
    <w:rsid w:val="00F80130"/>
    <w:rsid w:val="00F809B9"/>
    <w:rsid w:val="00F819BD"/>
    <w:rsid w:val="00F82F92"/>
    <w:rsid w:val="00F83F3D"/>
    <w:rsid w:val="00F84245"/>
    <w:rsid w:val="00F84514"/>
    <w:rsid w:val="00F861A0"/>
    <w:rsid w:val="00F86AED"/>
    <w:rsid w:val="00F86C93"/>
    <w:rsid w:val="00F9027B"/>
    <w:rsid w:val="00F91937"/>
    <w:rsid w:val="00F91E81"/>
    <w:rsid w:val="00F94387"/>
    <w:rsid w:val="00F9566B"/>
    <w:rsid w:val="00F978D2"/>
    <w:rsid w:val="00FA00C2"/>
    <w:rsid w:val="00FA19C1"/>
    <w:rsid w:val="00FA3BE6"/>
    <w:rsid w:val="00FA5056"/>
    <w:rsid w:val="00FA5C37"/>
    <w:rsid w:val="00FA622E"/>
    <w:rsid w:val="00FA6672"/>
    <w:rsid w:val="00FA6D9B"/>
    <w:rsid w:val="00FA75EB"/>
    <w:rsid w:val="00FA7E37"/>
    <w:rsid w:val="00FB1226"/>
    <w:rsid w:val="00FB16D2"/>
    <w:rsid w:val="00FB1854"/>
    <w:rsid w:val="00FB20B9"/>
    <w:rsid w:val="00FB2B7C"/>
    <w:rsid w:val="00FB3F89"/>
    <w:rsid w:val="00FB459F"/>
    <w:rsid w:val="00FC159F"/>
    <w:rsid w:val="00FC25BE"/>
    <w:rsid w:val="00FC35F6"/>
    <w:rsid w:val="00FC3646"/>
    <w:rsid w:val="00FC39EC"/>
    <w:rsid w:val="00FC3DF9"/>
    <w:rsid w:val="00FC4EC9"/>
    <w:rsid w:val="00FC5E0F"/>
    <w:rsid w:val="00FC61A6"/>
    <w:rsid w:val="00FC6722"/>
    <w:rsid w:val="00FC69FD"/>
    <w:rsid w:val="00FC7160"/>
    <w:rsid w:val="00FD02A6"/>
    <w:rsid w:val="00FD0454"/>
    <w:rsid w:val="00FD0F72"/>
    <w:rsid w:val="00FD17DC"/>
    <w:rsid w:val="00FD24C8"/>
    <w:rsid w:val="00FD3574"/>
    <w:rsid w:val="00FD3DA3"/>
    <w:rsid w:val="00FD455C"/>
    <w:rsid w:val="00FD6978"/>
    <w:rsid w:val="00FD7C42"/>
    <w:rsid w:val="00FE013B"/>
    <w:rsid w:val="00FE08BF"/>
    <w:rsid w:val="00FE13B9"/>
    <w:rsid w:val="00FE1C6B"/>
    <w:rsid w:val="00FE1F15"/>
    <w:rsid w:val="00FE228F"/>
    <w:rsid w:val="00FE2A51"/>
    <w:rsid w:val="00FE3ED2"/>
    <w:rsid w:val="00FE3F2B"/>
    <w:rsid w:val="00FE44E8"/>
    <w:rsid w:val="00FE4F1D"/>
    <w:rsid w:val="00FE50B6"/>
    <w:rsid w:val="00FE5805"/>
    <w:rsid w:val="00FE594D"/>
    <w:rsid w:val="00FE6C1D"/>
    <w:rsid w:val="00FF02AE"/>
    <w:rsid w:val="00FF0906"/>
    <w:rsid w:val="00FF0AD8"/>
    <w:rsid w:val="00FF2CDE"/>
    <w:rsid w:val="00FF3A7F"/>
    <w:rsid w:val="00FF67E9"/>
    <w:rsid w:val="00FF6993"/>
    <w:rsid w:val="00FF737C"/>
    <w:rsid w:val="00FF765D"/>
    <w:rsid w:val="00FF7A56"/>
    <w:rsid w:val="0268A91C"/>
    <w:rsid w:val="095AAAA9"/>
    <w:rsid w:val="0C01AA8A"/>
    <w:rsid w:val="18D2F426"/>
    <w:rsid w:val="1A1E38B6"/>
    <w:rsid w:val="1AB80B3D"/>
    <w:rsid w:val="232ABC90"/>
    <w:rsid w:val="23F24B4F"/>
    <w:rsid w:val="2539913F"/>
    <w:rsid w:val="355E7F3D"/>
    <w:rsid w:val="3C19B2B4"/>
    <w:rsid w:val="3C6EE85B"/>
    <w:rsid w:val="3C95637D"/>
    <w:rsid w:val="3DB58315"/>
    <w:rsid w:val="3DC25D36"/>
    <w:rsid w:val="3F515376"/>
    <w:rsid w:val="3FC64D8F"/>
    <w:rsid w:val="41197F49"/>
    <w:rsid w:val="41919AD8"/>
    <w:rsid w:val="4423EFB8"/>
    <w:rsid w:val="48A194B7"/>
    <w:rsid w:val="4A3D6518"/>
    <w:rsid w:val="4DD39465"/>
    <w:rsid w:val="4F7C3EE7"/>
    <w:rsid w:val="51F1AC77"/>
    <w:rsid w:val="57068901"/>
    <w:rsid w:val="5755CA5B"/>
    <w:rsid w:val="5916470C"/>
    <w:rsid w:val="64247352"/>
    <w:rsid w:val="6720D113"/>
    <w:rsid w:val="686B350B"/>
    <w:rsid w:val="6928795F"/>
    <w:rsid w:val="6B3A617E"/>
    <w:rsid w:val="6DFDC10E"/>
    <w:rsid w:val="6EB5CA3F"/>
    <w:rsid w:val="6EC14E32"/>
    <w:rsid w:val="6EC30A02"/>
    <w:rsid w:val="6EDA768F"/>
    <w:rsid w:val="70A2A262"/>
    <w:rsid w:val="7794AE87"/>
    <w:rsid w:val="7B6621D0"/>
    <w:rsid w:val="7B9FD13A"/>
    <w:rsid w:val="7EB497D0"/>
    <w:rsid w:val="7FC487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2B132B"/>
  <w15:chartTrackingRefBased/>
  <w15:docId w15:val="{4FC6C367-AADA-4A29-B836-1D14E864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772"/>
    <w:pPr>
      <w:overflowPunct w:val="0"/>
      <w:autoSpaceDE w:val="0"/>
      <w:autoSpaceDN w:val="0"/>
      <w:adjustRightInd w:val="0"/>
      <w:textAlignment w:val="baseline"/>
    </w:pPr>
    <w:rPr>
      <w:sz w:val="24"/>
      <w:lang w:val="es-ES" w:eastAsia="es-ES"/>
    </w:rPr>
  </w:style>
  <w:style w:type="paragraph" w:styleId="Ttulo1">
    <w:name w:val="heading 1"/>
    <w:basedOn w:val="Normal"/>
    <w:next w:val="Normal"/>
    <w:link w:val="Ttulo1Car"/>
    <w:qFormat/>
    <w:rsid w:val="00B41308"/>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A53772"/>
    <w:pPr>
      <w:keepNext/>
      <w:outlineLvl w:val="1"/>
    </w:pPr>
    <w:rPr>
      <w:rFonts w:ascii="Arial" w:hAnsi="Arial"/>
      <w:b/>
      <w:sz w:val="22"/>
    </w:rPr>
  </w:style>
  <w:style w:type="paragraph" w:styleId="Ttulo3">
    <w:name w:val="heading 3"/>
    <w:basedOn w:val="Normal"/>
    <w:next w:val="Normal"/>
    <w:qFormat/>
    <w:rsid w:val="00A53772"/>
    <w:pPr>
      <w:keepNext/>
      <w:outlineLvl w:val="2"/>
    </w:pPr>
    <w:rPr>
      <w:rFonts w:ascii="Arial" w:hAnsi="Arial"/>
      <w:b/>
    </w:rPr>
  </w:style>
  <w:style w:type="paragraph" w:styleId="Ttulo9">
    <w:name w:val="heading 9"/>
    <w:basedOn w:val="Normal"/>
    <w:next w:val="Normal"/>
    <w:qFormat/>
    <w:rsid w:val="00A53772"/>
    <w:pPr>
      <w:keepNext/>
      <w:jc w:val="center"/>
      <w:outlineLvl w:val="8"/>
    </w:pPr>
    <w:rPr>
      <w:rFonts w:ascii="Arial" w:hAnsi="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53772"/>
    <w:pPr>
      <w:tabs>
        <w:tab w:val="center" w:pos="4419"/>
        <w:tab w:val="right" w:pos="8838"/>
      </w:tabs>
    </w:pPr>
  </w:style>
  <w:style w:type="paragraph" w:styleId="Piedepgina">
    <w:name w:val="footer"/>
    <w:basedOn w:val="Normal"/>
    <w:rsid w:val="00A53772"/>
    <w:pPr>
      <w:tabs>
        <w:tab w:val="center" w:pos="4419"/>
        <w:tab w:val="right" w:pos="8838"/>
      </w:tabs>
    </w:pPr>
  </w:style>
  <w:style w:type="character" w:styleId="Nmerodepgina">
    <w:name w:val="page number"/>
    <w:basedOn w:val="Fuentedeprrafopredeter"/>
    <w:rsid w:val="00A53772"/>
  </w:style>
  <w:style w:type="paragraph" w:styleId="Ttulo">
    <w:name w:val="Title"/>
    <w:basedOn w:val="Normal"/>
    <w:qFormat/>
    <w:rsid w:val="00A53772"/>
    <w:pPr>
      <w:jc w:val="center"/>
    </w:pPr>
    <w:rPr>
      <w:b/>
    </w:rPr>
  </w:style>
  <w:style w:type="paragraph" w:customStyle="1" w:styleId="ecxmsolistparagraph">
    <w:name w:val="ecxmsolistparagraph"/>
    <w:basedOn w:val="Normal"/>
    <w:rsid w:val="00A53772"/>
    <w:pPr>
      <w:overflowPunct/>
      <w:autoSpaceDE/>
      <w:autoSpaceDN/>
      <w:adjustRightInd/>
      <w:spacing w:after="324"/>
      <w:textAlignment w:val="auto"/>
    </w:pPr>
    <w:rPr>
      <w:szCs w:val="24"/>
    </w:rPr>
  </w:style>
  <w:style w:type="paragraph" w:customStyle="1" w:styleId="Listamedia2-nfasis41">
    <w:name w:val="Lista media 2 - Énfasis 41"/>
    <w:basedOn w:val="Normal"/>
    <w:link w:val="Listamedia2-nfasis4Car"/>
    <w:uiPriority w:val="34"/>
    <w:qFormat/>
    <w:rsid w:val="007B2C38"/>
    <w:pPr>
      <w:ind w:left="708"/>
    </w:pPr>
  </w:style>
  <w:style w:type="character" w:styleId="Hipervnculo">
    <w:name w:val="Hyperlink"/>
    <w:uiPriority w:val="99"/>
    <w:unhideWhenUsed/>
    <w:rsid w:val="00225D3B"/>
    <w:rPr>
      <w:color w:val="0000FF"/>
      <w:u w:val="single"/>
    </w:rPr>
  </w:style>
  <w:style w:type="table" w:styleId="Tablaconcuadrcula">
    <w:name w:val="Table Grid"/>
    <w:basedOn w:val="Tablanormal"/>
    <w:uiPriority w:val="59"/>
    <w:rsid w:val="00225D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TEXTO">
    <w:name w:val="CUERPO_TEXTO"/>
    <w:basedOn w:val="Listamedia2-nfasis41"/>
    <w:link w:val="CUERPOTEXTOCar"/>
    <w:qFormat/>
    <w:rsid w:val="00B92C4A"/>
    <w:pPr>
      <w:overflowPunct/>
      <w:ind w:left="0"/>
      <w:contextualSpacing/>
      <w:jc w:val="both"/>
      <w:textAlignment w:val="auto"/>
    </w:pPr>
    <w:rPr>
      <w:rFonts w:ascii="Trebuchet MS" w:eastAsia="Calibri" w:hAnsi="Trebuchet MS"/>
      <w:color w:val="404040"/>
      <w:sz w:val="22"/>
      <w:szCs w:val="22"/>
      <w:lang w:eastAsia="en-US"/>
    </w:rPr>
  </w:style>
  <w:style w:type="character" w:customStyle="1" w:styleId="CUERPOTEXTOCar">
    <w:name w:val="CUERPO_TEXTO Car"/>
    <w:link w:val="CUERPOTEXTO"/>
    <w:locked/>
    <w:rsid w:val="00B92C4A"/>
    <w:rPr>
      <w:rFonts w:ascii="Trebuchet MS" w:eastAsia="Calibri" w:hAnsi="Trebuchet MS"/>
      <w:color w:val="404040"/>
      <w:sz w:val="22"/>
      <w:szCs w:val="22"/>
      <w:lang w:val="es-ES" w:eastAsia="en-US"/>
    </w:rPr>
  </w:style>
  <w:style w:type="paragraph" w:customStyle="1" w:styleId="Listavistosa-nfasis21">
    <w:name w:val="Lista vistosa - Énfasis 21"/>
    <w:uiPriority w:val="1"/>
    <w:qFormat/>
    <w:rsid w:val="00210A8F"/>
    <w:rPr>
      <w:rFonts w:ascii="Calibri" w:eastAsia="Calibri" w:hAnsi="Calibri"/>
      <w:sz w:val="22"/>
      <w:szCs w:val="22"/>
      <w:lang w:eastAsia="en-US"/>
    </w:rPr>
  </w:style>
  <w:style w:type="paragraph" w:customStyle="1" w:styleId="Default">
    <w:name w:val="Default"/>
    <w:rsid w:val="001B139A"/>
    <w:pPr>
      <w:autoSpaceDE w:val="0"/>
      <w:autoSpaceDN w:val="0"/>
      <w:adjustRightInd w:val="0"/>
    </w:pPr>
    <w:rPr>
      <w:rFonts w:ascii="Segoe UI" w:hAnsi="Segoe UI" w:cs="Segoe UI"/>
      <w:color w:val="000000"/>
      <w:sz w:val="24"/>
      <w:szCs w:val="24"/>
    </w:rPr>
  </w:style>
  <w:style w:type="character" w:customStyle="1" w:styleId="Listamedia2-nfasis4Car">
    <w:name w:val="Lista media 2 - Énfasis 4 Car"/>
    <w:link w:val="Listamedia2-nfasis41"/>
    <w:uiPriority w:val="34"/>
    <w:rsid w:val="000903EF"/>
    <w:rPr>
      <w:sz w:val="24"/>
      <w:lang w:val="es-ES" w:eastAsia="es-ES"/>
    </w:rPr>
  </w:style>
  <w:style w:type="paragraph" w:styleId="Textodeglobo">
    <w:name w:val="Balloon Text"/>
    <w:basedOn w:val="Normal"/>
    <w:link w:val="TextodegloboCar"/>
    <w:rsid w:val="0082361B"/>
    <w:rPr>
      <w:rFonts w:ascii="Segoe UI" w:hAnsi="Segoe UI" w:cs="Segoe UI"/>
      <w:sz w:val="18"/>
      <w:szCs w:val="18"/>
    </w:rPr>
  </w:style>
  <w:style w:type="character" w:customStyle="1" w:styleId="TextodegloboCar">
    <w:name w:val="Texto de globo Car"/>
    <w:link w:val="Textodeglobo"/>
    <w:rsid w:val="0082361B"/>
    <w:rPr>
      <w:rFonts w:ascii="Segoe UI" w:hAnsi="Segoe UI" w:cs="Segoe UI"/>
      <w:sz w:val="18"/>
      <w:szCs w:val="18"/>
      <w:lang w:val="es-ES" w:eastAsia="es-ES"/>
    </w:rPr>
  </w:style>
  <w:style w:type="character" w:styleId="Refdecomentario">
    <w:name w:val="annotation reference"/>
    <w:rsid w:val="00F06372"/>
    <w:rPr>
      <w:sz w:val="16"/>
      <w:szCs w:val="16"/>
    </w:rPr>
  </w:style>
  <w:style w:type="paragraph" w:styleId="Textocomentario">
    <w:name w:val="annotation text"/>
    <w:basedOn w:val="Normal"/>
    <w:link w:val="TextocomentarioCar"/>
    <w:rsid w:val="00F06372"/>
    <w:rPr>
      <w:sz w:val="20"/>
    </w:rPr>
  </w:style>
  <w:style w:type="character" w:customStyle="1" w:styleId="TextocomentarioCar">
    <w:name w:val="Texto comentario Car"/>
    <w:link w:val="Textocomentario"/>
    <w:rsid w:val="00F06372"/>
    <w:rPr>
      <w:lang w:val="es-ES" w:eastAsia="es-ES"/>
    </w:rPr>
  </w:style>
  <w:style w:type="paragraph" w:styleId="Asuntodelcomentario">
    <w:name w:val="annotation subject"/>
    <w:basedOn w:val="Textocomentario"/>
    <w:next w:val="Textocomentario"/>
    <w:link w:val="AsuntodelcomentarioCar"/>
    <w:rsid w:val="00F06372"/>
    <w:rPr>
      <w:b/>
      <w:bCs/>
    </w:rPr>
  </w:style>
  <w:style w:type="character" w:customStyle="1" w:styleId="AsuntodelcomentarioCar">
    <w:name w:val="Asunto del comentario Car"/>
    <w:link w:val="Asuntodelcomentario"/>
    <w:rsid w:val="00F06372"/>
    <w:rPr>
      <w:b/>
      <w:bCs/>
      <w:lang w:val="es-ES" w:eastAsia="es-ES"/>
    </w:rPr>
  </w:style>
  <w:style w:type="character" w:customStyle="1" w:styleId="apple-converted-space">
    <w:name w:val="apple-converted-space"/>
    <w:rsid w:val="00003B49"/>
  </w:style>
  <w:style w:type="paragraph" w:styleId="Prrafodelista">
    <w:name w:val="List Paragraph"/>
    <w:basedOn w:val="Normal"/>
    <w:uiPriority w:val="34"/>
    <w:qFormat/>
    <w:rsid w:val="00015A2A"/>
    <w:pPr>
      <w:overflowPunct/>
      <w:autoSpaceDE/>
      <w:autoSpaceDN/>
      <w:adjustRightInd/>
      <w:spacing w:after="200" w:line="276" w:lineRule="auto"/>
      <w:ind w:left="720"/>
      <w:contextualSpacing/>
      <w:textAlignment w:val="auto"/>
    </w:pPr>
    <w:rPr>
      <w:rFonts w:ascii="Calibri" w:eastAsia="Calibri" w:hAnsi="Calibri"/>
      <w:sz w:val="22"/>
      <w:szCs w:val="22"/>
      <w:lang w:val="es-CO" w:eastAsia="en-US"/>
    </w:rPr>
  </w:style>
  <w:style w:type="paragraph" w:styleId="Descripcin">
    <w:name w:val="caption"/>
    <w:basedOn w:val="Normal"/>
    <w:next w:val="Normal"/>
    <w:unhideWhenUsed/>
    <w:qFormat/>
    <w:rsid w:val="000E4C9E"/>
    <w:pPr>
      <w:overflowPunct/>
      <w:autoSpaceDE/>
      <w:autoSpaceDN/>
      <w:adjustRightInd/>
      <w:textAlignment w:val="auto"/>
    </w:pPr>
    <w:rPr>
      <w:b/>
      <w:bCs/>
      <w:sz w:val="20"/>
    </w:rPr>
  </w:style>
  <w:style w:type="character" w:customStyle="1" w:styleId="Ttulo1Car">
    <w:name w:val="Título 1 Car"/>
    <w:link w:val="Ttulo1"/>
    <w:rsid w:val="00B41308"/>
    <w:rPr>
      <w:rFonts w:ascii="Calibri Light" w:eastAsia="Times New Roman" w:hAnsi="Calibri Light" w:cs="Times New Roman"/>
      <w:b/>
      <w:bCs/>
      <w:kern w:val="32"/>
      <w:sz w:val="32"/>
      <w:szCs w:val="32"/>
      <w:lang w:val="es-ES" w:eastAsia="es-ES"/>
    </w:rPr>
  </w:style>
  <w:style w:type="paragraph" w:customStyle="1" w:styleId="TableParagraph">
    <w:name w:val="Table Paragraph"/>
    <w:basedOn w:val="Normal"/>
    <w:uiPriority w:val="1"/>
    <w:qFormat/>
    <w:rsid w:val="00ED7725"/>
    <w:pPr>
      <w:widowControl w:val="0"/>
      <w:overflowPunct/>
      <w:adjustRightInd/>
      <w:textAlignment w:val="auto"/>
    </w:pPr>
    <w:rPr>
      <w:rFonts w:ascii="Arial MT" w:eastAsia="Arial MT" w:hAnsi="Arial MT" w:cs="Arial MT"/>
      <w:sz w:val="22"/>
      <w:szCs w:val="22"/>
      <w:lang w:eastAsia="en-US"/>
    </w:rPr>
  </w:style>
  <w:style w:type="paragraph" w:customStyle="1" w:styleId="xmsonormal">
    <w:name w:val="x_msonormal"/>
    <w:basedOn w:val="Normal"/>
    <w:rsid w:val="00A22E1F"/>
    <w:pPr>
      <w:overflowPunct/>
      <w:autoSpaceDE/>
      <w:autoSpaceDN/>
      <w:adjustRightInd/>
      <w:textAlignment w:val="auto"/>
    </w:pPr>
    <w:rPr>
      <w:rFonts w:ascii="Calibri" w:eastAsiaTheme="minorHAnsi" w:hAnsi="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9233">
      <w:bodyDiv w:val="1"/>
      <w:marLeft w:val="0"/>
      <w:marRight w:val="0"/>
      <w:marTop w:val="0"/>
      <w:marBottom w:val="0"/>
      <w:divBdr>
        <w:top w:val="none" w:sz="0" w:space="0" w:color="auto"/>
        <w:left w:val="none" w:sz="0" w:space="0" w:color="auto"/>
        <w:bottom w:val="none" w:sz="0" w:space="0" w:color="auto"/>
        <w:right w:val="none" w:sz="0" w:space="0" w:color="auto"/>
      </w:divBdr>
    </w:div>
    <w:div w:id="83916244">
      <w:bodyDiv w:val="1"/>
      <w:marLeft w:val="0"/>
      <w:marRight w:val="0"/>
      <w:marTop w:val="0"/>
      <w:marBottom w:val="0"/>
      <w:divBdr>
        <w:top w:val="none" w:sz="0" w:space="0" w:color="auto"/>
        <w:left w:val="none" w:sz="0" w:space="0" w:color="auto"/>
        <w:bottom w:val="none" w:sz="0" w:space="0" w:color="auto"/>
        <w:right w:val="none" w:sz="0" w:space="0" w:color="auto"/>
      </w:divBdr>
    </w:div>
    <w:div w:id="281157522">
      <w:bodyDiv w:val="1"/>
      <w:marLeft w:val="0"/>
      <w:marRight w:val="0"/>
      <w:marTop w:val="0"/>
      <w:marBottom w:val="0"/>
      <w:divBdr>
        <w:top w:val="none" w:sz="0" w:space="0" w:color="auto"/>
        <w:left w:val="none" w:sz="0" w:space="0" w:color="auto"/>
        <w:bottom w:val="none" w:sz="0" w:space="0" w:color="auto"/>
        <w:right w:val="none" w:sz="0" w:space="0" w:color="auto"/>
      </w:divBdr>
    </w:div>
    <w:div w:id="352197115">
      <w:bodyDiv w:val="1"/>
      <w:marLeft w:val="0"/>
      <w:marRight w:val="0"/>
      <w:marTop w:val="0"/>
      <w:marBottom w:val="0"/>
      <w:divBdr>
        <w:top w:val="none" w:sz="0" w:space="0" w:color="auto"/>
        <w:left w:val="none" w:sz="0" w:space="0" w:color="auto"/>
        <w:bottom w:val="none" w:sz="0" w:space="0" w:color="auto"/>
        <w:right w:val="none" w:sz="0" w:space="0" w:color="auto"/>
      </w:divBdr>
    </w:div>
    <w:div w:id="373887520">
      <w:bodyDiv w:val="1"/>
      <w:marLeft w:val="0"/>
      <w:marRight w:val="0"/>
      <w:marTop w:val="0"/>
      <w:marBottom w:val="0"/>
      <w:divBdr>
        <w:top w:val="none" w:sz="0" w:space="0" w:color="auto"/>
        <w:left w:val="none" w:sz="0" w:space="0" w:color="auto"/>
        <w:bottom w:val="none" w:sz="0" w:space="0" w:color="auto"/>
        <w:right w:val="none" w:sz="0" w:space="0" w:color="auto"/>
      </w:divBdr>
    </w:div>
    <w:div w:id="443382700">
      <w:bodyDiv w:val="1"/>
      <w:marLeft w:val="0"/>
      <w:marRight w:val="0"/>
      <w:marTop w:val="0"/>
      <w:marBottom w:val="0"/>
      <w:divBdr>
        <w:top w:val="none" w:sz="0" w:space="0" w:color="auto"/>
        <w:left w:val="none" w:sz="0" w:space="0" w:color="auto"/>
        <w:bottom w:val="none" w:sz="0" w:space="0" w:color="auto"/>
        <w:right w:val="none" w:sz="0" w:space="0" w:color="auto"/>
      </w:divBdr>
    </w:div>
    <w:div w:id="510683933">
      <w:bodyDiv w:val="1"/>
      <w:marLeft w:val="0"/>
      <w:marRight w:val="0"/>
      <w:marTop w:val="0"/>
      <w:marBottom w:val="0"/>
      <w:divBdr>
        <w:top w:val="none" w:sz="0" w:space="0" w:color="auto"/>
        <w:left w:val="none" w:sz="0" w:space="0" w:color="auto"/>
        <w:bottom w:val="none" w:sz="0" w:space="0" w:color="auto"/>
        <w:right w:val="none" w:sz="0" w:space="0" w:color="auto"/>
      </w:divBdr>
    </w:div>
    <w:div w:id="556162556">
      <w:bodyDiv w:val="1"/>
      <w:marLeft w:val="0"/>
      <w:marRight w:val="0"/>
      <w:marTop w:val="0"/>
      <w:marBottom w:val="0"/>
      <w:divBdr>
        <w:top w:val="none" w:sz="0" w:space="0" w:color="auto"/>
        <w:left w:val="none" w:sz="0" w:space="0" w:color="auto"/>
        <w:bottom w:val="none" w:sz="0" w:space="0" w:color="auto"/>
        <w:right w:val="none" w:sz="0" w:space="0" w:color="auto"/>
      </w:divBdr>
    </w:div>
    <w:div w:id="593054496">
      <w:bodyDiv w:val="1"/>
      <w:marLeft w:val="0"/>
      <w:marRight w:val="0"/>
      <w:marTop w:val="0"/>
      <w:marBottom w:val="0"/>
      <w:divBdr>
        <w:top w:val="none" w:sz="0" w:space="0" w:color="auto"/>
        <w:left w:val="none" w:sz="0" w:space="0" w:color="auto"/>
        <w:bottom w:val="none" w:sz="0" w:space="0" w:color="auto"/>
        <w:right w:val="none" w:sz="0" w:space="0" w:color="auto"/>
      </w:divBdr>
    </w:div>
    <w:div w:id="630211835">
      <w:bodyDiv w:val="1"/>
      <w:marLeft w:val="0"/>
      <w:marRight w:val="0"/>
      <w:marTop w:val="0"/>
      <w:marBottom w:val="0"/>
      <w:divBdr>
        <w:top w:val="none" w:sz="0" w:space="0" w:color="auto"/>
        <w:left w:val="none" w:sz="0" w:space="0" w:color="auto"/>
        <w:bottom w:val="none" w:sz="0" w:space="0" w:color="auto"/>
        <w:right w:val="none" w:sz="0" w:space="0" w:color="auto"/>
      </w:divBdr>
    </w:div>
    <w:div w:id="641345136">
      <w:bodyDiv w:val="1"/>
      <w:marLeft w:val="0"/>
      <w:marRight w:val="0"/>
      <w:marTop w:val="0"/>
      <w:marBottom w:val="0"/>
      <w:divBdr>
        <w:top w:val="none" w:sz="0" w:space="0" w:color="auto"/>
        <w:left w:val="none" w:sz="0" w:space="0" w:color="auto"/>
        <w:bottom w:val="none" w:sz="0" w:space="0" w:color="auto"/>
        <w:right w:val="none" w:sz="0" w:space="0" w:color="auto"/>
      </w:divBdr>
    </w:div>
    <w:div w:id="661278088">
      <w:bodyDiv w:val="1"/>
      <w:marLeft w:val="0"/>
      <w:marRight w:val="0"/>
      <w:marTop w:val="0"/>
      <w:marBottom w:val="0"/>
      <w:divBdr>
        <w:top w:val="none" w:sz="0" w:space="0" w:color="auto"/>
        <w:left w:val="none" w:sz="0" w:space="0" w:color="auto"/>
        <w:bottom w:val="none" w:sz="0" w:space="0" w:color="auto"/>
        <w:right w:val="none" w:sz="0" w:space="0" w:color="auto"/>
      </w:divBdr>
    </w:div>
    <w:div w:id="689453252">
      <w:bodyDiv w:val="1"/>
      <w:marLeft w:val="0"/>
      <w:marRight w:val="0"/>
      <w:marTop w:val="0"/>
      <w:marBottom w:val="0"/>
      <w:divBdr>
        <w:top w:val="none" w:sz="0" w:space="0" w:color="auto"/>
        <w:left w:val="none" w:sz="0" w:space="0" w:color="auto"/>
        <w:bottom w:val="none" w:sz="0" w:space="0" w:color="auto"/>
        <w:right w:val="none" w:sz="0" w:space="0" w:color="auto"/>
      </w:divBdr>
    </w:div>
    <w:div w:id="696155375">
      <w:bodyDiv w:val="1"/>
      <w:marLeft w:val="0"/>
      <w:marRight w:val="0"/>
      <w:marTop w:val="0"/>
      <w:marBottom w:val="0"/>
      <w:divBdr>
        <w:top w:val="none" w:sz="0" w:space="0" w:color="auto"/>
        <w:left w:val="none" w:sz="0" w:space="0" w:color="auto"/>
        <w:bottom w:val="none" w:sz="0" w:space="0" w:color="auto"/>
        <w:right w:val="none" w:sz="0" w:space="0" w:color="auto"/>
      </w:divBdr>
    </w:div>
    <w:div w:id="782654139">
      <w:bodyDiv w:val="1"/>
      <w:marLeft w:val="0"/>
      <w:marRight w:val="0"/>
      <w:marTop w:val="0"/>
      <w:marBottom w:val="0"/>
      <w:divBdr>
        <w:top w:val="none" w:sz="0" w:space="0" w:color="auto"/>
        <w:left w:val="none" w:sz="0" w:space="0" w:color="auto"/>
        <w:bottom w:val="none" w:sz="0" w:space="0" w:color="auto"/>
        <w:right w:val="none" w:sz="0" w:space="0" w:color="auto"/>
      </w:divBdr>
    </w:div>
    <w:div w:id="818157031">
      <w:bodyDiv w:val="1"/>
      <w:marLeft w:val="0"/>
      <w:marRight w:val="0"/>
      <w:marTop w:val="0"/>
      <w:marBottom w:val="0"/>
      <w:divBdr>
        <w:top w:val="none" w:sz="0" w:space="0" w:color="auto"/>
        <w:left w:val="none" w:sz="0" w:space="0" w:color="auto"/>
        <w:bottom w:val="none" w:sz="0" w:space="0" w:color="auto"/>
        <w:right w:val="none" w:sz="0" w:space="0" w:color="auto"/>
      </w:divBdr>
    </w:div>
    <w:div w:id="828784672">
      <w:bodyDiv w:val="1"/>
      <w:marLeft w:val="0"/>
      <w:marRight w:val="0"/>
      <w:marTop w:val="0"/>
      <w:marBottom w:val="0"/>
      <w:divBdr>
        <w:top w:val="none" w:sz="0" w:space="0" w:color="auto"/>
        <w:left w:val="none" w:sz="0" w:space="0" w:color="auto"/>
        <w:bottom w:val="none" w:sz="0" w:space="0" w:color="auto"/>
        <w:right w:val="none" w:sz="0" w:space="0" w:color="auto"/>
      </w:divBdr>
    </w:div>
    <w:div w:id="833104699">
      <w:bodyDiv w:val="1"/>
      <w:marLeft w:val="0"/>
      <w:marRight w:val="0"/>
      <w:marTop w:val="0"/>
      <w:marBottom w:val="0"/>
      <w:divBdr>
        <w:top w:val="none" w:sz="0" w:space="0" w:color="auto"/>
        <w:left w:val="none" w:sz="0" w:space="0" w:color="auto"/>
        <w:bottom w:val="none" w:sz="0" w:space="0" w:color="auto"/>
        <w:right w:val="none" w:sz="0" w:space="0" w:color="auto"/>
      </w:divBdr>
    </w:div>
    <w:div w:id="844973283">
      <w:bodyDiv w:val="1"/>
      <w:marLeft w:val="0"/>
      <w:marRight w:val="0"/>
      <w:marTop w:val="0"/>
      <w:marBottom w:val="0"/>
      <w:divBdr>
        <w:top w:val="none" w:sz="0" w:space="0" w:color="auto"/>
        <w:left w:val="none" w:sz="0" w:space="0" w:color="auto"/>
        <w:bottom w:val="none" w:sz="0" w:space="0" w:color="auto"/>
        <w:right w:val="none" w:sz="0" w:space="0" w:color="auto"/>
      </w:divBdr>
    </w:div>
    <w:div w:id="948777824">
      <w:bodyDiv w:val="1"/>
      <w:marLeft w:val="0"/>
      <w:marRight w:val="0"/>
      <w:marTop w:val="0"/>
      <w:marBottom w:val="0"/>
      <w:divBdr>
        <w:top w:val="none" w:sz="0" w:space="0" w:color="auto"/>
        <w:left w:val="none" w:sz="0" w:space="0" w:color="auto"/>
        <w:bottom w:val="none" w:sz="0" w:space="0" w:color="auto"/>
        <w:right w:val="none" w:sz="0" w:space="0" w:color="auto"/>
      </w:divBdr>
    </w:div>
    <w:div w:id="1146362509">
      <w:bodyDiv w:val="1"/>
      <w:marLeft w:val="0"/>
      <w:marRight w:val="0"/>
      <w:marTop w:val="0"/>
      <w:marBottom w:val="0"/>
      <w:divBdr>
        <w:top w:val="none" w:sz="0" w:space="0" w:color="auto"/>
        <w:left w:val="none" w:sz="0" w:space="0" w:color="auto"/>
        <w:bottom w:val="none" w:sz="0" w:space="0" w:color="auto"/>
        <w:right w:val="none" w:sz="0" w:space="0" w:color="auto"/>
      </w:divBdr>
    </w:div>
    <w:div w:id="1282808653">
      <w:bodyDiv w:val="1"/>
      <w:marLeft w:val="0"/>
      <w:marRight w:val="0"/>
      <w:marTop w:val="0"/>
      <w:marBottom w:val="0"/>
      <w:divBdr>
        <w:top w:val="none" w:sz="0" w:space="0" w:color="auto"/>
        <w:left w:val="none" w:sz="0" w:space="0" w:color="auto"/>
        <w:bottom w:val="none" w:sz="0" w:space="0" w:color="auto"/>
        <w:right w:val="none" w:sz="0" w:space="0" w:color="auto"/>
      </w:divBdr>
    </w:div>
    <w:div w:id="1309018502">
      <w:bodyDiv w:val="1"/>
      <w:marLeft w:val="0"/>
      <w:marRight w:val="0"/>
      <w:marTop w:val="0"/>
      <w:marBottom w:val="0"/>
      <w:divBdr>
        <w:top w:val="none" w:sz="0" w:space="0" w:color="auto"/>
        <w:left w:val="none" w:sz="0" w:space="0" w:color="auto"/>
        <w:bottom w:val="none" w:sz="0" w:space="0" w:color="auto"/>
        <w:right w:val="none" w:sz="0" w:space="0" w:color="auto"/>
      </w:divBdr>
    </w:div>
    <w:div w:id="1323116979">
      <w:bodyDiv w:val="1"/>
      <w:marLeft w:val="0"/>
      <w:marRight w:val="0"/>
      <w:marTop w:val="0"/>
      <w:marBottom w:val="0"/>
      <w:divBdr>
        <w:top w:val="none" w:sz="0" w:space="0" w:color="auto"/>
        <w:left w:val="none" w:sz="0" w:space="0" w:color="auto"/>
        <w:bottom w:val="none" w:sz="0" w:space="0" w:color="auto"/>
        <w:right w:val="none" w:sz="0" w:space="0" w:color="auto"/>
      </w:divBdr>
    </w:div>
    <w:div w:id="1350643198">
      <w:bodyDiv w:val="1"/>
      <w:marLeft w:val="0"/>
      <w:marRight w:val="0"/>
      <w:marTop w:val="0"/>
      <w:marBottom w:val="0"/>
      <w:divBdr>
        <w:top w:val="none" w:sz="0" w:space="0" w:color="auto"/>
        <w:left w:val="none" w:sz="0" w:space="0" w:color="auto"/>
        <w:bottom w:val="none" w:sz="0" w:space="0" w:color="auto"/>
        <w:right w:val="none" w:sz="0" w:space="0" w:color="auto"/>
      </w:divBdr>
    </w:div>
    <w:div w:id="1425953225">
      <w:bodyDiv w:val="1"/>
      <w:marLeft w:val="0"/>
      <w:marRight w:val="0"/>
      <w:marTop w:val="0"/>
      <w:marBottom w:val="0"/>
      <w:divBdr>
        <w:top w:val="none" w:sz="0" w:space="0" w:color="auto"/>
        <w:left w:val="none" w:sz="0" w:space="0" w:color="auto"/>
        <w:bottom w:val="none" w:sz="0" w:space="0" w:color="auto"/>
        <w:right w:val="none" w:sz="0" w:space="0" w:color="auto"/>
      </w:divBdr>
    </w:div>
    <w:div w:id="1565024292">
      <w:bodyDiv w:val="1"/>
      <w:marLeft w:val="0"/>
      <w:marRight w:val="0"/>
      <w:marTop w:val="0"/>
      <w:marBottom w:val="0"/>
      <w:divBdr>
        <w:top w:val="none" w:sz="0" w:space="0" w:color="auto"/>
        <w:left w:val="none" w:sz="0" w:space="0" w:color="auto"/>
        <w:bottom w:val="none" w:sz="0" w:space="0" w:color="auto"/>
        <w:right w:val="none" w:sz="0" w:space="0" w:color="auto"/>
      </w:divBdr>
    </w:div>
    <w:div w:id="1603878890">
      <w:bodyDiv w:val="1"/>
      <w:marLeft w:val="0"/>
      <w:marRight w:val="0"/>
      <w:marTop w:val="0"/>
      <w:marBottom w:val="0"/>
      <w:divBdr>
        <w:top w:val="none" w:sz="0" w:space="0" w:color="auto"/>
        <w:left w:val="none" w:sz="0" w:space="0" w:color="auto"/>
        <w:bottom w:val="none" w:sz="0" w:space="0" w:color="auto"/>
        <w:right w:val="none" w:sz="0" w:space="0" w:color="auto"/>
      </w:divBdr>
    </w:div>
    <w:div w:id="1636181428">
      <w:bodyDiv w:val="1"/>
      <w:marLeft w:val="0"/>
      <w:marRight w:val="0"/>
      <w:marTop w:val="0"/>
      <w:marBottom w:val="0"/>
      <w:divBdr>
        <w:top w:val="none" w:sz="0" w:space="0" w:color="auto"/>
        <w:left w:val="none" w:sz="0" w:space="0" w:color="auto"/>
        <w:bottom w:val="none" w:sz="0" w:space="0" w:color="auto"/>
        <w:right w:val="none" w:sz="0" w:space="0" w:color="auto"/>
      </w:divBdr>
      <w:divsChild>
        <w:div w:id="1309091525">
          <w:marLeft w:val="547"/>
          <w:marRight w:val="0"/>
          <w:marTop w:val="0"/>
          <w:marBottom w:val="0"/>
          <w:divBdr>
            <w:top w:val="none" w:sz="0" w:space="0" w:color="auto"/>
            <w:left w:val="none" w:sz="0" w:space="0" w:color="auto"/>
            <w:bottom w:val="none" w:sz="0" w:space="0" w:color="auto"/>
            <w:right w:val="none" w:sz="0" w:space="0" w:color="auto"/>
          </w:divBdr>
        </w:div>
      </w:divsChild>
    </w:div>
    <w:div w:id="1695106544">
      <w:bodyDiv w:val="1"/>
      <w:marLeft w:val="0"/>
      <w:marRight w:val="0"/>
      <w:marTop w:val="0"/>
      <w:marBottom w:val="0"/>
      <w:divBdr>
        <w:top w:val="none" w:sz="0" w:space="0" w:color="auto"/>
        <w:left w:val="none" w:sz="0" w:space="0" w:color="auto"/>
        <w:bottom w:val="none" w:sz="0" w:space="0" w:color="auto"/>
        <w:right w:val="none" w:sz="0" w:space="0" w:color="auto"/>
      </w:divBdr>
    </w:div>
    <w:div w:id="1707171302">
      <w:bodyDiv w:val="1"/>
      <w:marLeft w:val="0"/>
      <w:marRight w:val="0"/>
      <w:marTop w:val="0"/>
      <w:marBottom w:val="0"/>
      <w:divBdr>
        <w:top w:val="none" w:sz="0" w:space="0" w:color="auto"/>
        <w:left w:val="none" w:sz="0" w:space="0" w:color="auto"/>
        <w:bottom w:val="none" w:sz="0" w:space="0" w:color="auto"/>
        <w:right w:val="none" w:sz="0" w:space="0" w:color="auto"/>
      </w:divBdr>
    </w:div>
    <w:div w:id="1760638906">
      <w:bodyDiv w:val="1"/>
      <w:marLeft w:val="0"/>
      <w:marRight w:val="0"/>
      <w:marTop w:val="0"/>
      <w:marBottom w:val="0"/>
      <w:divBdr>
        <w:top w:val="none" w:sz="0" w:space="0" w:color="auto"/>
        <w:left w:val="none" w:sz="0" w:space="0" w:color="auto"/>
        <w:bottom w:val="none" w:sz="0" w:space="0" w:color="auto"/>
        <w:right w:val="none" w:sz="0" w:space="0" w:color="auto"/>
      </w:divBdr>
    </w:div>
    <w:div w:id="1766029572">
      <w:bodyDiv w:val="1"/>
      <w:marLeft w:val="0"/>
      <w:marRight w:val="0"/>
      <w:marTop w:val="0"/>
      <w:marBottom w:val="0"/>
      <w:divBdr>
        <w:top w:val="none" w:sz="0" w:space="0" w:color="auto"/>
        <w:left w:val="none" w:sz="0" w:space="0" w:color="auto"/>
        <w:bottom w:val="none" w:sz="0" w:space="0" w:color="auto"/>
        <w:right w:val="none" w:sz="0" w:space="0" w:color="auto"/>
      </w:divBdr>
    </w:div>
    <w:div w:id="1785805224">
      <w:bodyDiv w:val="1"/>
      <w:marLeft w:val="0"/>
      <w:marRight w:val="0"/>
      <w:marTop w:val="0"/>
      <w:marBottom w:val="0"/>
      <w:divBdr>
        <w:top w:val="none" w:sz="0" w:space="0" w:color="auto"/>
        <w:left w:val="none" w:sz="0" w:space="0" w:color="auto"/>
        <w:bottom w:val="none" w:sz="0" w:space="0" w:color="auto"/>
        <w:right w:val="none" w:sz="0" w:space="0" w:color="auto"/>
      </w:divBdr>
    </w:div>
    <w:div w:id="2020883477">
      <w:bodyDiv w:val="1"/>
      <w:marLeft w:val="0"/>
      <w:marRight w:val="0"/>
      <w:marTop w:val="0"/>
      <w:marBottom w:val="0"/>
      <w:divBdr>
        <w:top w:val="none" w:sz="0" w:space="0" w:color="auto"/>
        <w:left w:val="none" w:sz="0" w:space="0" w:color="auto"/>
        <w:bottom w:val="none" w:sz="0" w:space="0" w:color="auto"/>
        <w:right w:val="none" w:sz="0" w:space="0" w:color="auto"/>
      </w:divBdr>
    </w:div>
    <w:div w:id="210576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50" normalizeH="0" baseline="0">
                <a:solidFill>
                  <a:schemeClr val="dk1"/>
                </a:solidFill>
                <a:latin typeface="+mn-lt"/>
                <a:ea typeface="+mn-ea"/>
                <a:cs typeface="+mn-cs"/>
              </a:defRPr>
            </a:pPr>
            <a:r>
              <a:rPr lang="en-US" sz="2000"/>
              <a:t>RESULTADO SEGUIMIENTO Y MEDICIÓN INDICADORES UI - 2021</a:t>
            </a:r>
          </a:p>
          <a:p>
            <a:pPr>
              <a:defRPr sz="2000"/>
            </a:pPr>
            <a:endParaRPr lang="en-US" sz="2000"/>
          </a:p>
        </c:rich>
      </c:tx>
      <c:layout/>
      <c:overlay val="0"/>
      <c:spPr>
        <a:noFill/>
        <a:ln>
          <a:noFill/>
        </a:ln>
        <a:effectLst/>
      </c:spPr>
      <c:txPr>
        <a:bodyPr rot="0" spcFirstLastPara="1" vertOverflow="ellipsis" vert="horz" wrap="square" anchor="ctr" anchorCtr="1"/>
        <a:lstStyle/>
        <a:p>
          <a:pPr>
            <a:defRPr sz="2000" b="0" i="0" u="none" strike="noStrike" kern="1200" cap="none" spc="50" normalizeH="0" baseline="0">
              <a:solidFill>
                <a:schemeClr val="dk1"/>
              </a:solidFill>
              <a:latin typeface="+mn-lt"/>
              <a:ea typeface="+mn-ea"/>
              <a:cs typeface="+mn-cs"/>
            </a:defRPr>
          </a:pPr>
          <a:endParaRPr lang="es-CO"/>
        </a:p>
      </c:txPr>
    </c:title>
    <c:autoTitleDeleted val="0"/>
    <c:plotArea>
      <c:layout/>
      <c:barChart>
        <c:barDir val="col"/>
        <c:grouping val="clustered"/>
        <c:varyColors val="0"/>
        <c:ser>
          <c:idx val="0"/>
          <c:order val="0"/>
          <c:tx>
            <c:strRef>
              <c:f>'Hoja1 (2)'!$E$3</c:f>
              <c:strCache>
                <c:ptCount val="1"/>
                <c:pt idx="0">
                  <c:v>META</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 (2)'!$C$4:$D$16</c:f>
              <c:strCache>
                <c:ptCount val="13"/>
                <c:pt idx="0">
                  <c:v>Centros de datos.</c:v>
                </c:pt>
                <c:pt idx="1">
                  <c:v>Conectividad</c:v>
                </c:pt>
                <c:pt idx="2">
                  <c:v>Grabaciones judiciales</c:v>
                </c:pt>
                <c:pt idx="3">
                  <c:v>Audiencias virtuales.</c:v>
                </c:pt>
                <c:pt idx="4">
                  <c:v>Servicios audiencias virtuales</c:v>
                </c:pt>
                <c:pt idx="5">
                  <c:v>Servicios de seguridad Perimetral</c:v>
                </c:pt>
                <c:pt idx="6">
                  <c:v>Peticiones gestionadas</c:v>
                </c:pt>
                <c:pt idx="7">
                  <c:v>Disponibilidad Sistemas de información</c:v>
                </c:pt>
                <c:pt idx="8">
                  <c:v>Satisfacción Servicio Soporte Tecnológico</c:v>
                </c:pt>
                <c:pt idx="9">
                  <c:v>Servidores Judiciales con Soporte Tecnológico</c:v>
                </c:pt>
                <c:pt idx="10">
                  <c:v>Cronogramas de contratación</c:v>
                </c:pt>
                <c:pt idx="11">
                  <c:v>Ejecución de presupuesto</c:v>
                </c:pt>
                <c:pt idx="12">
                  <c:v>Cronogramas Plan de Acción</c:v>
                </c:pt>
              </c:strCache>
              <c:extLst/>
            </c:strRef>
          </c:cat>
          <c:val>
            <c:numRef>
              <c:f>'Hoja1 (2)'!$E$4:$E$16</c:f>
            </c:numRef>
          </c:val>
          <c:extLst>
            <c:ext xmlns:c16="http://schemas.microsoft.com/office/drawing/2014/chart" uri="{C3380CC4-5D6E-409C-BE32-E72D297353CC}">
              <c16:uniqueId val="{00000000-4F72-4BF3-83C7-B012343A319F}"/>
            </c:ext>
          </c:extLst>
        </c:ser>
        <c:ser>
          <c:idx val="1"/>
          <c:order val="1"/>
          <c:tx>
            <c:strRef>
              <c:f>'Hoja1 (2)'!$F$3</c:f>
              <c:strCache>
                <c:ptCount val="1"/>
                <c:pt idx="0">
                  <c:v>AVANCE</c:v>
                </c:pt>
              </c:strCache>
            </c:strRef>
          </c:tx>
          <c:spPr>
            <a:solidFill>
              <a:schemeClr val="bg2">
                <a:lumMod val="50000"/>
              </a:schemeClr>
            </a:solidFill>
            <a:ln>
              <a:solidFill>
                <a:sysClr val="windowText" lastClr="000000"/>
              </a:solidFill>
            </a:ln>
            <a:effectLst/>
          </c:spPr>
          <c:invertIfNegative val="0"/>
          <c:dLbls>
            <c:dLbl>
              <c:idx val="0"/>
              <c:layout>
                <c:manualLayout>
                  <c:x val="0"/>
                  <c:y val="-1.383275577033990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F72-4BF3-83C7-B012343A319F}"/>
                </c:ext>
              </c:extLst>
            </c:dLbl>
            <c:dLbl>
              <c:idx val="1"/>
              <c:layout>
                <c:manualLayout>
                  <c:x val="0"/>
                  <c:y val="-3.450457357186769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F72-4BF3-83C7-B012343A319F}"/>
                </c:ext>
              </c:extLst>
            </c:dLbl>
            <c:dLbl>
              <c:idx val="2"/>
              <c:layout>
                <c:manualLayout>
                  <c:x val="0"/>
                  <c:y val="-1.038745280341864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F72-4BF3-83C7-B012343A319F}"/>
                </c:ext>
              </c:extLst>
            </c:dLbl>
            <c:dLbl>
              <c:idx val="3"/>
              <c:layout>
                <c:manualLayout>
                  <c:x val="6.2350803434638546E-5"/>
                  <c:y val="-1.81921632370339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F72-4BF3-83C7-B012343A319F}"/>
                </c:ext>
              </c:extLst>
            </c:dLbl>
            <c:dLbl>
              <c:idx val="4"/>
              <c:layout>
                <c:manualLayout>
                  <c:x val="-4.2622764343769895E-17"/>
                  <c:y val="-6.9421498364973149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F72-4BF3-83C7-B012343A319F}"/>
                </c:ext>
              </c:extLst>
            </c:dLbl>
            <c:dLbl>
              <c:idx val="5"/>
              <c:layout>
                <c:manualLayout>
                  <c:x val="-8.5245528687539789E-17"/>
                  <c:y val="-4.582498616244400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F72-4BF3-83C7-B012343A319F}"/>
                </c:ext>
              </c:extLst>
            </c:dLbl>
            <c:dLbl>
              <c:idx val="6"/>
              <c:layout>
                <c:manualLayout>
                  <c:x val="0"/>
                  <c:y val="-2.381702287214100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4F72-4BF3-83C7-B012343A319F}"/>
                </c:ext>
              </c:extLst>
            </c:dLbl>
            <c:dLbl>
              <c:idx val="7"/>
              <c:layout>
                <c:manualLayout>
                  <c:x val="-8.5245528687539789E-17"/>
                  <c:y val="-2.416866467110378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4F72-4BF3-83C7-B012343A319F}"/>
                </c:ext>
              </c:extLst>
            </c:dLbl>
            <c:dLbl>
              <c:idx val="8"/>
              <c:layout>
                <c:manualLayout>
                  <c:x val="0"/>
                  <c:y val="-1.213895882062361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4F72-4BF3-83C7-B012343A319F}"/>
                </c:ext>
              </c:extLst>
            </c:dLbl>
            <c:dLbl>
              <c:idx val="9"/>
              <c:layout>
                <c:manualLayout>
                  <c:x val="0"/>
                  <c:y val="-2.120925360520413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4F72-4BF3-83C7-B012343A319F}"/>
                </c:ext>
              </c:extLst>
            </c:dLbl>
            <c:dLbl>
              <c:idx val="10"/>
              <c:layout>
                <c:manualLayout>
                  <c:x val="-8.5245528687539789E-17"/>
                  <c:y val="-4.237327476922527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4F72-4BF3-83C7-B012343A319F}"/>
                </c:ext>
              </c:extLst>
            </c:dLbl>
            <c:dLbl>
              <c:idx val="11"/>
              <c:layout>
                <c:manualLayout>
                  <c:x val="-4.7429869364588379E-4"/>
                  <c:y val="-1.213895882062366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4F72-4BF3-83C7-B012343A319F}"/>
                </c:ext>
              </c:extLst>
            </c:dLbl>
            <c:dLbl>
              <c:idx val="12"/>
              <c:layout>
                <c:manualLayout>
                  <c:x val="0"/>
                  <c:y val="-3.6326411579504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4F72-4BF3-83C7-B012343A319F}"/>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 (2)'!$C$4:$D$16</c:f>
              <c:strCache>
                <c:ptCount val="13"/>
                <c:pt idx="0">
                  <c:v>Centros de datos.</c:v>
                </c:pt>
                <c:pt idx="1">
                  <c:v>Conectividad</c:v>
                </c:pt>
                <c:pt idx="2">
                  <c:v>Grabaciones judiciales</c:v>
                </c:pt>
                <c:pt idx="3">
                  <c:v>Audiencias virtuales.</c:v>
                </c:pt>
                <c:pt idx="4">
                  <c:v>Servicios audiencias virtuales</c:v>
                </c:pt>
                <c:pt idx="5">
                  <c:v>Servicios de seguridad Perimetral</c:v>
                </c:pt>
                <c:pt idx="6">
                  <c:v>Peticiones gestionadas</c:v>
                </c:pt>
                <c:pt idx="7">
                  <c:v>Disponibilidad Sistemas de información</c:v>
                </c:pt>
                <c:pt idx="8">
                  <c:v>Satisfacción Servicio Soporte Tecnológico</c:v>
                </c:pt>
                <c:pt idx="9">
                  <c:v>Servidores Judiciales con Soporte Tecnológico</c:v>
                </c:pt>
                <c:pt idx="10">
                  <c:v>Cronogramas de contratación</c:v>
                </c:pt>
                <c:pt idx="11">
                  <c:v>Ejecución de presupuesto</c:v>
                </c:pt>
                <c:pt idx="12">
                  <c:v>Cronogramas Plan de Acción</c:v>
                </c:pt>
              </c:strCache>
              <c:extLst/>
            </c:strRef>
          </c:cat>
          <c:val>
            <c:numRef>
              <c:f>'Hoja1 (2)'!$F$4:$F$16</c:f>
              <c:numCache>
                <c:formatCode>0%</c:formatCode>
                <c:ptCount val="13"/>
                <c:pt idx="0">
                  <c:v>0.98929999999999996</c:v>
                </c:pt>
                <c:pt idx="1">
                  <c:v>1</c:v>
                </c:pt>
                <c:pt idx="2">
                  <c:v>0.94159999999999999</c:v>
                </c:pt>
                <c:pt idx="3">
                  <c:v>1.1215999999999999</c:v>
                </c:pt>
                <c:pt idx="4">
                  <c:v>0.67210000000000003</c:v>
                </c:pt>
                <c:pt idx="5">
                  <c:v>1</c:v>
                </c:pt>
                <c:pt idx="6">
                  <c:v>0.98580000000000001</c:v>
                </c:pt>
                <c:pt idx="7">
                  <c:v>0.98160000000000003</c:v>
                </c:pt>
                <c:pt idx="8">
                  <c:v>0.93820000000000003</c:v>
                </c:pt>
                <c:pt idx="9">
                  <c:v>0.94740000000000002</c:v>
                </c:pt>
                <c:pt idx="10">
                  <c:v>1</c:v>
                </c:pt>
                <c:pt idx="11">
                  <c:v>0.80840000000000001</c:v>
                </c:pt>
                <c:pt idx="12">
                  <c:v>0.9</c:v>
                </c:pt>
              </c:numCache>
            </c:numRef>
          </c:val>
          <c:extLst>
            <c:ext xmlns:c16="http://schemas.microsoft.com/office/drawing/2014/chart" uri="{C3380CC4-5D6E-409C-BE32-E72D297353CC}">
              <c16:uniqueId val="{0000000E-4F72-4BF3-83C7-B012343A319F}"/>
            </c:ext>
          </c:extLst>
        </c:ser>
        <c:dLbls>
          <c:showLegendKey val="0"/>
          <c:showVal val="1"/>
          <c:showCatName val="0"/>
          <c:showSerName val="0"/>
          <c:showPercent val="0"/>
          <c:showBubbleSize val="0"/>
        </c:dLbls>
        <c:gapWidth val="80"/>
        <c:overlap val="25"/>
        <c:axId val="576119183"/>
        <c:axId val="576124175"/>
      </c:barChart>
      <c:catAx>
        <c:axId val="576119183"/>
        <c:scaling>
          <c:orientation val="minMax"/>
        </c:scaling>
        <c:delete val="0"/>
        <c:axPos val="b"/>
        <c:numFmt formatCode="General" sourceLinked="1"/>
        <c:majorTickMark val="none"/>
        <c:minorTickMark val="none"/>
        <c:tickLblPos val="nextTo"/>
        <c:spPr>
          <a:noFill/>
          <a:ln w="158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cap="none" spc="20" normalizeH="0" baseline="0">
                <a:solidFill>
                  <a:schemeClr val="dk1"/>
                </a:solidFill>
                <a:latin typeface="+mn-lt"/>
                <a:ea typeface="+mn-ea"/>
                <a:cs typeface="+mn-cs"/>
              </a:defRPr>
            </a:pPr>
            <a:endParaRPr lang="es-CO"/>
          </a:p>
        </c:txPr>
        <c:crossAx val="576124175"/>
        <c:crosses val="autoZero"/>
        <c:auto val="1"/>
        <c:lblAlgn val="ctr"/>
        <c:lblOffset val="100"/>
        <c:noMultiLvlLbl val="0"/>
      </c:catAx>
      <c:valAx>
        <c:axId val="576124175"/>
        <c:scaling>
          <c:orientation val="minMax"/>
        </c:scaling>
        <c:delete val="0"/>
        <c:axPos val="l"/>
        <c:minorGridlines>
          <c:spPr>
            <a:ln>
              <a:solidFill>
                <a:schemeClr val="tx1">
                  <a:lumMod val="5000"/>
                  <a:lumOff val="95000"/>
                </a:schemeClr>
              </a:solidFill>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spc="20" baseline="0">
                <a:solidFill>
                  <a:schemeClr val="dk1"/>
                </a:solidFill>
                <a:latin typeface="+mn-lt"/>
                <a:ea typeface="+mn-ea"/>
                <a:cs typeface="+mn-cs"/>
              </a:defRPr>
            </a:pPr>
            <a:endParaRPr lang="es-CO"/>
          </a:p>
        </c:txPr>
        <c:crossAx val="576119183"/>
        <c:crosses val="autoZero"/>
        <c:crossBetween val="between"/>
      </c:valAx>
      <c:spPr>
        <a:noFill/>
        <a:ln>
          <a:noFill/>
        </a:ln>
        <a:effectLst/>
      </c:spPr>
    </c:plotArea>
    <c:plotVisOnly val="1"/>
    <c:dispBlanksAs val="gap"/>
    <c:showDLblsOverMax val="0"/>
  </c:chart>
  <c:spPr>
    <a:solidFill>
      <a:schemeClr val="bg2"/>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23789DA2E23D4CAE183E548624DB2A" ma:contentTypeVersion="12" ma:contentTypeDescription="Crear nuevo documento." ma:contentTypeScope="" ma:versionID="3f7759334f737e67642fe5bb48f71c81">
  <xsd:schema xmlns:xsd="http://www.w3.org/2001/XMLSchema" xmlns:xs="http://www.w3.org/2001/XMLSchema" xmlns:p="http://schemas.microsoft.com/office/2006/metadata/properties" xmlns:ns3="0a839b9d-77ff-4ab3-890b-70d51d11c4c5" xmlns:ns4="2497edc1-6f35-474c-9a92-dc0ded289913" targetNamespace="http://schemas.microsoft.com/office/2006/metadata/properties" ma:root="true" ma:fieldsID="75ed2a21e45ec818f92715b299486f29" ns3:_="" ns4:_="">
    <xsd:import namespace="0a839b9d-77ff-4ab3-890b-70d51d11c4c5"/>
    <xsd:import namespace="2497edc1-6f35-474c-9a92-dc0ded2899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39b9d-77ff-4ab3-890b-70d51d11c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97edc1-6f35-474c-9a92-dc0ded28991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9C065-3D60-4366-9968-118DF4B16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39b9d-77ff-4ab3-890b-70d51d11c4c5"/>
    <ds:schemaRef ds:uri="2497edc1-6f35-474c-9a92-dc0ded289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E5E8B-A062-4908-BBB6-3D78D6733876}">
  <ds:schemaRefs>
    <ds:schemaRef ds:uri="http://schemas.microsoft.com/sharepoint/v3/contenttype/forms"/>
  </ds:schemaRefs>
</ds:datastoreItem>
</file>

<file path=customXml/itemProps3.xml><?xml version="1.0" encoding="utf-8"?>
<ds:datastoreItem xmlns:ds="http://schemas.openxmlformats.org/officeDocument/2006/customXml" ds:itemID="{0EDAC81E-4FB1-4B94-BBB3-8D48D09E03B7}">
  <ds:schemaRefs>
    <ds:schemaRef ds:uri="http://purl.org/dc/terms/"/>
    <ds:schemaRef ds:uri="http://purl.org/dc/elements/1.1/"/>
    <ds:schemaRef ds:uri="0a839b9d-77ff-4ab3-890b-70d51d11c4c5"/>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2006/metadata/properties"/>
    <ds:schemaRef ds:uri="2497edc1-6f35-474c-9a92-dc0ded289913"/>
    <ds:schemaRef ds:uri="http://schemas.microsoft.com/office/infopath/2007/PartnerControls"/>
  </ds:schemaRefs>
</ds:datastoreItem>
</file>

<file path=customXml/itemProps4.xml><?xml version="1.0" encoding="utf-8"?>
<ds:datastoreItem xmlns:ds="http://schemas.openxmlformats.org/officeDocument/2006/customXml" ds:itemID="{7B5F0002-4027-450C-B00A-6D577193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12479</TotalTime>
  <Pages>25</Pages>
  <Words>5368</Words>
  <Characters>29527</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FORMATO ACTA DE REUNION</vt:lpstr>
    </vt:vector>
  </TitlesOfParts>
  <Company>Hewlett-Packard</Company>
  <LinksUpToDate>false</LinksUpToDate>
  <CharactersWithSpaces>34826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subject/>
  <dc:creator>dsarmies</dc:creator>
  <cp:keywords/>
  <dc:description/>
  <cp:lastModifiedBy>Sandra Johanna Chipatecua Herrera</cp:lastModifiedBy>
  <cp:revision>10</cp:revision>
  <cp:lastPrinted>2022-02-08T15:06:00Z</cp:lastPrinted>
  <dcterms:created xsi:type="dcterms:W3CDTF">2022-07-11T14:17:00Z</dcterms:created>
  <dcterms:modified xsi:type="dcterms:W3CDTF">2022-07-21T21:30:00Z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0x0101005823789DA2E23D4CAE183E548624DB2A</vt:lpwstr>
  </property>
</Properties>
</file>