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themeColor="accent1" w:themeTint="33"/>
  <w:body>
    <w:p w14:paraId="08D5CD2C" w14:textId="77777777" w:rsidR="00F56322" w:rsidRPr="00F56322" w:rsidRDefault="00C130AD" w:rsidP="00F56322">
      <w:pPr>
        <w:rPr>
          <w:rFonts w:ascii="Arial" w:hAnsi="Arial" w:cs="Arial"/>
          <w:sz w:val="18"/>
          <w:szCs w:val="18"/>
        </w:rPr>
      </w:pPr>
      <w:r>
        <w:rPr>
          <w:noProof/>
        </w:rPr>
        <mc:AlternateContent>
          <mc:Choice Requires="wpg">
            <w:drawing>
              <wp:anchor distT="0" distB="0" distL="114300" distR="114300" simplePos="0" relativeHeight="251657728" behindDoc="0" locked="0" layoutInCell="1" allowOverlap="1" wp14:anchorId="64A22924" wp14:editId="3C1142A3">
                <wp:simplePos x="0" y="0"/>
                <wp:positionH relativeFrom="column">
                  <wp:posOffset>1903730</wp:posOffset>
                </wp:positionH>
                <wp:positionV relativeFrom="paragraph">
                  <wp:posOffset>-467360</wp:posOffset>
                </wp:positionV>
                <wp:extent cx="4791075" cy="643255"/>
                <wp:effectExtent l="0" t="0" r="0" b="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1075" cy="643255"/>
                          <a:chOff x="0" y="0"/>
                          <a:chExt cx="3154" cy="405"/>
                        </a:xfrm>
                      </wpg:grpSpPr>
                      <wps:wsp>
                        <wps:cNvPr id="4" name="2 Subtítulo"/>
                        <wps:cNvSpPr txBox="1">
                          <a:spLocks/>
                        </wps:cNvSpPr>
                        <wps:spPr bwMode="auto">
                          <a:xfrm>
                            <a:off x="737" y="0"/>
                            <a:ext cx="1845" cy="405"/>
                          </a:xfrm>
                          <a:prstGeom prst="rect">
                            <a:avLst/>
                          </a:prstGeom>
                          <a:noFill/>
                          <a:ln>
                            <a:noFill/>
                          </a:ln>
                        </wps:spPr>
                        <wps:bodyPr/>
                      </wps:wsp>
                      <pic:pic xmlns:pic="http://schemas.openxmlformats.org/drawingml/2006/picture">
                        <pic:nvPicPr>
                          <pic:cNvPr id="5" name="6 Imagen"/>
                          <pic:cNvPicPr>
                            <a:picLocks noChangeAspect="1"/>
                          </pic:cNvPicPr>
                        </pic:nvPicPr>
                        <pic:blipFill>
                          <a:blip r:embed="rId8" cstate="print"/>
                          <a:srcRect/>
                          <a:stretch>
                            <a:fillRect/>
                          </a:stretch>
                        </pic:blipFill>
                        <pic:spPr bwMode="auto">
                          <a:xfrm>
                            <a:off x="0" y="326"/>
                            <a:ext cx="1417" cy="65"/>
                          </a:xfrm>
                          <a:prstGeom prst="rect">
                            <a:avLst/>
                          </a:prstGeom>
                          <a:noFill/>
                          <a:ln>
                            <a:noFill/>
                          </a:ln>
                        </pic:spPr>
                      </pic:pic>
                      <pic:pic xmlns:pic="http://schemas.openxmlformats.org/drawingml/2006/picture">
                        <pic:nvPicPr>
                          <pic:cNvPr id="6" name="7 Imagen"/>
                          <pic:cNvPicPr>
                            <a:picLocks noChangeAspect="1"/>
                          </pic:cNvPicPr>
                        </pic:nvPicPr>
                        <pic:blipFill>
                          <a:blip r:embed="rId9" cstate="print"/>
                          <a:srcRect/>
                          <a:stretch>
                            <a:fillRect/>
                          </a:stretch>
                        </pic:blipFill>
                        <pic:spPr bwMode="auto">
                          <a:xfrm>
                            <a:off x="2819" y="326"/>
                            <a:ext cx="335" cy="6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60ED745" id="Group 8" o:spid="_x0000_s1026" style="position:absolute;margin-left:149.9pt;margin-top:-36.8pt;width:377.25pt;height:50.65pt;z-index:251657728" coordsize="3154,4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">
                <v:shapetype id="_x0000_t202" coordsize="21600,21600" o:spt="202" path="m,l,21600r21600,l21600,xe">
                  <v:stroke joinstyle="miter"/>
                  <v:path gradientshapeok="t" o:connecttype="rect"/>
                </v:shapetype>
                <v:shape id="2 Subtítulo" o:spid="_x0000_s1027" type="#_x0000_t202" style="position:absolute;left:737;width:184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6 Imagen" o:spid="_x0000_s1028" type="#_x0000_t75" style="position:absolute;top:326;width:1417;height: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">
                  <v:imagedata r:id="rId10" o:title=""/>
                </v:shape>
                <v:shape id="7 Imagen" o:spid="_x0000_s1029" type="#_x0000_t75" style="position:absolute;left:2819;top:326;width:335;height: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">
                  <v:imagedata r:id="rId11" o:title=""/>
                </v:shape>
              </v:group>
            </w:pict>
          </mc:Fallback>
        </mc:AlternateContent>
      </w:r>
      <w:r w:rsidR="00F56322">
        <w:rPr>
          <w:rFonts w:ascii="Arial" w:hAnsi="Arial" w:cs="Arial"/>
          <w:b/>
          <w:bCs/>
          <w:i/>
          <w:iCs/>
          <w:sz w:val="18"/>
          <w:szCs w:val="18"/>
        </w:rPr>
        <w:t xml:space="preserve">                                                                                                                                         </w:t>
      </w:r>
      <w:r w:rsidR="003F38A3">
        <w:rPr>
          <w:rFonts w:ascii="Arial" w:hAnsi="Arial" w:cs="Arial"/>
          <w:b/>
          <w:bCs/>
          <w:i/>
          <w:iCs/>
          <w:sz w:val="18"/>
          <w:szCs w:val="18"/>
        </w:rPr>
        <w:t>C</w:t>
      </w:r>
      <w:r w:rsidR="00F56322" w:rsidRPr="00F56322">
        <w:rPr>
          <w:rFonts w:ascii="Arial" w:hAnsi="Arial" w:cs="Arial"/>
          <w:b/>
          <w:bCs/>
          <w:i/>
          <w:iCs/>
          <w:sz w:val="18"/>
          <w:szCs w:val="18"/>
        </w:rPr>
        <w:t>oordinación Nacional</w:t>
      </w:r>
      <w:r w:rsidR="003F38A3">
        <w:rPr>
          <w:rFonts w:ascii="Arial" w:hAnsi="Arial" w:cs="Arial"/>
          <w:b/>
          <w:bCs/>
          <w:i/>
          <w:iCs/>
          <w:sz w:val="18"/>
          <w:szCs w:val="18"/>
        </w:rPr>
        <w:t xml:space="preserve"> </w:t>
      </w:r>
      <w:r w:rsidR="00F56322" w:rsidRPr="00F56322">
        <w:rPr>
          <w:rFonts w:ascii="Arial" w:hAnsi="Arial" w:cs="Arial"/>
          <w:b/>
          <w:bCs/>
          <w:i/>
          <w:iCs/>
          <w:sz w:val="18"/>
          <w:szCs w:val="18"/>
        </w:rPr>
        <w:t xml:space="preserve"> </w:t>
      </w:r>
    </w:p>
    <w:p w14:paraId="0D2CC477" w14:textId="77777777" w:rsidR="000E4C9E" w:rsidRPr="007C3AB1" w:rsidRDefault="000E4C9E" w:rsidP="000E4C9E">
      <w:pPr>
        <w:rPr>
          <w:rFonts w:ascii="Arial" w:hAnsi="Arial" w:cs="Arial"/>
          <w:sz w:val="18"/>
          <w:szCs w:val="18"/>
        </w:rPr>
      </w:pPr>
    </w:p>
    <w:p w14:paraId="0979B48B" w14:textId="77777777" w:rsidR="000E4C9E" w:rsidRPr="007C3AB1" w:rsidRDefault="000E4C9E" w:rsidP="00F7049A">
      <w:pPr>
        <w:rPr>
          <w:rFonts w:ascii="Arial" w:hAnsi="Arial" w:cs="Arial"/>
          <w:sz w:val="18"/>
          <w:szCs w:val="18"/>
        </w:rPr>
      </w:pPr>
    </w:p>
    <w:p w14:paraId="1D0FEB86" w14:textId="77777777" w:rsidR="000E4C9E" w:rsidRPr="007B3290" w:rsidRDefault="000E4C9E" w:rsidP="000E4C9E">
      <w:pPr>
        <w:rPr>
          <w:rFonts w:ascii="Arial" w:hAnsi="Arial" w:cs="Arial"/>
          <w:color w:val="FF0000"/>
          <w:sz w:val="22"/>
          <w:szCs w:val="22"/>
        </w:rPr>
      </w:pPr>
      <w:bookmarkStart w:id="0" w:name="_GoBack"/>
      <w:bookmarkEnd w:id="0"/>
    </w:p>
    <w:tbl>
      <w:tblPr>
        <w:tblW w:w="0" w:type="auto"/>
        <w:tblBorders>
          <w:top w:val="single" w:sz="4" w:space="0" w:color="auto"/>
        </w:tblBorders>
        <w:tblLook w:val="0000" w:firstRow="0" w:lastRow="0" w:firstColumn="0" w:lastColumn="0" w:noHBand="0" w:noVBand="0"/>
      </w:tblPr>
      <w:tblGrid>
        <w:gridCol w:w="2379"/>
        <w:gridCol w:w="2499"/>
        <w:gridCol w:w="2497"/>
        <w:gridCol w:w="1455"/>
      </w:tblGrid>
      <w:tr w:rsidR="00CB17B4" w:rsidRPr="00F7049A" w14:paraId="3EAC2D09" w14:textId="77777777" w:rsidTr="006325CD">
        <w:trPr>
          <w:trHeight w:val="100"/>
        </w:trPr>
        <w:tc>
          <w:tcPr>
            <w:tcW w:w="8830" w:type="dxa"/>
            <w:gridSpan w:val="4"/>
            <w:tcBorders>
              <w:top w:val="single" w:sz="4" w:space="0" w:color="auto"/>
              <w:left w:val="single" w:sz="4" w:space="0" w:color="auto"/>
              <w:bottom w:val="single" w:sz="4" w:space="0" w:color="auto"/>
              <w:right w:val="single" w:sz="4" w:space="0" w:color="auto"/>
            </w:tcBorders>
            <w:shd w:val="clear" w:color="auto" w:fill="A6A6A6"/>
          </w:tcPr>
          <w:p w14:paraId="06CB41E9" w14:textId="77777777" w:rsidR="00CB17B4" w:rsidRPr="00F7049A" w:rsidRDefault="00CB17B4" w:rsidP="00F56322">
            <w:pPr>
              <w:pStyle w:val="Descripcin"/>
              <w:keepNext/>
              <w:jc w:val="center"/>
              <w:rPr>
                <w:rFonts w:ascii="Arial" w:eastAsia="Calibri" w:hAnsi="Arial" w:cs="Arial"/>
              </w:rPr>
            </w:pPr>
            <w:r w:rsidRPr="00F7049A">
              <w:rPr>
                <w:rFonts w:ascii="Arial" w:eastAsia="Calibri" w:hAnsi="Arial" w:cs="Arial"/>
              </w:rPr>
              <w:t>CONSEJO SUPERIOR DE LA JUDICATURA</w:t>
            </w:r>
          </w:p>
        </w:tc>
      </w:tr>
      <w:tr w:rsidR="00CB17B4" w:rsidRPr="00F7049A" w14:paraId="6E2017C4" w14:textId="77777777" w:rsidTr="006325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8830" w:type="dxa"/>
            <w:gridSpan w:val="4"/>
            <w:tcBorders>
              <w:right w:val="single" w:sz="4" w:space="0" w:color="auto"/>
            </w:tcBorders>
            <w:shd w:val="clear" w:color="auto" w:fill="A6A6A6"/>
            <w:vAlign w:val="center"/>
          </w:tcPr>
          <w:p w14:paraId="6E487E3F" w14:textId="77777777" w:rsidR="00CB17B4" w:rsidRPr="00F7049A" w:rsidRDefault="001F0123" w:rsidP="00F7049A">
            <w:pPr>
              <w:pStyle w:val="Descripcin"/>
              <w:keepNext/>
              <w:jc w:val="center"/>
              <w:rPr>
                <w:rFonts w:ascii="Arial" w:eastAsia="Calibri" w:hAnsi="Arial" w:cs="Arial"/>
              </w:rPr>
            </w:pPr>
            <w:r>
              <w:rPr>
                <w:rFonts w:ascii="Arial" w:eastAsia="Calibri" w:hAnsi="Arial" w:cs="Arial"/>
              </w:rPr>
              <w:t>CONSEJO SECCIONAL DE LA JUDICATURA DE BOGOTA</w:t>
            </w:r>
          </w:p>
        </w:tc>
      </w:tr>
      <w:tr w:rsidR="00F7049A" w:rsidRPr="00F7049A" w14:paraId="13FEC295" w14:textId="77777777" w:rsidTr="006325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8830" w:type="dxa"/>
            <w:gridSpan w:val="4"/>
            <w:tcBorders>
              <w:right w:val="single" w:sz="4" w:space="0" w:color="auto"/>
            </w:tcBorders>
            <w:shd w:val="clear" w:color="auto" w:fill="A6A6A6"/>
            <w:vAlign w:val="center"/>
          </w:tcPr>
          <w:p w14:paraId="603CB529" w14:textId="73F0A71F" w:rsidR="00F7049A" w:rsidRPr="00F7049A" w:rsidRDefault="00F7049A" w:rsidP="00573B29">
            <w:pPr>
              <w:jc w:val="center"/>
              <w:rPr>
                <w:rFonts w:ascii="Arial" w:hAnsi="Arial" w:cs="Arial"/>
                <w:sz w:val="20"/>
              </w:rPr>
            </w:pPr>
            <w:r w:rsidRPr="00F7049A">
              <w:rPr>
                <w:rFonts w:ascii="Arial" w:eastAsia="Calibri" w:hAnsi="Arial" w:cs="Arial"/>
                <w:b/>
                <w:sz w:val="20"/>
              </w:rPr>
              <w:t>INFORME D</w:t>
            </w:r>
            <w:r w:rsidR="00573B29">
              <w:rPr>
                <w:rFonts w:ascii="Arial" w:eastAsia="Calibri" w:hAnsi="Arial" w:cs="Arial"/>
                <w:b/>
                <w:sz w:val="20"/>
              </w:rPr>
              <w:t>E REVISIÓN POR LA DIRECCIÓN VIGENCIA 202</w:t>
            </w:r>
            <w:r w:rsidR="00090585">
              <w:rPr>
                <w:rFonts w:ascii="Arial" w:eastAsia="Calibri" w:hAnsi="Arial" w:cs="Arial"/>
                <w:b/>
                <w:sz w:val="20"/>
              </w:rPr>
              <w:t>1</w:t>
            </w:r>
            <w:r w:rsidR="00C130AD" w:rsidRPr="00696227">
              <w:rPr>
                <w:noProof/>
              </w:rPr>
              <w:drawing>
                <wp:inline distT="0" distB="0" distL="0" distR="0" wp14:anchorId="7D364B04" wp14:editId="26E8D68F">
                  <wp:extent cx="5848350" cy="4972050"/>
                  <wp:effectExtent l="0" t="0" r="0" b="0"/>
                  <wp:docPr id="3" name="Imagen 3" descr="Revisión por la Dirección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Revisión por la Dirección - YouTub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8350" cy="4972050"/>
                          </a:xfrm>
                          <a:prstGeom prst="rect">
                            <a:avLst/>
                          </a:prstGeom>
                          <a:noFill/>
                          <a:ln>
                            <a:noFill/>
                          </a:ln>
                        </pic:spPr>
                      </pic:pic>
                    </a:graphicData>
                  </a:graphic>
                </wp:inline>
              </w:drawing>
            </w:r>
          </w:p>
        </w:tc>
      </w:tr>
      <w:tr w:rsidR="003F38A3" w:rsidRPr="00F7049A" w14:paraId="41F7747F" w14:textId="77777777" w:rsidTr="006325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31" w:type="dxa"/>
            <w:tcBorders>
              <w:right w:val="single" w:sz="4" w:space="0" w:color="auto"/>
            </w:tcBorders>
            <w:shd w:val="clear" w:color="auto" w:fill="A6A6A6"/>
            <w:vAlign w:val="center"/>
          </w:tcPr>
          <w:p w14:paraId="2F7B9C0E" w14:textId="77777777" w:rsidR="00CB17B4" w:rsidRPr="004974CD" w:rsidRDefault="00CB17B4" w:rsidP="003F38A3">
            <w:pPr>
              <w:pStyle w:val="Descripcin"/>
              <w:keepNext/>
              <w:rPr>
                <w:rFonts w:ascii="Arial" w:eastAsia="Calibri" w:hAnsi="Arial" w:cs="Arial"/>
                <w:sz w:val="18"/>
              </w:rPr>
            </w:pPr>
            <w:r w:rsidRPr="004974CD">
              <w:rPr>
                <w:rFonts w:ascii="Arial" w:eastAsia="Calibri" w:hAnsi="Arial" w:cs="Arial"/>
                <w:sz w:val="18"/>
              </w:rPr>
              <w:lastRenderedPageBreak/>
              <w:t xml:space="preserve">DEPENDENCIA: </w:t>
            </w:r>
          </w:p>
        </w:tc>
        <w:tc>
          <w:tcPr>
            <w:tcW w:w="2550" w:type="dxa"/>
            <w:tcBorders>
              <w:top w:val="single" w:sz="4" w:space="0" w:color="auto"/>
              <w:left w:val="single" w:sz="4" w:space="0" w:color="auto"/>
              <w:bottom w:val="single" w:sz="4" w:space="0" w:color="auto"/>
              <w:right w:val="single" w:sz="4" w:space="0" w:color="auto"/>
            </w:tcBorders>
            <w:shd w:val="clear" w:color="auto" w:fill="A6A6A6"/>
          </w:tcPr>
          <w:p w14:paraId="341E9B54" w14:textId="77777777" w:rsidR="00CB17B4" w:rsidRPr="004974CD" w:rsidRDefault="001F0123" w:rsidP="00E455D8">
            <w:pPr>
              <w:pStyle w:val="Descripcin"/>
              <w:keepNext/>
              <w:rPr>
                <w:rFonts w:ascii="Arial" w:eastAsia="Calibri" w:hAnsi="Arial" w:cs="Arial"/>
                <w:b w:val="0"/>
                <w:sz w:val="18"/>
              </w:rPr>
            </w:pPr>
            <w:r w:rsidRPr="004974CD">
              <w:rPr>
                <w:rFonts w:ascii="Arial" w:eastAsia="Calibri" w:hAnsi="Arial" w:cs="Arial"/>
                <w:b w:val="0"/>
                <w:sz w:val="18"/>
              </w:rPr>
              <w:t>Consejo Seccional de Bogotá</w:t>
            </w:r>
          </w:p>
        </w:tc>
        <w:tc>
          <w:tcPr>
            <w:tcW w:w="2538" w:type="dxa"/>
            <w:tcBorders>
              <w:top w:val="single" w:sz="4" w:space="0" w:color="auto"/>
              <w:left w:val="single" w:sz="4" w:space="0" w:color="auto"/>
              <w:bottom w:val="single" w:sz="4" w:space="0" w:color="auto"/>
              <w:right w:val="single" w:sz="4" w:space="0" w:color="auto"/>
            </w:tcBorders>
            <w:shd w:val="clear" w:color="auto" w:fill="A6A6A6"/>
          </w:tcPr>
          <w:p w14:paraId="1539C1FB" w14:textId="77777777" w:rsidR="00CB17B4" w:rsidRPr="004974CD" w:rsidRDefault="00CB17B4" w:rsidP="00E455D8">
            <w:pPr>
              <w:rPr>
                <w:rFonts w:ascii="Arial" w:eastAsia="Calibri" w:hAnsi="Arial" w:cs="Arial"/>
                <w:b/>
                <w:bCs/>
                <w:sz w:val="18"/>
              </w:rPr>
            </w:pPr>
            <w:r w:rsidRPr="004974CD">
              <w:rPr>
                <w:rFonts w:ascii="Arial" w:eastAsia="Calibri" w:hAnsi="Arial" w:cs="Arial"/>
                <w:b/>
                <w:bCs/>
                <w:sz w:val="18"/>
              </w:rPr>
              <w:t>LIDER DEL SIGCMA</w:t>
            </w:r>
          </w:p>
        </w:tc>
        <w:tc>
          <w:tcPr>
            <w:tcW w:w="1411" w:type="dxa"/>
            <w:tcBorders>
              <w:top w:val="single" w:sz="4" w:space="0" w:color="auto"/>
              <w:left w:val="single" w:sz="4" w:space="0" w:color="auto"/>
              <w:bottom w:val="single" w:sz="4" w:space="0" w:color="auto"/>
              <w:right w:val="single" w:sz="4" w:space="0" w:color="auto"/>
            </w:tcBorders>
            <w:shd w:val="clear" w:color="auto" w:fill="A6A6A6"/>
          </w:tcPr>
          <w:p w14:paraId="63D37334" w14:textId="77777777" w:rsidR="00CB17B4" w:rsidRPr="004974CD" w:rsidRDefault="001F0123" w:rsidP="00E455D8">
            <w:pPr>
              <w:rPr>
                <w:rFonts w:ascii="Arial" w:hAnsi="Arial" w:cs="Arial"/>
                <w:sz w:val="18"/>
              </w:rPr>
            </w:pPr>
            <w:r w:rsidRPr="004974CD">
              <w:rPr>
                <w:rFonts w:ascii="Arial" w:hAnsi="Arial" w:cs="Arial"/>
                <w:sz w:val="18"/>
              </w:rPr>
              <w:t>Dra. Emilia Montañez</w:t>
            </w:r>
          </w:p>
        </w:tc>
      </w:tr>
      <w:tr w:rsidR="003F38A3" w:rsidRPr="00F7049A" w14:paraId="6D5E992D" w14:textId="77777777" w:rsidTr="006325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31" w:type="dxa"/>
            <w:tcBorders>
              <w:right w:val="single" w:sz="4" w:space="0" w:color="auto"/>
            </w:tcBorders>
            <w:shd w:val="clear" w:color="auto" w:fill="A6A6A6"/>
          </w:tcPr>
          <w:p w14:paraId="4D3D0779" w14:textId="77777777" w:rsidR="00CB17B4" w:rsidRPr="004974CD" w:rsidRDefault="00CB17B4" w:rsidP="00F7049A">
            <w:pPr>
              <w:pStyle w:val="Descripcin"/>
              <w:keepNext/>
              <w:jc w:val="both"/>
              <w:rPr>
                <w:rFonts w:ascii="Arial" w:eastAsia="Calibri" w:hAnsi="Arial" w:cs="Arial"/>
                <w:sz w:val="18"/>
              </w:rPr>
            </w:pPr>
            <w:r w:rsidRPr="004974CD">
              <w:rPr>
                <w:rFonts w:ascii="Arial" w:eastAsia="Calibri" w:hAnsi="Arial" w:cs="Arial"/>
                <w:sz w:val="18"/>
              </w:rPr>
              <w:t>FECHA DE REALIZACIÓN:</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395496E8" w14:textId="17944045" w:rsidR="00CB17B4" w:rsidRPr="004974CD" w:rsidRDefault="006325CD" w:rsidP="00EC558E">
            <w:pPr>
              <w:pStyle w:val="Descripcin"/>
              <w:keepNext/>
              <w:rPr>
                <w:rFonts w:ascii="Arial" w:eastAsia="Calibri" w:hAnsi="Arial" w:cs="Arial"/>
                <w:b w:val="0"/>
                <w:bCs w:val="0"/>
                <w:sz w:val="18"/>
              </w:rPr>
            </w:pPr>
            <w:r>
              <w:rPr>
                <w:rFonts w:ascii="Arial" w:eastAsia="Calibri" w:hAnsi="Arial" w:cs="Arial"/>
                <w:b w:val="0"/>
                <w:bCs w:val="0"/>
                <w:sz w:val="18"/>
              </w:rPr>
              <w:t>Abril</w:t>
            </w:r>
            <w:r w:rsidR="00CB17B4" w:rsidRPr="004974CD">
              <w:rPr>
                <w:rFonts w:ascii="Arial" w:eastAsia="Calibri" w:hAnsi="Arial" w:cs="Arial"/>
                <w:b w:val="0"/>
                <w:bCs w:val="0"/>
                <w:sz w:val="18"/>
              </w:rPr>
              <w:t xml:space="preserve"> de 202</w:t>
            </w:r>
            <w:r>
              <w:rPr>
                <w:rFonts w:ascii="Arial" w:eastAsia="Calibri" w:hAnsi="Arial" w:cs="Arial"/>
                <w:b w:val="0"/>
                <w:bCs w:val="0"/>
                <w:sz w:val="18"/>
              </w:rPr>
              <w:t>2</w:t>
            </w:r>
          </w:p>
        </w:tc>
        <w:tc>
          <w:tcPr>
            <w:tcW w:w="2538" w:type="dxa"/>
            <w:tcBorders>
              <w:top w:val="single" w:sz="4" w:space="0" w:color="auto"/>
              <w:left w:val="single" w:sz="4" w:space="0" w:color="auto"/>
              <w:bottom w:val="single" w:sz="4" w:space="0" w:color="auto"/>
              <w:right w:val="single" w:sz="4" w:space="0" w:color="auto"/>
            </w:tcBorders>
            <w:shd w:val="clear" w:color="auto" w:fill="A6A6A6"/>
          </w:tcPr>
          <w:p w14:paraId="7D2E15F9" w14:textId="77777777" w:rsidR="00CB17B4" w:rsidRPr="004974CD" w:rsidRDefault="00CB17B4" w:rsidP="00F7049A">
            <w:pPr>
              <w:jc w:val="both"/>
              <w:rPr>
                <w:rFonts w:ascii="Arial" w:eastAsia="Calibri" w:hAnsi="Arial" w:cs="Arial"/>
                <w:b/>
                <w:bCs/>
                <w:sz w:val="18"/>
              </w:rPr>
            </w:pPr>
            <w:r w:rsidRPr="004974CD">
              <w:rPr>
                <w:rFonts w:ascii="Arial" w:eastAsia="Calibri" w:hAnsi="Arial" w:cs="Arial"/>
                <w:b/>
                <w:bCs/>
                <w:sz w:val="18"/>
              </w:rPr>
              <w:t>FECHA DE REMISIÓN A LA COORDINACIÓN NACIONAL DEL SIGCMA</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6C0DED89" w14:textId="16DE8E6F" w:rsidR="00CB17B4" w:rsidRPr="004974CD" w:rsidRDefault="00F7049A" w:rsidP="00EC558E">
            <w:pPr>
              <w:rPr>
                <w:rFonts w:ascii="Arial" w:hAnsi="Arial" w:cs="Arial"/>
                <w:sz w:val="18"/>
              </w:rPr>
            </w:pPr>
            <w:r w:rsidRPr="004974CD">
              <w:rPr>
                <w:rFonts w:ascii="Arial" w:hAnsi="Arial" w:cs="Arial"/>
                <w:sz w:val="18"/>
              </w:rPr>
              <w:t>Marzo de 202</w:t>
            </w:r>
            <w:r w:rsidR="006325CD">
              <w:rPr>
                <w:rFonts w:ascii="Arial" w:hAnsi="Arial" w:cs="Arial"/>
                <w:sz w:val="18"/>
              </w:rPr>
              <w:t>2</w:t>
            </w:r>
          </w:p>
        </w:tc>
      </w:tr>
      <w:tr w:rsidR="003F38A3" w:rsidRPr="00F7049A" w14:paraId="1E391ED4" w14:textId="77777777" w:rsidTr="006325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31" w:type="dxa"/>
            <w:shd w:val="clear" w:color="auto" w:fill="2F5496"/>
            <w:vAlign w:val="center"/>
          </w:tcPr>
          <w:p w14:paraId="61274FA7" w14:textId="77777777" w:rsidR="00CB17B4" w:rsidRPr="004974CD" w:rsidRDefault="00CB17B4" w:rsidP="00F7049A">
            <w:pPr>
              <w:pStyle w:val="Descripcin"/>
              <w:keepNext/>
              <w:jc w:val="center"/>
              <w:rPr>
                <w:rFonts w:ascii="Arial" w:eastAsia="Calibri" w:hAnsi="Arial" w:cs="Arial"/>
                <w:sz w:val="18"/>
              </w:rPr>
            </w:pPr>
            <w:r w:rsidRPr="004974CD">
              <w:rPr>
                <w:rFonts w:ascii="Arial" w:eastAsia="Calibri" w:hAnsi="Arial" w:cs="Arial"/>
                <w:sz w:val="18"/>
              </w:rPr>
              <w:t>PILARES ESTRATÉGICOS</w:t>
            </w:r>
          </w:p>
        </w:tc>
        <w:tc>
          <w:tcPr>
            <w:tcW w:w="2550" w:type="dxa"/>
            <w:tcBorders>
              <w:top w:val="single" w:sz="4" w:space="0" w:color="auto"/>
              <w:bottom w:val="single" w:sz="4" w:space="0" w:color="auto"/>
            </w:tcBorders>
            <w:shd w:val="clear" w:color="auto" w:fill="2F5496"/>
          </w:tcPr>
          <w:p w14:paraId="3C27A0B2" w14:textId="77777777" w:rsidR="00CB17B4" w:rsidRPr="004974CD" w:rsidRDefault="00CB17B4" w:rsidP="00F7049A">
            <w:pPr>
              <w:pStyle w:val="Descripcin"/>
              <w:keepNext/>
              <w:jc w:val="center"/>
              <w:rPr>
                <w:rFonts w:ascii="Arial" w:eastAsia="Calibri" w:hAnsi="Arial" w:cs="Arial"/>
                <w:sz w:val="18"/>
              </w:rPr>
            </w:pPr>
          </w:p>
          <w:p w14:paraId="574C9D23" w14:textId="77777777" w:rsidR="00CB17B4" w:rsidRPr="004974CD" w:rsidRDefault="00CB17B4" w:rsidP="00F7049A">
            <w:pPr>
              <w:pStyle w:val="Descripcin"/>
              <w:keepNext/>
              <w:jc w:val="center"/>
              <w:rPr>
                <w:rFonts w:ascii="Arial" w:eastAsia="Calibri" w:hAnsi="Arial" w:cs="Arial"/>
                <w:sz w:val="18"/>
              </w:rPr>
            </w:pPr>
          </w:p>
          <w:p w14:paraId="313524B4" w14:textId="77777777" w:rsidR="00CB17B4" w:rsidRPr="004974CD" w:rsidRDefault="00CB17B4" w:rsidP="00F7049A">
            <w:pPr>
              <w:pStyle w:val="Descripcin"/>
              <w:keepNext/>
              <w:jc w:val="center"/>
              <w:rPr>
                <w:rFonts w:ascii="Arial" w:eastAsia="Calibri" w:hAnsi="Arial" w:cs="Arial"/>
                <w:sz w:val="18"/>
              </w:rPr>
            </w:pPr>
          </w:p>
          <w:p w14:paraId="5ECDD0D3" w14:textId="77777777" w:rsidR="00CB17B4" w:rsidRPr="004974CD" w:rsidRDefault="00CB17B4" w:rsidP="00F7049A">
            <w:pPr>
              <w:pStyle w:val="Descripcin"/>
              <w:keepNext/>
              <w:jc w:val="center"/>
              <w:rPr>
                <w:rFonts w:ascii="Arial" w:eastAsia="Calibri" w:hAnsi="Arial" w:cs="Arial"/>
                <w:sz w:val="18"/>
              </w:rPr>
            </w:pPr>
            <w:r w:rsidRPr="004974CD">
              <w:rPr>
                <w:rFonts w:ascii="Arial" w:eastAsia="Calibri" w:hAnsi="Arial" w:cs="Arial"/>
                <w:sz w:val="18"/>
              </w:rPr>
              <w:t>MACRO - PROCESOS</w:t>
            </w:r>
          </w:p>
        </w:tc>
        <w:tc>
          <w:tcPr>
            <w:tcW w:w="2538" w:type="dxa"/>
            <w:tcBorders>
              <w:top w:val="single" w:sz="4" w:space="0" w:color="auto"/>
            </w:tcBorders>
            <w:shd w:val="clear" w:color="auto" w:fill="2F5496"/>
          </w:tcPr>
          <w:p w14:paraId="18D11AC7" w14:textId="77777777" w:rsidR="00CB17B4" w:rsidRPr="004974CD" w:rsidRDefault="00CB17B4" w:rsidP="00F7049A">
            <w:pPr>
              <w:jc w:val="center"/>
              <w:rPr>
                <w:rFonts w:ascii="Arial" w:hAnsi="Arial" w:cs="Arial"/>
                <w:b/>
                <w:bCs/>
                <w:sz w:val="18"/>
              </w:rPr>
            </w:pPr>
          </w:p>
          <w:p w14:paraId="28FCFBE4" w14:textId="77777777" w:rsidR="00CB17B4" w:rsidRPr="004974CD" w:rsidRDefault="00CB17B4" w:rsidP="00F7049A">
            <w:pPr>
              <w:jc w:val="center"/>
              <w:rPr>
                <w:rFonts w:ascii="Arial" w:hAnsi="Arial" w:cs="Arial"/>
                <w:b/>
                <w:bCs/>
                <w:sz w:val="18"/>
              </w:rPr>
            </w:pPr>
          </w:p>
          <w:p w14:paraId="0C582B21" w14:textId="77777777" w:rsidR="00CB17B4" w:rsidRPr="004974CD" w:rsidRDefault="00CB17B4" w:rsidP="00F7049A">
            <w:pPr>
              <w:jc w:val="center"/>
              <w:rPr>
                <w:rFonts w:ascii="Arial" w:hAnsi="Arial" w:cs="Arial"/>
                <w:b/>
                <w:bCs/>
                <w:sz w:val="18"/>
              </w:rPr>
            </w:pPr>
          </w:p>
          <w:p w14:paraId="2D7B478A" w14:textId="77777777" w:rsidR="00CB17B4" w:rsidRPr="004974CD" w:rsidRDefault="00CB17B4" w:rsidP="00F7049A">
            <w:pPr>
              <w:jc w:val="center"/>
              <w:rPr>
                <w:rFonts w:ascii="Arial" w:hAnsi="Arial" w:cs="Arial"/>
                <w:b/>
                <w:bCs/>
                <w:sz w:val="18"/>
              </w:rPr>
            </w:pPr>
            <w:r w:rsidRPr="004974CD">
              <w:rPr>
                <w:rFonts w:ascii="Arial" w:hAnsi="Arial" w:cs="Arial"/>
                <w:b/>
                <w:bCs/>
                <w:sz w:val="18"/>
              </w:rPr>
              <w:t>PROCESOS</w:t>
            </w:r>
          </w:p>
        </w:tc>
        <w:tc>
          <w:tcPr>
            <w:tcW w:w="1411" w:type="dxa"/>
            <w:tcBorders>
              <w:top w:val="single" w:sz="4" w:space="0" w:color="auto"/>
            </w:tcBorders>
            <w:shd w:val="clear" w:color="auto" w:fill="2F5496"/>
          </w:tcPr>
          <w:p w14:paraId="6D743599" w14:textId="77777777" w:rsidR="00CB17B4" w:rsidRPr="004974CD" w:rsidRDefault="00CB17B4" w:rsidP="004974CD">
            <w:pPr>
              <w:jc w:val="center"/>
              <w:rPr>
                <w:rFonts w:ascii="Arial" w:hAnsi="Arial" w:cs="Arial"/>
                <w:b/>
                <w:bCs/>
                <w:sz w:val="18"/>
                <w:szCs w:val="16"/>
              </w:rPr>
            </w:pPr>
            <w:r w:rsidRPr="004974CD">
              <w:rPr>
                <w:rFonts w:ascii="Arial" w:hAnsi="Arial" w:cs="Arial"/>
                <w:b/>
                <w:bCs/>
                <w:sz w:val="18"/>
                <w:szCs w:val="16"/>
              </w:rPr>
              <w:t xml:space="preserve">Señale con una equis (X) los procesos que cubre el presente Informe </w:t>
            </w:r>
          </w:p>
        </w:tc>
      </w:tr>
      <w:tr w:rsidR="003F38A3" w:rsidRPr="00F7049A" w14:paraId="1B35AF7D" w14:textId="77777777" w:rsidTr="006325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31" w:type="dxa"/>
            <w:vMerge w:val="restart"/>
            <w:shd w:val="clear" w:color="auto" w:fill="C45911"/>
            <w:vAlign w:val="center"/>
          </w:tcPr>
          <w:p w14:paraId="10606264" w14:textId="77777777" w:rsidR="00F7049A" w:rsidRPr="004974CD" w:rsidRDefault="00F7049A" w:rsidP="00F7049A">
            <w:pPr>
              <w:pStyle w:val="Descripcin"/>
              <w:keepNext/>
              <w:jc w:val="both"/>
              <w:rPr>
                <w:rFonts w:ascii="Arial" w:eastAsia="Calibri" w:hAnsi="Arial" w:cs="Arial"/>
                <w:sz w:val="18"/>
              </w:rPr>
            </w:pPr>
            <w:r w:rsidRPr="004974CD">
              <w:rPr>
                <w:rFonts w:ascii="Arial" w:eastAsia="Calibri" w:hAnsi="Arial" w:cs="Arial"/>
                <w:sz w:val="18"/>
              </w:rPr>
              <w:t>Modernización Tecnológica y Transformación Digital.</w:t>
            </w:r>
          </w:p>
        </w:tc>
        <w:tc>
          <w:tcPr>
            <w:tcW w:w="2550" w:type="dxa"/>
            <w:vMerge w:val="restart"/>
            <w:tcBorders>
              <w:top w:val="single" w:sz="4" w:space="0" w:color="auto"/>
            </w:tcBorders>
            <w:shd w:val="clear" w:color="auto" w:fill="auto"/>
          </w:tcPr>
          <w:p w14:paraId="5CAB52B8" w14:textId="77777777" w:rsidR="00F7049A" w:rsidRPr="004974CD" w:rsidRDefault="00F7049A" w:rsidP="00F7049A">
            <w:pPr>
              <w:pStyle w:val="Descripcin"/>
              <w:keepNext/>
              <w:jc w:val="center"/>
              <w:rPr>
                <w:rFonts w:ascii="Arial" w:eastAsia="Calibri" w:hAnsi="Arial" w:cs="Arial"/>
                <w:bCs w:val="0"/>
                <w:sz w:val="18"/>
              </w:rPr>
            </w:pPr>
          </w:p>
          <w:p w14:paraId="3391461E" w14:textId="77777777" w:rsidR="00F7049A" w:rsidRPr="004974CD" w:rsidRDefault="00F7049A" w:rsidP="00F7049A">
            <w:pPr>
              <w:pStyle w:val="Descripcin"/>
              <w:keepNext/>
              <w:jc w:val="center"/>
              <w:rPr>
                <w:rFonts w:ascii="Arial" w:eastAsia="Calibri" w:hAnsi="Arial" w:cs="Arial"/>
                <w:bCs w:val="0"/>
                <w:sz w:val="18"/>
              </w:rPr>
            </w:pPr>
          </w:p>
          <w:p w14:paraId="673BCE9A" w14:textId="77777777" w:rsidR="00F7049A" w:rsidRPr="004974CD" w:rsidRDefault="00F7049A" w:rsidP="00F7049A">
            <w:pPr>
              <w:pStyle w:val="Descripcin"/>
              <w:keepNext/>
              <w:jc w:val="center"/>
              <w:rPr>
                <w:rFonts w:ascii="Arial" w:eastAsia="Calibri" w:hAnsi="Arial" w:cs="Arial"/>
                <w:bCs w:val="0"/>
                <w:sz w:val="18"/>
              </w:rPr>
            </w:pPr>
          </w:p>
          <w:p w14:paraId="7C71E4C0" w14:textId="77777777" w:rsidR="00F7049A" w:rsidRPr="004974CD" w:rsidRDefault="00F7049A" w:rsidP="00F7049A">
            <w:pPr>
              <w:pStyle w:val="Descripcin"/>
              <w:keepNext/>
              <w:jc w:val="center"/>
              <w:rPr>
                <w:rFonts w:ascii="Arial" w:eastAsia="Calibri" w:hAnsi="Arial" w:cs="Arial"/>
                <w:bCs w:val="0"/>
                <w:sz w:val="18"/>
              </w:rPr>
            </w:pPr>
            <w:r w:rsidRPr="004974CD">
              <w:rPr>
                <w:rFonts w:ascii="Arial" w:eastAsia="Calibri" w:hAnsi="Arial" w:cs="Arial"/>
                <w:bCs w:val="0"/>
                <w:sz w:val="18"/>
              </w:rPr>
              <w:t>ESTRATÉGICOS</w:t>
            </w:r>
          </w:p>
        </w:tc>
        <w:tc>
          <w:tcPr>
            <w:tcW w:w="2538" w:type="dxa"/>
            <w:tcBorders>
              <w:top w:val="single" w:sz="4" w:space="0" w:color="auto"/>
            </w:tcBorders>
            <w:shd w:val="clear" w:color="auto" w:fill="auto"/>
          </w:tcPr>
          <w:p w14:paraId="38618ECA" w14:textId="77777777" w:rsidR="00F7049A" w:rsidRPr="004974CD" w:rsidRDefault="00F7049A" w:rsidP="00F7049A">
            <w:pPr>
              <w:jc w:val="both"/>
              <w:rPr>
                <w:rFonts w:ascii="Arial" w:hAnsi="Arial" w:cs="Arial"/>
                <w:bCs/>
                <w:sz w:val="18"/>
              </w:rPr>
            </w:pPr>
            <w:r w:rsidRPr="004974CD">
              <w:rPr>
                <w:rFonts w:ascii="Arial" w:eastAsia="Calibri" w:hAnsi="Arial" w:cs="Arial"/>
                <w:bCs/>
                <w:sz w:val="18"/>
              </w:rPr>
              <w:t xml:space="preserve">Planeación Estratégica </w:t>
            </w:r>
          </w:p>
        </w:tc>
        <w:tc>
          <w:tcPr>
            <w:tcW w:w="1411" w:type="dxa"/>
            <w:tcBorders>
              <w:top w:val="single" w:sz="4" w:space="0" w:color="auto"/>
            </w:tcBorders>
            <w:vAlign w:val="center"/>
          </w:tcPr>
          <w:p w14:paraId="11AFAABC" w14:textId="77777777" w:rsidR="00F7049A" w:rsidRPr="004974CD" w:rsidRDefault="001F0123" w:rsidP="001F0123">
            <w:pPr>
              <w:jc w:val="center"/>
              <w:rPr>
                <w:rFonts w:ascii="Arial" w:eastAsia="Calibri" w:hAnsi="Arial" w:cs="Arial"/>
                <w:sz w:val="18"/>
              </w:rPr>
            </w:pPr>
            <w:r w:rsidRPr="004974CD">
              <w:rPr>
                <w:rFonts w:ascii="Arial" w:eastAsia="Calibri" w:hAnsi="Arial" w:cs="Arial"/>
                <w:sz w:val="18"/>
              </w:rPr>
              <w:t>X</w:t>
            </w:r>
          </w:p>
        </w:tc>
      </w:tr>
      <w:tr w:rsidR="003F38A3" w:rsidRPr="00F7049A" w14:paraId="6C7DF530" w14:textId="77777777" w:rsidTr="006325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31" w:type="dxa"/>
            <w:vMerge/>
            <w:shd w:val="clear" w:color="auto" w:fill="C45911"/>
            <w:vAlign w:val="center"/>
          </w:tcPr>
          <w:p w14:paraId="759A02EF" w14:textId="77777777" w:rsidR="00F7049A" w:rsidRPr="004974CD" w:rsidRDefault="00F7049A" w:rsidP="00F7049A">
            <w:pPr>
              <w:pStyle w:val="Descripcin"/>
              <w:keepNext/>
              <w:jc w:val="both"/>
              <w:rPr>
                <w:rFonts w:ascii="Arial" w:eastAsia="Calibri" w:hAnsi="Arial" w:cs="Arial"/>
                <w:sz w:val="18"/>
              </w:rPr>
            </w:pPr>
          </w:p>
        </w:tc>
        <w:tc>
          <w:tcPr>
            <w:tcW w:w="2550" w:type="dxa"/>
            <w:vMerge/>
            <w:shd w:val="clear" w:color="auto" w:fill="auto"/>
          </w:tcPr>
          <w:p w14:paraId="306F7154" w14:textId="77777777" w:rsidR="00F7049A" w:rsidRPr="004974CD" w:rsidRDefault="00F7049A" w:rsidP="00F7049A">
            <w:pPr>
              <w:pStyle w:val="Descripcin"/>
              <w:keepNext/>
              <w:jc w:val="center"/>
              <w:rPr>
                <w:rFonts w:ascii="Arial" w:eastAsia="Calibri" w:hAnsi="Arial" w:cs="Arial"/>
                <w:bCs w:val="0"/>
                <w:sz w:val="18"/>
              </w:rPr>
            </w:pPr>
          </w:p>
        </w:tc>
        <w:tc>
          <w:tcPr>
            <w:tcW w:w="2538" w:type="dxa"/>
            <w:tcBorders>
              <w:top w:val="single" w:sz="4" w:space="0" w:color="auto"/>
            </w:tcBorders>
            <w:shd w:val="clear" w:color="auto" w:fill="auto"/>
          </w:tcPr>
          <w:p w14:paraId="3E5B6993" w14:textId="77777777" w:rsidR="00F7049A" w:rsidRPr="004974CD" w:rsidRDefault="00F7049A" w:rsidP="00F7049A">
            <w:pPr>
              <w:jc w:val="both"/>
              <w:rPr>
                <w:rFonts w:ascii="Arial" w:hAnsi="Arial" w:cs="Arial"/>
                <w:bCs/>
                <w:sz w:val="18"/>
              </w:rPr>
            </w:pPr>
            <w:r w:rsidRPr="004974CD">
              <w:rPr>
                <w:rFonts w:ascii="Arial" w:eastAsia="Calibri" w:hAnsi="Arial" w:cs="Arial"/>
                <w:bCs/>
                <w:sz w:val="18"/>
              </w:rPr>
              <w:t xml:space="preserve">Comunicación Institucional, </w:t>
            </w:r>
          </w:p>
        </w:tc>
        <w:tc>
          <w:tcPr>
            <w:tcW w:w="1411" w:type="dxa"/>
            <w:tcBorders>
              <w:top w:val="single" w:sz="4" w:space="0" w:color="auto"/>
            </w:tcBorders>
            <w:vAlign w:val="center"/>
          </w:tcPr>
          <w:p w14:paraId="53EDFFDF" w14:textId="77777777" w:rsidR="00F7049A" w:rsidRPr="004974CD" w:rsidRDefault="001F0123" w:rsidP="001F0123">
            <w:pPr>
              <w:jc w:val="center"/>
              <w:rPr>
                <w:rFonts w:ascii="Arial" w:eastAsia="Calibri" w:hAnsi="Arial" w:cs="Arial"/>
                <w:sz w:val="18"/>
              </w:rPr>
            </w:pPr>
            <w:r w:rsidRPr="004974CD">
              <w:rPr>
                <w:rFonts w:ascii="Arial" w:eastAsia="Calibri" w:hAnsi="Arial" w:cs="Arial"/>
                <w:sz w:val="18"/>
              </w:rPr>
              <w:t>X</w:t>
            </w:r>
          </w:p>
        </w:tc>
      </w:tr>
      <w:tr w:rsidR="003F38A3" w:rsidRPr="00F7049A" w14:paraId="0B763740" w14:textId="77777777" w:rsidTr="006325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31" w:type="dxa"/>
            <w:vMerge/>
            <w:shd w:val="clear" w:color="auto" w:fill="C45911"/>
            <w:vAlign w:val="center"/>
          </w:tcPr>
          <w:p w14:paraId="373410D9" w14:textId="77777777" w:rsidR="00F7049A" w:rsidRPr="004974CD" w:rsidRDefault="00F7049A" w:rsidP="00F7049A">
            <w:pPr>
              <w:pStyle w:val="Descripcin"/>
              <w:keepNext/>
              <w:jc w:val="both"/>
              <w:rPr>
                <w:rFonts w:ascii="Arial" w:eastAsia="Calibri" w:hAnsi="Arial" w:cs="Arial"/>
                <w:sz w:val="18"/>
              </w:rPr>
            </w:pPr>
          </w:p>
        </w:tc>
        <w:tc>
          <w:tcPr>
            <w:tcW w:w="2550" w:type="dxa"/>
            <w:vMerge/>
            <w:tcBorders>
              <w:bottom w:val="single" w:sz="4" w:space="0" w:color="auto"/>
            </w:tcBorders>
            <w:shd w:val="clear" w:color="auto" w:fill="auto"/>
          </w:tcPr>
          <w:p w14:paraId="63772993" w14:textId="77777777" w:rsidR="00F7049A" w:rsidRPr="004974CD" w:rsidRDefault="00F7049A" w:rsidP="00F7049A">
            <w:pPr>
              <w:pStyle w:val="Descripcin"/>
              <w:keepNext/>
              <w:jc w:val="center"/>
              <w:rPr>
                <w:rFonts w:ascii="Arial" w:eastAsia="Calibri" w:hAnsi="Arial" w:cs="Arial"/>
                <w:bCs w:val="0"/>
                <w:sz w:val="18"/>
              </w:rPr>
            </w:pPr>
          </w:p>
        </w:tc>
        <w:tc>
          <w:tcPr>
            <w:tcW w:w="2538" w:type="dxa"/>
            <w:tcBorders>
              <w:top w:val="single" w:sz="4" w:space="0" w:color="auto"/>
            </w:tcBorders>
            <w:shd w:val="clear" w:color="auto" w:fill="auto"/>
          </w:tcPr>
          <w:p w14:paraId="6D82D6F3" w14:textId="77777777" w:rsidR="00F7049A" w:rsidRPr="004974CD" w:rsidRDefault="00F7049A" w:rsidP="00F7049A">
            <w:pPr>
              <w:jc w:val="both"/>
              <w:rPr>
                <w:rFonts w:ascii="Arial" w:hAnsi="Arial" w:cs="Arial"/>
                <w:bCs/>
                <w:sz w:val="18"/>
              </w:rPr>
            </w:pPr>
            <w:r w:rsidRPr="004974CD">
              <w:rPr>
                <w:rFonts w:ascii="Arial" w:eastAsia="Calibri" w:hAnsi="Arial" w:cs="Arial"/>
                <w:bCs/>
                <w:sz w:val="18"/>
              </w:rPr>
              <w:t>Gestión para la Integración de Listas de Altas Cortes</w:t>
            </w:r>
          </w:p>
        </w:tc>
        <w:tc>
          <w:tcPr>
            <w:tcW w:w="1411" w:type="dxa"/>
            <w:tcBorders>
              <w:top w:val="single" w:sz="4" w:space="0" w:color="auto"/>
            </w:tcBorders>
            <w:vAlign w:val="center"/>
          </w:tcPr>
          <w:p w14:paraId="4F7D0D5B" w14:textId="77777777" w:rsidR="00F7049A" w:rsidRPr="004974CD" w:rsidRDefault="00F7049A" w:rsidP="001F0123">
            <w:pPr>
              <w:jc w:val="center"/>
              <w:rPr>
                <w:rFonts w:ascii="Arial" w:eastAsia="Calibri" w:hAnsi="Arial" w:cs="Arial"/>
                <w:sz w:val="18"/>
              </w:rPr>
            </w:pPr>
          </w:p>
        </w:tc>
      </w:tr>
      <w:tr w:rsidR="003F38A3" w:rsidRPr="00F7049A" w14:paraId="7E244B97" w14:textId="77777777" w:rsidTr="006325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31" w:type="dxa"/>
            <w:vMerge/>
            <w:shd w:val="clear" w:color="auto" w:fill="C45911"/>
            <w:vAlign w:val="center"/>
          </w:tcPr>
          <w:p w14:paraId="513247E6" w14:textId="77777777" w:rsidR="00F7049A" w:rsidRPr="004974CD" w:rsidRDefault="00F7049A" w:rsidP="00F7049A">
            <w:pPr>
              <w:pStyle w:val="Descripcin"/>
              <w:keepNext/>
              <w:jc w:val="both"/>
              <w:rPr>
                <w:rFonts w:ascii="Arial" w:eastAsia="Calibri" w:hAnsi="Arial" w:cs="Arial"/>
                <w:sz w:val="18"/>
              </w:rPr>
            </w:pPr>
          </w:p>
        </w:tc>
        <w:tc>
          <w:tcPr>
            <w:tcW w:w="2550" w:type="dxa"/>
            <w:vMerge w:val="restart"/>
            <w:tcBorders>
              <w:top w:val="single" w:sz="4" w:space="0" w:color="auto"/>
            </w:tcBorders>
            <w:shd w:val="clear" w:color="auto" w:fill="auto"/>
          </w:tcPr>
          <w:p w14:paraId="10FD1E7F" w14:textId="77777777" w:rsidR="00F7049A" w:rsidRPr="004974CD" w:rsidRDefault="00F7049A" w:rsidP="00F7049A">
            <w:pPr>
              <w:pStyle w:val="Descripcin"/>
              <w:keepNext/>
              <w:jc w:val="center"/>
              <w:rPr>
                <w:rFonts w:ascii="Arial" w:eastAsia="Calibri" w:hAnsi="Arial" w:cs="Arial"/>
                <w:bCs w:val="0"/>
                <w:sz w:val="18"/>
              </w:rPr>
            </w:pPr>
          </w:p>
          <w:p w14:paraId="59879CBE" w14:textId="77777777" w:rsidR="00F7049A" w:rsidRPr="004974CD" w:rsidRDefault="00F7049A" w:rsidP="00F7049A">
            <w:pPr>
              <w:pStyle w:val="Descripcin"/>
              <w:keepNext/>
              <w:jc w:val="center"/>
              <w:rPr>
                <w:rFonts w:ascii="Arial" w:eastAsia="Calibri" w:hAnsi="Arial" w:cs="Arial"/>
                <w:bCs w:val="0"/>
                <w:sz w:val="18"/>
              </w:rPr>
            </w:pPr>
          </w:p>
          <w:p w14:paraId="4294FE1D" w14:textId="65AC91A4" w:rsidR="00F7049A" w:rsidRPr="004974CD" w:rsidRDefault="006325CD" w:rsidP="00F7049A">
            <w:pPr>
              <w:pStyle w:val="Descripcin"/>
              <w:keepNext/>
              <w:jc w:val="center"/>
              <w:rPr>
                <w:rFonts w:ascii="Arial" w:eastAsia="Calibri" w:hAnsi="Arial" w:cs="Arial"/>
                <w:bCs w:val="0"/>
                <w:sz w:val="18"/>
              </w:rPr>
            </w:pPr>
            <w:r>
              <w:rPr>
                <w:rFonts w:ascii="Arial" w:eastAsia="Calibri" w:hAnsi="Arial" w:cs="Arial"/>
                <w:bCs w:val="0"/>
                <w:sz w:val="18"/>
              </w:rPr>
              <w:t>0909</w:t>
            </w:r>
          </w:p>
          <w:p w14:paraId="68E57740" w14:textId="77777777" w:rsidR="00F7049A" w:rsidRPr="004974CD" w:rsidRDefault="00F7049A" w:rsidP="00F7049A">
            <w:pPr>
              <w:pStyle w:val="Descripcin"/>
              <w:keepNext/>
              <w:jc w:val="center"/>
              <w:rPr>
                <w:rFonts w:ascii="Arial" w:eastAsia="Calibri" w:hAnsi="Arial" w:cs="Arial"/>
                <w:bCs w:val="0"/>
                <w:sz w:val="18"/>
              </w:rPr>
            </w:pPr>
          </w:p>
          <w:p w14:paraId="461CAE7D" w14:textId="77777777" w:rsidR="00F7049A" w:rsidRPr="004974CD" w:rsidRDefault="00F7049A" w:rsidP="00F7049A">
            <w:pPr>
              <w:pStyle w:val="Descripcin"/>
              <w:keepNext/>
              <w:jc w:val="center"/>
              <w:rPr>
                <w:rFonts w:ascii="Arial" w:eastAsia="Calibri" w:hAnsi="Arial" w:cs="Arial"/>
                <w:bCs w:val="0"/>
                <w:sz w:val="18"/>
              </w:rPr>
            </w:pPr>
          </w:p>
          <w:p w14:paraId="555EBBE3" w14:textId="77777777" w:rsidR="00F7049A" w:rsidRPr="004974CD" w:rsidRDefault="00F7049A" w:rsidP="00F7049A">
            <w:pPr>
              <w:pStyle w:val="Descripcin"/>
              <w:keepNext/>
              <w:jc w:val="center"/>
              <w:rPr>
                <w:rFonts w:ascii="Arial" w:eastAsia="Calibri" w:hAnsi="Arial" w:cs="Arial"/>
                <w:bCs w:val="0"/>
                <w:sz w:val="18"/>
              </w:rPr>
            </w:pPr>
          </w:p>
          <w:p w14:paraId="2E5AE26F" w14:textId="77777777" w:rsidR="00F7049A" w:rsidRPr="004974CD" w:rsidRDefault="00F7049A" w:rsidP="00F7049A">
            <w:pPr>
              <w:pStyle w:val="Descripcin"/>
              <w:keepNext/>
              <w:jc w:val="center"/>
              <w:rPr>
                <w:rFonts w:ascii="Arial" w:eastAsia="Calibri" w:hAnsi="Arial" w:cs="Arial"/>
                <w:bCs w:val="0"/>
                <w:sz w:val="18"/>
              </w:rPr>
            </w:pPr>
          </w:p>
          <w:p w14:paraId="6FAD9689" w14:textId="77777777" w:rsidR="00F7049A" w:rsidRPr="004974CD" w:rsidRDefault="00F7049A" w:rsidP="00F7049A">
            <w:pPr>
              <w:pStyle w:val="Descripcin"/>
              <w:keepNext/>
              <w:jc w:val="center"/>
              <w:rPr>
                <w:rFonts w:ascii="Arial" w:eastAsia="Calibri" w:hAnsi="Arial" w:cs="Arial"/>
                <w:bCs w:val="0"/>
                <w:sz w:val="18"/>
              </w:rPr>
            </w:pPr>
          </w:p>
          <w:p w14:paraId="7174FA48" w14:textId="77777777" w:rsidR="00F7049A" w:rsidRPr="004974CD" w:rsidRDefault="00F7049A" w:rsidP="00F7049A">
            <w:pPr>
              <w:pStyle w:val="Descripcin"/>
              <w:keepNext/>
              <w:jc w:val="center"/>
              <w:rPr>
                <w:rFonts w:ascii="Arial" w:eastAsia="Calibri" w:hAnsi="Arial" w:cs="Arial"/>
                <w:bCs w:val="0"/>
                <w:sz w:val="18"/>
              </w:rPr>
            </w:pPr>
            <w:r w:rsidRPr="004974CD">
              <w:rPr>
                <w:rFonts w:ascii="Arial" w:eastAsia="Calibri" w:hAnsi="Arial" w:cs="Arial"/>
                <w:bCs w:val="0"/>
                <w:sz w:val="18"/>
              </w:rPr>
              <w:t>MISIONALES</w:t>
            </w:r>
          </w:p>
        </w:tc>
        <w:tc>
          <w:tcPr>
            <w:tcW w:w="2538" w:type="dxa"/>
            <w:tcBorders>
              <w:top w:val="single" w:sz="4" w:space="0" w:color="auto"/>
            </w:tcBorders>
            <w:shd w:val="clear" w:color="auto" w:fill="auto"/>
          </w:tcPr>
          <w:p w14:paraId="2FB28761" w14:textId="77777777" w:rsidR="00F7049A" w:rsidRPr="004974CD" w:rsidRDefault="00F7049A" w:rsidP="00F7049A">
            <w:pPr>
              <w:jc w:val="both"/>
              <w:rPr>
                <w:rFonts w:ascii="Arial" w:hAnsi="Arial" w:cs="Arial"/>
                <w:sz w:val="18"/>
              </w:rPr>
            </w:pPr>
            <w:r w:rsidRPr="004974CD">
              <w:rPr>
                <w:rFonts w:ascii="Arial" w:hAnsi="Arial" w:cs="Arial"/>
                <w:sz w:val="18"/>
              </w:rPr>
              <w:t>Modernización de la Gestión Judicial</w:t>
            </w:r>
          </w:p>
        </w:tc>
        <w:tc>
          <w:tcPr>
            <w:tcW w:w="1411" w:type="dxa"/>
            <w:tcBorders>
              <w:top w:val="single" w:sz="4" w:space="0" w:color="auto"/>
            </w:tcBorders>
            <w:vAlign w:val="center"/>
          </w:tcPr>
          <w:p w14:paraId="6F006B61" w14:textId="77777777" w:rsidR="00F7049A" w:rsidRPr="004974CD" w:rsidRDefault="00F7049A" w:rsidP="001F0123">
            <w:pPr>
              <w:jc w:val="center"/>
              <w:rPr>
                <w:rFonts w:ascii="Arial" w:hAnsi="Arial" w:cs="Arial"/>
                <w:sz w:val="18"/>
              </w:rPr>
            </w:pPr>
          </w:p>
        </w:tc>
      </w:tr>
      <w:tr w:rsidR="003F38A3" w:rsidRPr="00F7049A" w14:paraId="3E550194" w14:textId="77777777" w:rsidTr="006325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31" w:type="dxa"/>
            <w:vMerge w:val="restart"/>
            <w:shd w:val="clear" w:color="auto" w:fill="C45911"/>
            <w:vAlign w:val="center"/>
          </w:tcPr>
          <w:p w14:paraId="5174DAAA" w14:textId="77777777" w:rsidR="00F7049A" w:rsidRPr="004974CD" w:rsidRDefault="00F7049A" w:rsidP="00F7049A">
            <w:pPr>
              <w:pStyle w:val="Descripcin"/>
              <w:keepNext/>
              <w:jc w:val="both"/>
              <w:rPr>
                <w:rFonts w:ascii="Arial" w:eastAsia="Calibri" w:hAnsi="Arial" w:cs="Arial"/>
                <w:sz w:val="18"/>
              </w:rPr>
            </w:pPr>
            <w:r w:rsidRPr="004974CD">
              <w:rPr>
                <w:rFonts w:ascii="Arial" w:eastAsia="Calibri" w:hAnsi="Arial" w:cs="Arial"/>
                <w:sz w:val="18"/>
              </w:rPr>
              <w:t>Modernización de la Infraestructura Judicial y Seguridad.</w:t>
            </w:r>
          </w:p>
        </w:tc>
        <w:tc>
          <w:tcPr>
            <w:tcW w:w="2550" w:type="dxa"/>
            <w:vMerge/>
            <w:shd w:val="clear" w:color="auto" w:fill="auto"/>
          </w:tcPr>
          <w:p w14:paraId="0AF57A83" w14:textId="77777777" w:rsidR="00F7049A" w:rsidRPr="004974CD" w:rsidRDefault="00F7049A" w:rsidP="00F7049A">
            <w:pPr>
              <w:pStyle w:val="Descripcin"/>
              <w:keepNext/>
              <w:jc w:val="center"/>
              <w:rPr>
                <w:rFonts w:ascii="Arial" w:eastAsia="Calibri" w:hAnsi="Arial" w:cs="Arial"/>
                <w:bCs w:val="0"/>
                <w:sz w:val="18"/>
              </w:rPr>
            </w:pPr>
          </w:p>
        </w:tc>
        <w:tc>
          <w:tcPr>
            <w:tcW w:w="2538" w:type="dxa"/>
            <w:tcBorders>
              <w:top w:val="single" w:sz="4" w:space="0" w:color="auto"/>
            </w:tcBorders>
            <w:shd w:val="clear" w:color="auto" w:fill="auto"/>
          </w:tcPr>
          <w:p w14:paraId="0669A366" w14:textId="77777777" w:rsidR="00F7049A" w:rsidRPr="004974CD" w:rsidRDefault="00F7049A" w:rsidP="00F7049A">
            <w:pPr>
              <w:jc w:val="both"/>
              <w:rPr>
                <w:rFonts w:ascii="Arial" w:hAnsi="Arial" w:cs="Arial"/>
                <w:sz w:val="18"/>
              </w:rPr>
            </w:pPr>
            <w:r w:rsidRPr="004974CD">
              <w:rPr>
                <w:rFonts w:ascii="Arial" w:hAnsi="Arial" w:cs="Arial"/>
                <w:sz w:val="18"/>
              </w:rPr>
              <w:t>Reordenamiento Judicial</w:t>
            </w:r>
          </w:p>
        </w:tc>
        <w:tc>
          <w:tcPr>
            <w:tcW w:w="1411" w:type="dxa"/>
            <w:tcBorders>
              <w:top w:val="single" w:sz="4" w:space="0" w:color="auto"/>
            </w:tcBorders>
            <w:vAlign w:val="center"/>
          </w:tcPr>
          <w:p w14:paraId="1DAE2F30" w14:textId="77777777" w:rsidR="00F7049A" w:rsidRPr="004974CD" w:rsidRDefault="001F0123" w:rsidP="001F0123">
            <w:pPr>
              <w:jc w:val="center"/>
              <w:rPr>
                <w:rFonts w:ascii="Arial" w:hAnsi="Arial" w:cs="Arial"/>
                <w:sz w:val="18"/>
              </w:rPr>
            </w:pPr>
            <w:r w:rsidRPr="004974CD">
              <w:rPr>
                <w:rFonts w:ascii="Arial" w:hAnsi="Arial" w:cs="Arial"/>
                <w:sz w:val="18"/>
              </w:rPr>
              <w:t>X</w:t>
            </w:r>
          </w:p>
        </w:tc>
      </w:tr>
      <w:tr w:rsidR="003F38A3" w:rsidRPr="00F7049A" w14:paraId="5EA90791" w14:textId="77777777" w:rsidTr="006325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31" w:type="dxa"/>
            <w:vMerge/>
            <w:shd w:val="clear" w:color="auto" w:fill="C45911"/>
            <w:vAlign w:val="center"/>
          </w:tcPr>
          <w:p w14:paraId="5E2A6CFF" w14:textId="77777777" w:rsidR="00F7049A" w:rsidRPr="004974CD" w:rsidRDefault="00F7049A" w:rsidP="00F7049A">
            <w:pPr>
              <w:pStyle w:val="Descripcin"/>
              <w:keepNext/>
              <w:jc w:val="both"/>
              <w:rPr>
                <w:rFonts w:ascii="Arial" w:eastAsia="Calibri" w:hAnsi="Arial" w:cs="Arial"/>
                <w:sz w:val="18"/>
              </w:rPr>
            </w:pPr>
          </w:p>
        </w:tc>
        <w:tc>
          <w:tcPr>
            <w:tcW w:w="2550" w:type="dxa"/>
            <w:vMerge/>
            <w:shd w:val="clear" w:color="auto" w:fill="auto"/>
          </w:tcPr>
          <w:p w14:paraId="1CA45180" w14:textId="77777777" w:rsidR="00F7049A" w:rsidRPr="004974CD" w:rsidRDefault="00F7049A" w:rsidP="00F7049A">
            <w:pPr>
              <w:pStyle w:val="Descripcin"/>
              <w:keepNext/>
              <w:jc w:val="center"/>
              <w:rPr>
                <w:rFonts w:ascii="Arial" w:eastAsia="Calibri" w:hAnsi="Arial" w:cs="Arial"/>
                <w:bCs w:val="0"/>
                <w:sz w:val="18"/>
              </w:rPr>
            </w:pPr>
          </w:p>
        </w:tc>
        <w:tc>
          <w:tcPr>
            <w:tcW w:w="2538" w:type="dxa"/>
            <w:tcBorders>
              <w:top w:val="single" w:sz="4" w:space="0" w:color="auto"/>
            </w:tcBorders>
            <w:shd w:val="clear" w:color="auto" w:fill="auto"/>
          </w:tcPr>
          <w:p w14:paraId="66D74D53" w14:textId="77777777" w:rsidR="00F7049A" w:rsidRPr="004974CD" w:rsidRDefault="00F7049A" w:rsidP="00F7049A">
            <w:pPr>
              <w:jc w:val="both"/>
              <w:rPr>
                <w:rFonts w:ascii="Arial" w:hAnsi="Arial" w:cs="Arial"/>
                <w:sz w:val="18"/>
              </w:rPr>
            </w:pPr>
            <w:r w:rsidRPr="004974CD">
              <w:rPr>
                <w:rFonts w:ascii="Arial" w:hAnsi="Arial" w:cs="Arial"/>
                <w:sz w:val="18"/>
              </w:rPr>
              <w:t>Mejoramiento de la Infraestructura Física</w:t>
            </w:r>
          </w:p>
        </w:tc>
        <w:tc>
          <w:tcPr>
            <w:tcW w:w="1411" w:type="dxa"/>
            <w:tcBorders>
              <w:top w:val="single" w:sz="4" w:space="0" w:color="auto"/>
            </w:tcBorders>
            <w:vAlign w:val="center"/>
          </w:tcPr>
          <w:p w14:paraId="6CBE6156" w14:textId="77777777" w:rsidR="00F7049A" w:rsidRPr="004974CD" w:rsidRDefault="00F7049A" w:rsidP="001F0123">
            <w:pPr>
              <w:jc w:val="center"/>
              <w:rPr>
                <w:rFonts w:ascii="Arial" w:hAnsi="Arial" w:cs="Arial"/>
                <w:sz w:val="18"/>
              </w:rPr>
            </w:pPr>
          </w:p>
        </w:tc>
      </w:tr>
      <w:tr w:rsidR="003F38A3" w:rsidRPr="00F7049A" w14:paraId="5543A8D8" w14:textId="77777777" w:rsidTr="006325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31" w:type="dxa"/>
            <w:vMerge/>
            <w:shd w:val="clear" w:color="auto" w:fill="C45911"/>
            <w:vAlign w:val="center"/>
          </w:tcPr>
          <w:p w14:paraId="1594321A" w14:textId="77777777" w:rsidR="00F7049A" w:rsidRPr="004974CD" w:rsidRDefault="00F7049A" w:rsidP="00F7049A">
            <w:pPr>
              <w:pStyle w:val="Descripcin"/>
              <w:keepNext/>
              <w:jc w:val="both"/>
              <w:rPr>
                <w:rFonts w:ascii="Arial" w:eastAsia="Calibri" w:hAnsi="Arial" w:cs="Arial"/>
                <w:sz w:val="18"/>
              </w:rPr>
            </w:pPr>
          </w:p>
        </w:tc>
        <w:tc>
          <w:tcPr>
            <w:tcW w:w="2550" w:type="dxa"/>
            <w:vMerge/>
            <w:shd w:val="clear" w:color="auto" w:fill="auto"/>
          </w:tcPr>
          <w:p w14:paraId="7152BC8D" w14:textId="77777777" w:rsidR="00F7049A" w:rsidRPr="004974CD" w:rsidRDefault="00F7049A" w:rsidP="00F7049A">
            <w:pPr>
              <w:pStyle w:val="Descripcin"/>
              <w:keepNext/>
              <w:jc w:val="center"/>
              <w:rPr>
                <w:rFonts w:ascii="Arial" w:eastAsia="Calibri" w:hAnsi="Arial" w:cs="Arial"/>
                <w:bCs w:val="0"/>
                <w:sz w:val="18"/>
              </w:rPr>
            </w:pPr>
          </w:p>
        </w:tc>
        <w:tc>
          <w:tcPr>
            <w:tcW w:w="2538" w:type="dxa"/>
            <w:tcBorders>
              <w:top w:val="single" w:sz="4" w:space="0" w:color="auto"/>
            </w:tcBorders>
            <w:shd w:val="clear" w:color="auto" w:fill="auto"/>
          </w:tcPr>
          <w:p w14:paraId="0E185467" w14:textId="77777777" w:rsidR="00F7049A" w:rsidRPr="004974CD" w:rsidRDefault="00F7049A" w:rsidP="00F7049A">
            <w:pPr>
              <w:jc w:val="both"/>
              <w:rPr>
                <w:rFonts w:ascii="Arial" w:hAnsi="Arial" w:cs="Arial"/>
                <w:sz w:val="18"/>
              </w:rPr>
            </w:pPr>
            <w:r w:rsidRPr="004974CD">
              <w:rPr>
                <w:rFonts w:ascii="Arial" w:hAnsi="Arial" w:cs="Arial"/>
                <w:sz w:val="18"/>
              </w:rPr>
              <w:t>Administración de la Carrera Judicial</w:t>
            </w:r>
          </w:p>
        </w:tc>
        <w:tc>
          <w:tcPr>
            <w:tcW w:w="1411" w:type="dxa"/>
            <w:tcBorders>
              <w:top w:val="single" w:sz="4" w:space="0" w:color="auto"/>
            </w:tcBorders>
            <w:vAlign w:val="center"/>
          </w:tcPr>
          <w:p w14:paraId="566AAB8A" w14:textId="77777777" w:rsidR="00F7049A" w:rsidRPr="004974CD" w:rsidRDefault="001F0123" w:rsidP="001F0123">
            <w:pPr>
              <w:jc w:val="center"/>
              <w:rPr>
                <w:rFonts w:ascii="Arial" w:hAnsi="Arial" w:cs="Arial"/>
                <w:sz w:val="18"/>
              </w:rPr>
            </w:pPr>
            <w:r w:rsidRPr="004974CD">
              <w:rPr>
                <w:rFonts w:ascii="Arial" w:hAnsi="Arial" w:cs="Arial"/>
                <w:sz w:val="18"/>
              </w:rPr>
              <w:t>X</w:t>
            </w:r>
          </w:p>
        </w:tc>
      </w:tr>
      <w:tr w:rsidR="003F38A3" w:rsidRPr="00F7049A" w14:paraId="43D9CE22" w14:textId="77777777" w:rsidTr="006325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31" w:type="dxa"/>
            <w:vMerge w:val="restart"/>
            <w:shd w:val="clear" w:color="auto" w:fill="C45911"/>
            <w:vAlign w:val="center"/>
          </w:tcPr>
          <w:p w14:paraId="1FB14CE6" w14:textId="77777777" w:rsidR="00F7049A" w:rsidRPr="004974CD" w:rsidRDefault="00F7049A" w:rsidP="00F7049A">
            <w:pPr>
              <w:pStyle w:val="Descripcin"/>
              <w:keepNext/>
              <w:jc w:val="both"/>
              <w:rPr>
                <w:rFonts w:ascii="Arial" w:eastAsia="Calibri" w:hAnsi="Arial" w:cs="Arial"/>
                <w:sz w:val="18"/>
              </w:rPr>
            </w:pPr>
            <w:r w:rsidRPr="004974CD">
              <w:rPr>
                <w:rFonts w:ascii="Arial" w:eastAsia="Calibri" w:hAnsi="Arial" w:cs="Arial"/>
                <w:sz w:val="18"/>
              </w:rPr>
              <w:t>Carrera Judicial, Desarrollo del Talento Humano y Gestión del Conocimiento.</w:t>
            </w:r>
          </w:p>
        </w:tc>
        <w:tc>
          <w:tcPr>
            <w:tcW w:w="2550" w:type="dxa"/>
            <w:vMerge/>
            <w:shd w:val="clear" w:color="auto" w:fill="auto"/>
          </w:tcPr>
          <w:p w14:paraId="6FDFD2A4" w14:textId="77777777" w:rsidR="00F7049A" w:rsidRPr="004974CD" w:rsidRDefault="00F7049A" w:rsidP="00F7049A">
            <w:pPr>
              <w:pStyle w:val="Descripcin"/>
              <w:keepNext/>
              <w:jc w:val="center"/>
              <w:rPr>
                <w:rFonts w:ascii="Arial" w:eastAsia="Calibri" w:hAnsi="Arial" w:cs="Arial"/>
                <w:bCs w:val="0"/>
                <w:sz w:val="18"/>
              </w:rPr>
            </w:pPr>
          </w:p>
        </w:tc>
        <w:tc>
          <w:tcPr>
            <w:tcW w:w="2538" w:type="dxa"/>
            <w:tcBorders>
              <w:top w:val="single" w:sz="4" w:space="0" w:color="auto"/>
            </w:tcBorders>
            <w:shd w:val="clear" w:color="auto" w:fill="auto"/>
          </w:tcPr>
          <w:p w14:paraId="78A0DB88" w14:textId="77777777" w:rsidR="00F7049A" w:rsidRPr="004974CD" w:rsidRDefault="00F7049A" w:rsidP="00F7049A">
            <w:pPr>
              <w:jc w:val="both"/>
              <w:rPr>
                <w:rFonts w:ascii="Arial" w:hAnsi="Arial" w:cs="Arial"/>
                <w:sz w:val="18"/>
              </w:rPr>
            </w:pPr>
            <w:r w:rsidRPr="004974CD">
              <w:rPr>
                <w:rFonts w:ascii="Arial" w:hAnsi="Arial" w:cs="Arial"/>
                <w:sz w:val="18"/>
              </w:rPr>
              <w:t>Gestión de la Formación Judicial</w:t>
            </w:r>
          </w:p>
        </w:tc>
        <w:tc>
          <w:tcPr>
            <w:tcW w:w="1411" w:type="dxa"/>
            <w:tcBorders>
              <w:top w:val="single" w:sz="4" w:space="0" w:color="auto"/>
            </w:tcBorders>
            <w:vAlign w:val="center"/>
          </w:tcPr>
          <w:p w14:paraId="4E12D748" w14:textId="77777777" w:rsidR="00F7049A" w:rsidRPr="004974CD" w:rsidRDefault="001F0123" w:rsidP="001F0123">
            <w:pPr>
              <w:jc w:val="center"/>
              <w:rPr>
                <w:rFonts w:ascii="Arial" w:hAnsi="Arial" w:cs="Arial"/>
                <w:sz w:val="18"/>
              </w:rPr>
            </w:pPr>
            <w:r w:rsidRPr="004974CD">
              <w:rPr>
                <w:rFonts w:ascii="Arial" w:hAnsi="Arial" w:cs="Arial"/>
                <w:sz w:val="18"/>
              </w:rPr>
              <w:t>X</w:t>
            </w:r>
          </w:p>
        </w:tc>
      </w:tr>
      <w:tr w:rsidR="003F38A3" w:rsidRPr="00F7049A" w14:paraId="4737D62E" w14:textId="77777777" w:rsidTr="006325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31" w:type="dxa"/>
            <w:vMerge/>
            <w:shd w:val="clear" w:color="auto" w:fill="C45911"/>
            <w:vAlign w:val="center"/>
          </w:tcPr>
          <w:p w14:paraId="15C5B430" w14:textId="77777777" w:rsidR="00F7049A" w:rsidRPr="004974CD" w:rsidRDefault="00F7049A" w:rsidP="00F7049A">
            <w:pPr>
              <w:pStyle w:val="Descripcin"/>
              <w:keepNext/>
              <w:jc w:val="both"/>
              <w:rPr>
                <w:rFonts w:ascii="Arial" w:eastAsia="Calibri" w:hAnsi="Arial" w:cs="Arial"/>
                <w:sz w:val="18"/>
              </w:rPr>
            </w:pPr>
          </w:p>
        </w:tc>
        <w:tc>
          <w:tcPr>
            <w:tcW w:w="2550" w:type="dxa"/>
            <w:vMerge/>
            <w:shd w:val="clear" w:color="auto" w:fill="auto"/>
          </w:tcPr>
          <w:p w14:paraId="5C9E5400" w14:textId="77777777" w:rsidR="00F7049A" w:rsidRPr="004974CD" w:rsidRDefault="00F7049A" w:rsidP="00F7049A">
            <w:pPr>
              <w:pStyle w:val="Descripcin"/>
              <w:keepNext/>
              <w:jc w:val="center"/>
              <w:rPr>
                <w:rFonts w:ascii="Arial" w:eastAsia="Calibri" w:hAnsi="Arial" w:cs="Arial"/>
                <w:bCs w:val="0"/>
                <w:sz w:val="18"/>
              </w:rPr>
            </w:pPr>
          </w:p>
        </w:tc>
        <w:tc>
          <w:tcPr>
            <w:tcW w:w="2538" w:type="dxa"/>
            <w:tcBorders>
              <w:top w:val="single" w:sz="4" w:space="0" w:color="auto"/>
            </w:tcBorders>
            <w:shd w:val="clear" w:color="auto" w:fill="auto"/>
          </w:tcPr>
          <w:p w14:paraId="4109778A" w14:textId="77777777" w:rsidR="00F7049A" w:rsidRPr="004974CD" w:rsidRDefault="00F7049A" w:rsidP="00F7049A">
            <w:pPr>
              <w:jc w:val="both"/>
              <w:rPr>
                <w:rFonts w:ascii="Arial" w:hAnsi="Arial" w:cs="Arial"/>
                <w:sz w:val="18"/>
              </w:rPr>
            </w:pPr>
            <w:r w:rsidRPr="004974CD">
              <w:rPr>
                <w:rFonts w:ascii="Arial" w:hAnsi="Arial" w:cs="Arial"/>
                <w:sz w:val="18"/>
              </w:rPr>
              <w:t>Gestión de la Información Judicial</w:t>
            </w:r>
          </w:p>
        </w:tc>
        <w:tc>
          <w:tcPr>
            <w:tcW w:w="1411" w:type="dxa"/>
            <w:tcBorders>
              <w:top w:val="single" w:sz="4" w:space="0" w:color="auto"/>
            </w:tcBorders>
            <w:vAlign w:val="center"/>
          </w:tcPr>
          <w:p w14:paraId="233BC66C" w14:textId="77777777" w:rsidR="00F7049A" w:rsidRPr="004974CD" w:rsidRDefault="00F7049A" w:rsidP="001F0123">
            <w:pPr>
              <w:jc w:val="center"/>
              <w:rPr>
                <w:rFonts w:ascii="Arial" w:hAnsi="Arial" w:cs="Arial"/>
                <w:sz w:val="18"/>
              </w:rPr>
            </w:pPr>
          </w:p>
        </w:tc>
      </w:tr>
      <w:tr w:rsidR="003F38A3" w:rsidRPr="00F7049A" w14:paraId="002AE9AC" w14:textId="77777777" w:rsidTr="006325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31" w:type="dxa"/>
            <w:vMerge/>
            <w:shd w:val="clear" w:color="auto" w:fill="C45911"/>
            <w:vAlign w:val="center"/>
          </w:tcPr>
          <w:p w14:paraId="44207E59" w14:textId="77777777" w:rsidR="00F7049A" w:rsidRPr="004974CD" w:rsidRDefault="00F7049A" w:rsidP="00F7049A">
            <w:pPr>
              <w:pStyle w:val="Descripcin"/>
              <w:keepNext/>
              <w:jc w:val="both"/>
              <w:rPr>
                <w:rFonts w:ascii="Arial" w:eastAsia="Calibri" w:hAnsi="Arial" w:cs="Arial"/>
                <w:sz w:val="18"/>
              </w:rPr>
            </w:pPr>
          </w:p>
        </w:tc>
        <w:tc>
          <w:tcPr>
            <w:tcW w:w="2550" w:type="dxa"/>
            <w:vMerge/>
            <w:tcBorders>
              <w:bottom w:val="single" w:sz="4" w:space="0" w:color="auto"/>
            </w:tcBorders>
            <w:shd w:val="clear" w:color="auto" w:fill="auto"/>
          </w:tcPr>
          <w:p w14:paraId="2D9BFBCB" w14:textId="77777777" w:rsidR="00F7049A" w:rsidRPr="004974CD" w:rsidRDefault="00F7049A" w:rsidP="00F7049A">
            <w:pPr>
              <w:pStyle w:val="Descripcin"/>
              <w:keepNext/>
              <w:jc w:val="center"/>
              <w:rPr>
                <w:rFonts w:ascii="Arial" w:eastAsia="Calibri" w:hAnsi="Arial" w:cs="Arial"/>
                <w:bCs w:val="0"/>
                <w:sz w:val="18"/>
              </w:rPr>
            </w:pPr>
          </w:p>
        </w:tc>
        <w:tc>
          <w:tcPr>
            <w:tcW w:w="2538" w:type="dxa"/>
            <w:tcBorders>
              <w:top w:val="single" w:sz="4" w:space="0" w:color="auto"/>
            </w:tcBorders>
            <w:shd w:val="clear" w:color="auto" w:fill="auto"/>
          </w:tcPr>
          <w:p w14:paraId="54175DF5" w14:textId="77777777" w:rsidR="00F7049A" w:rsidRPr="004974CD" w:rsidRDefault="00F7049A" w:rsidP="00F7049A">
            <w:pPr>
              <w:jc w:val="both"/>
              <w:rPr>
                <w:rFonts w:ascii="Arial" w:hAnsi="Arial" w:cs="Arial"/>
                <w:sz w:val="18"/>
              </w:rPr>
            </w:pPr>
            <w:r w:rsidRPr="004974CD">
              <w:rPr>
                <w:rFonts w:ascii="Arial" w:hAnsi="Arial" w:cs="Arial"/>
                <w:sz w:val="18"/>
              </w:rPr>
              <w:t>Registro y Control de Abogados y Auxiliares de la Justicia</w:t>
            </w:r>
          </w:p>
        </w:tc>
        <w:tc>
          <w:tcPr>
            <w:tcW w:w="1411" w:type="dxa"/>
            <w:tcBorders>
              <w:top w:val="single" w:sz="4" w:space="0" w:color="auto"/>
            </w:tcBorders>
            <w:vAlign w:val="center"/>
          </w:tcPr>
          <w:p w14:paraId="1F7C5739" w14:textId="77777777" w:rsidR="00F7049A" w:rsidRPr="004974CD" w:rsidRDefault="001F0123" w:rsidP="001F0123">
            <w:pPr>
              <w:jc w:val="center"/>
              <w:rPr>
                <w:rFonts w:ascii="Arial" w:hAnsi="Arial" w:cs="Arial"/>
                <w:sz w:val="18"/>
              </w:rPr>
            </w:pPr>
            <w:r w:rsidRPr="004974CD">
              <w:rPr>
                <w:rFonts w:ascii="Arial" w:hAnsi="Arial" w:cs="Arial"/>
                <w:sz w:val="18"/>
              </w:rPr>
              <w:t>X</w:t>
            </w:r>
          </w:p>
        </w:tc>
      </w:tr>
      <w:tr w:rsidR="003F38A3" w:rsidRPr="00F7049A" w14:paraId="47C9818E" w14:textId="77777777" w:rsidTr="006325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31" w:type="dxa"/>
            <w:vMerge w:val="restart"/>
            <w:shd w:val="clear" w:color="auto" w:fill="C45911"/>
            <w:vAlign w:val="center"/>
          </w:tcPr>
          <w:p w14:paraId="0953154C" w14:textId="77777777" w:rsidR="00AC504D" w:rsidRPr="004974CD" w:rsidRDefault="00AC504D" w:rsidP="00F7049A">
            <w:pPr>
              <w:pStyle w:val="Descripcin"/>
              <w:keepNext/>
              <w:jc w:val="both"/>
              <w:rPr>
                <w:rFonts w:ascii="Arial" w:eastAsia="Calibri" w:hAnsi="Arial" w:cs="Arial"/>
                <w:sz w:val="18"/>
              </w:rPr>
            </w:pPr>
            <w:r w:rsidRPr="004974CD">
              <w:rPr>
                <w:rFonts w:ascii="Arial" w:eastAsia="Calibri" w:hAnsi="Arial" w:cs="Arial"/>
                <w:sz w:val="18"/>
              </w:rPr>
              <w:t>Transformación de la Arquitectura Organizacional.</w:t>
            </w:r>
          </w:p>
        </w:tc>
        <w:tc>
          <w:tcPr>
            <w:tcW w:w="2550" w:type="dxa"/>
            <w:vMerge w:val="restart"/>
            <w:tcBorders>
              <w:top w:val="single" w:sz="4" w:space="0" w:color="auto"/>
            </w:tcBorders>
            <w:shd w:val="clear" w:color="auto" w:fill="auto"/>
          </w:tcPr>
          <w:p w14:paraId="5364C5B9" w14:textId="77777777" w:rsidR="00AC504D" w:rsidRPr="004974CD" w:rsidRDefault="00AC504D" w:rsidP="00F7049A">
            <w:pPr>
              <w:pStyle w:val="Descripcin"/>
              <w:keepNext/>
              <w:jc w:val="center"/>
              <w:rPr>
                <w:rFonts w:ascii="Arial" w:eastAsia="Calibri" w:hAnsi="Arial" w:cs="Arial"/>
                <w:bCs w:val="0"/>
                <w:sz w:val="18"/>
              </w:rPr>
            </w:pPr>
          </w:p>
          <w:p w14:paraId="5C022C81" w14:textId="77777777" w:rsidR="00AC504D" w:rsidRPr="004974CD" w:rsidRDefault="00AC504D" w:rsidP="00F7049A">
            <w:pPr>
              <w:pStyle w:val="Descripcin"/>
              <w:keepNext/>
              <w:jc w:val="center"/>
              <w:rPr>
                <w:rFonts w:ascii="Arial" w:eastAsia="Calibri" w:hAnsi="Arial" w:cs="Arial"/>
                <w:bCs w:val="0"/>
                <w:sz w:val="18"/>
              </w:rPr>
            </w:pPr>
          </w:p>
          <w:p w14:paraId="5A722767" w14:textId="77777777" w:rsidR="00AC504D" w:rsidRPr="004974CD" w:rsidRDefault="00AC504D" w:rsidP="00F7049A">
            <w:pPr>
              <w:pStyle w:val="Descripcin"/>
              <w:keepNext/>
              <w:jc w:val="center"/>
              <w:rPr>
                <w:rFonts w:ascii="Arial" w:eastAsia="Calibri" w:hAnsi="Arial" w:cs="Arial"/>
                <w:bCs w:val="0"/>
                <w:sz w:val="18"/>
              </w:rPr>
            </w:pPr>
          </w:p>
          <w:p w14:paraId="685E92C0" w14:textId="77777777" w:rsidR="00AC504D" w:rsidRPr="004974CD" w:rsidRDefault="00AC504D" w:rsidP="00F7049A">
            <w:pPr>
              <w:pStyle w:val="Descripcin"/>
              <w:keepNext/>
              <w:jc w:val="center"/>
              <w:rPr>
                <w:rFonts w:ascii="Arial" w:eastAsia="Calibri" w:hAnsi="Arial" w:cs="Arial"/>
                <w:bCs w:val="0"/>
                <w:sz w:val="18"/>
              </w:rPr>
            </w:pPr>
          </w:p>
          <w:p w14:paraId="0F30C504" w14:textId="77777777" w:rsidR="00AC504D" w:rsidRPr="004974CD" w:rsidRDefault="00AC504D" w:rsidP="00F7049A">
            <w:pPr>
              <w:pStyle w:val="Descripcin"/>
              <w:keepNext/>
              <w:jc w:val="center"/>
              <w:rPr>
                <w:rFonts w:ascii="Arial" w:eastAsia="Calibri" w:hAnsi="Arial" w:cs="Arial"/>
                <w:bCs w:val="0"/>
                <w:sz w:val="18"/>
              </w:rPr>
            </w:pPr>
          </w:p>
          <w:p w14:paraId="5D02E831" w14:textId="77777777" w:rsidR="00AC504D" w:rsidRPr="004974CD" w:rsidRDefault="00AC504D" w:rsidP="00F7049A">
            <w:pPr>
              <w:pStyle w:val="Descripcin"/>
              <w:keepNext/>
              <w:jc w:val="center"/>
              <w:rPr>
                <w:rFonts w:ascii="Arial" w:eastAsia="Calibri" w:hAnsi="Arial" w:cs="Arial"/>
                <w:bCs w:val="0"/>
                <w:sz w:val="18"/>
              </w:rPr>
            </w:pPr>
          </w:p>
          <w:p w14:paraId="5392936A" w14:textId="77777777" w:rsidR="00AC504D" w:rsidRPr="004974CD" w:rsidRDefault="00AC504D" w:rsidP="00F7049A">
            <w:pPr>
              <w:pStyle w:val="Descripcin"/>
              <w:keepNext/>
              <w:jc w:val="center"/>
              <w:rPr>
                <w:rFonts w:ascii="Arial" w:eastAsia="Calibri" w:hAnsi="Arial" w:cs="Arial"/>
                <w:bCs w:val="0"/>
                <w:sz w:val="18"/>
              </w:rPr>
            </w:pPr>
            <w:r w:rsidRPr="004974CD">
              <w:rPr>
                <w:rFonts w:ascii="Arial" w:eastAsia="Calibri" w:hAnsi="Arial" w:cs="Arial"/>
                <w:bCs w:val="0"/>
                <w:sz w:val="18"/>
              </w:rPr>
              <w:t>APOYO</w:t>
            </w:r>
          </w:p>
        </w:tc>
        <w:tc>
          <w:tcPr>
            <w:tcW w:w="2538" w:type="dxa"/>
            <w:tcBorders>
              <w:top w:val="single" w:sz="4" w:space="0" w:color="auto"/>
            </w:tcBorders>
            <w:shd w:val="clear" w:color="auto" w:fill="auto"/>
          </w:tcPr>
          <w:p w14:paraId="392E2DC3" w14:textId="77777777" w:rsidR="00AC504D" w:rsidRPr="004974CD" w:rsidRDefault="00AC504D" w:rsidP="00F7049A">
            <w:pPr>
              <w:jc w:val="both"/>
              <w:rPr>
                <w:rFonts w:ascii="Arial" w:hAnsi="Arial" w:cs="Arial"/>
                <w:sz w:val="18"/>
              </w:rPr>
            </w:pPr>
            <w:r w:rsidRPr="004974CD">
              <w:rPr>
                <w:rFonts w:ascii="Arial" w:hAnsi="Arial" w:cs="Arial"/>
                <w:sz w:val="18"/>
              </w:rPr>
              <w:t>Gestión Documental</w:t>
            </w:r>
          </w:p>
        </w:tc>
        <w:tc>
          <w:tcPr>
            <w:tcW w:w="1411" w:type="dxa"/>
            <w:tcBorders>
              <w:top w:val="single" w:sz="4" w:space="0" w:color="auto"/>
            </w:tcBorders>
            <w:vAlign w:val="center"/>
          </w:tcPr>
          <w:p w14:paraId="3B9E6D07" w14:textId="77777777" w:rsidR="00AC504D" w:rsidRPr="004974CD" w:rsidRDefault="00AC504D" w:rsidP="001F0123">
            <w:pPr>
              <w:jc w:val="center"/>
              <w:rPr>
                <w:rFonts w:ascii="Arial" w:hAnsi="Arial" w:cs="Arial"/>
                <w:sz w:val="18"/>
              </w:rPr>
            </w:pPr>
          </w:p>
        </w:tc>
      </w:tr>
      <w:tr w:rsidR="003F38A3" w:rsidRPr="00F7049A" w14:paraId="76A46F04" w14:textId="77777777" w:rsidTr="006325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31" w:type="dxa"/>
            <w:vMerge/>
            <w:shd w:val="clear" w:color="auto" w:fill="C45911"/>
            <w:vAlign w:val="center"/>
          </w:tcPr>
          <w:p w14:paraId="187C0087" w14:textId="77777777" w:rsidR="00AC504D" w:rsidRPr="004974CD" w:rsidRDefault="00AC504D" w:rsidP="00F7049A">
            <w:pPr>
              <w:pStyle w:val="Descripcin"/>
              <w:keepNext/>
              <w:jc w:val="both"/>
              <w:rPr>
                <w:rFonts w:ascii="Arial" w:eastAsia="Calibri" w:hAnsi="Arial" w:cs="Arial"/>
                <w:sz w:val="18"/>
              </w:rPr>
            </w:pPr>
          </w:p>
        </w:tc>
        <w:tc>
          <w:tcPr>
            <w:tcW w:w="2550" w:type="dxa"/>
            <w:vMerge/>
            <w:shd w:val="clear" w:color="auto" w:fill="auto"/>
          </w:tcPr>
          <w:p w14:paraId="682CE9A5" w14:textId="77777777" w:rsidR="00AC504D" w:rsidRPr="004974CD" w:rsidRDefault="00AC504D" w:rsidP="00F7049A">
            <w:pPr>
              <w:pStyle w:val="Descripcin"/>
              <w:keepNext/>
              <w:jc w:val="center"/>
              <w:rPr>
                <w:rFonts w:ascii="Arial" w:eastAsia="Calibri" w:hAnsi="Arial" w:cs="Arial"/>
                <w:bCs w:val="0"/>
                <w:sz w:val="18"/>
              </w:rPr>
            </w:pPr>
          </w:p>
        </w:tc>
        <w:tc>
          <w:tcPr>
            <w:tcW w:w="2538" w:type="dxa"/>
            <w:tcBorders>
              <w:top w:val="single" w:sz="4" w:space="0" w:color="auto"/>
            </w:tcBorders>
            <w:shd w:val="clear" w:color="auto" w:fill="auto"/>
          </w:tcPr>
          <w:p w14:paraId="1E0C5E66" w14:textId="77777777" w:rsidR="00AC504D" w:rsidRPr="004974CD" w:rsidRDefault="00AC504D" w:rsidP="00F7049A">
            <w:pPr>
              <w:jc w:val="both"/>
              <w:rPr>
                <w:rFonts w:ascii="Arial" w:hAnsi="Arial" w:cs="Arial"/>
                <w:sz w:val="18"/>
              </w:rPr>
            </w:pPr>
            <w:r w:rsidRPr="004974CD">
              <w:rPr>
                <w:rFonts w:ascii="Arial" w:hAnsi="Arial" w:cs="Arial"/>
                <w:sz w:val="18"/>
              </w:rPr>
              <w:t>Gestión de Seguridad y Salud Ocupacional</w:t>
            </w:r>
          </w:p>
        </w:tc>
        <w:tc>
          <w:tcPr>
            <w:tcW w:w="1411" w:type="dxa"/>
            <w:tcBorders>
              <w:top w:val="single" w:sz="4" w:space="0" w:color="auto"/>
            </w:tcBorders>
            <w:vAlign w:val="center"/>
          </w:tcPr>
          <w:p w14:paraId="5B8E2168" w14:textId="77777777" w:rsidR="00AC504D" w:rsidRPr="004974CD" w:rsidRDefault="00AC504D" w:rsidP="001F0123">
            <w:pPr>
              <w:jc w:val="center"/>
              <w:rPr>
                <w:rFonts w:ascii="Arial" w:hAnsi="Arial" w:cs="Arial"/>
                <w:sz w:val="18"/>
              </w:rPr>
            </w:pPr>
          </w:p>
        </w:tc>
      </w:tr>
      <w:tr w:rsidR="003F38A3" w:rsidRPr="00F7049A" w14:paraId="39CC459E" w14:textId="77777777" w:rsidTr="006325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31" w:type="dxa"/>
            <w:vMerge/>
            <w:shd w:val="clear" w:color="auto" w:fill="C45911"/>
            <w:vAlign w:val="center"/>
          </w:tcPr>
          <w:p w14:paraId="1D43DD4C" w14:textId="77777777" w:rsidR="00AC504D" w:rsidRPr="004974CD" w:rsidRDefault="00AC504D" w:rsidP="00F7049A">
            <w:pPr>
              <w:pStyle w:val="Descripcin"/>
              <w:keepNext/>
              <w:jc w:val="both"/>
              <w:rPr>
                <w:rFonts w:ascii="Arial" w:eastAsia="Calibri" w:hAnsi="Arial" w:cs="Arial"/>
                <w:sz w:val="18"/>
              </w:rPr>
            </w:pPr>
          </w:p>
        </w:tc>
        <w:tc>
          <w:tcPr>
            <w:tcW w:w="2550" w:type="dxa"/>
            <w:vMerge/>
            <w:shd w:val="clear" w:color="auto" w:fill="auto"/>
          </w:tcPr>
          <w:p w14:paraId="4F8D755D" w14:textId="77777777" w:rsidR="00AC504D" w:rsidRPr="004974CD" w:rsidRDefault="00AC504D" w:rsidP="00F7049A">
            <w:pPr>
              <w:pStyle w:val="Descripcin"/>
              <w:keepNext/>
              <w:jc w:val="center"/>
              <w:rPr>
                <w:rFonts w:ascii="Arial" w:eastAsia="Calibri" w:hAnsi="Arial" w:cs="Arial"/>
                <w:bCs w:val="0"/>
                <w:sz w:val="18"/>
              </w:rPr>
            </w:pPr>
          </w:p>
        </w:tc>
        <w:tc>
          <w:tcPr>
            <w:tcW w:w="2538" w:type="dxa"/>
            <w:tcBorders>
              <w:top w:val="single" w:sz="4" w:space="0" w:color="auto"/>
            </w:tcBorders>
            <w:shd w:val="clear" w:color="auto" w:fill="auto"/>
          </w:tcPr>
          <w:p w14:paraId="00DC58F1" w14:textId="77777777" w:rsidR="00AC504D" w:rsidRPr="004974CD" w:rsidRDefault="00AC504D" w:rsidP="00F7049A">
            <w:pPr>
              <w:jc w:val="both"/>
              <w:rPr>
                <w:rFonts w:ascii="Arial" w:hAnsi="Arial" w:cs="Arial"/>
                <w:sz w:val="18"/>
              </w:rPr>
            </w:pPr>
            <w:r w:rsidRPr="004974CD">
              <w:rPr>
                <w:rFonts w:ascii="Arial" w:hAnsi="Arial" w:cs="Arial"/>
                <w:sz w:val="18"/>
              </w:rPr>
              <w:t>Gestión Tecnológica</w:t>
            </w:r>
          </w:p>
        </w:tc>
        <w:tc>
          <w:tcPr>
            <w:tcW w:w="1411" w:type="dxa"/>
            <w:tcBorders>
              <w:top w:val="single" w:sz="4" w:space="0" w:color="auto"/>
            </w:tcBorders>
            <w:vAlign w:val="center"/>
          </w:tcPr>
          <w:p w14:paraId="204CB519" w14:textId="77777777" w:rsidR="00AC504D" w:rsidRPr="004974CD" w:rsidRDefault="00AC504D" w:rsidP="001F0123">
            <w:pPr>
              <w:jc w:val="center"/>
              <w:rPr>
                <w:rFonts w:ascii="Arial" w:hAnsi="Arial" w:cs="Arial"/>
                <w:sz w:val="18"/>
              </w:rPr>
            </w:pPr>
          </w:p>
        </w:tc>
      </w:tr>
      <w:tr w:rsidR="003F38A3" w:rsidRPr="00F7049A" w14:paraId="6F5FD004" w14:textId="77777777" w:rsidTr="006325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31" w:type="dxa"/>
            <w:vMerge w:val="restart"/>
            <w:shd w:val="clear" w:color="auto" w:fill="C45911"/>
            <w:vAlign w:val="center"/>
          </w:tcPr>
          <w:p w14:paraId="6C9792F4" w14:textId="77777777" w:rsidR="00AC504D" w:rsidRPr="004974CD" w:rsidRDefault="00AC504D" w:rsidP="00F7049A">
            <w:pPr>
              <w:pStyle w:val="Descripcin"/>
              <w:keepNext/>
              <w:jc w:val="both"/>
              <w:rPr>
                <w:rFonts w:ascii="Arial" w:eastAsia="Calibri" w:hAnsi="Arial" w:cs="Arial"/>
                <w:sz w:val="18"/>
              </w:rPr>
            </w:pPr>
            <w:r w:rsidRPr="004974CD">
              <w:rPr>
                <w:rFonts w:ascii="Arial" w:eastAsia="Calibri" w:hAnsi="Arial" w:cs="Arial"/>
                <w:sz w:val="18"/>
              </w:rPr>
              <w:t>Justicia cercana al ciudadano y de comunicación.</w:t>
            </w:r>
          </w:p>
        </w:tc>
        <w:tc>
          <w:tcPr>
            <w:tcW w:w="2550" w:type="dxa"/>
            <w:vMerge/>
            <w:shd w:val="clear" w:color="auto" w:fill="auto"/>
          </w:tcPr>
          <w:p w14:paraId="0DED86FE" w14:textId="77777777" w:rsidR="00AC504D" w:rsidRPr="004974CD" w:rsidRDefault="00AC504D" w:rsidP="00F7049A">
            <w:pPr>
              <w:pStyle w:val="Descripcin"/>
              <w:keepNext/>
              <w:jc w:val="center"/>
              <w:rPr>
                <w:rFonts w:ascii="Arial" w:eastAsia="Calibri" w:hAnsi="Arial" w:cs="Arial"/>
                <w:bCs w:val="0"/>
                <w:sz w:val="18"/>
              </w:rPr>
            </w:pPr>
          </w:p>
        </w:tc>
        <w:tc>
          <w:tcPr>
            <w:tcW w:w="2538" w:type="dxa"/>
            <w:tcBorders>
              <w:top w:val="single" w:sz="4" w:space="0" w:color="auto"/>
            </w:tcBorders>
            <w:shd w:val="clear" w:color="auto" w:fill="auto"/>
          </w:tcPr>
          <w:p w14:paraId="6C60648F" w14:textId="77777777" w:rsidR="00AC504D" w:rsidRPr="004974CD" w:rsidRDefault="00AC504D" w:rsidP="00F7049A">
            <w:pPr>
              <w:jc w:val="both"/>
              <w:rPr>
                <w:rFonts w:ascii="Arial" w:hAnsi="Arial" w:cs="Arial"/>
                <w:sz w:val="18"/>
              </w:rPr>
            </w:pPr>
            <w:r w:rsidRPr="004974CD">
              <w:rPr>
                <w:rFonts w:ascii="Arial" w:hAnsi="Arial" w:cs="Arial"/>
                <w:sz w:val="18"/>
              </w:rPr>
              <w:t>Administración de la Seguridad</w:t>
            </w:r>
          </w:p>
        </w:tc>
        <w:tc>
          <w:tcPr>
            <w:tcW w:w="1411" w:type="dxa"/>
            <w:tcBorders>
              <w:top w:val="single" w:sz="4" w:space="0" w:color="auto"/>
            </w:tcBorders>
            <w:vAlign w:val="center"/>
          </w:tcPr>
          <w:p w14:paraId="48FEBB2F" w14:textId="77777777" w:rsidR="00AC504D" w:rsidRPr="004974CD" w:rsidRDefault="00AC504D" w:rsidP="001F0123">
            <w:pPr>
              <w:jc w:val="center"/>
              <w:rPr>
                <w:rFonts w:ascii="Arial" w:hAnsi="Arial" w:cs="Arial"/>
                <w:sz w:val="18"/>
              </w:rPr>
            </w:pPr>
          </w:p>
        </w:tc>
      </w:tr>
      <w:tr w:rsidR="003F38A3" w:rsidRPr="00F7049A" w14:paraId="1D9205E9" w14:textId="77777777" w:rsidTr="006325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31" w:type="dxa"/>
            <w:vMerge/>
            <w:shd w:val="clear" w:color="auto" w:fill="C45911"/>
            <w:vAlign w:val="center"/>
          </w:tcPr>
          <w:p w14:paraId="49BC1068" w14:textId="77777777" w:rsidR="00AC504D" w:rsidRPr="004974CD" w:rsidRDefault="00AC504D" w:rsidP="00F7049A">
            <w:pPr>
              <w:pStyle w:val="Descripcin"/>
              <w:keepNext/>
              <w:jc w:val="both"/>
              <w:rPr>
                <w:rFonts w:ascii="Arial" w:eastAsia="Calibri" w:hAnsi="Arial" w:cs="Arial"/>
                <w:sz w:val="18"/>
              </w:rPr>
            </w:pPr>
          </w:p>
        </w:tc>
        <w:tc>
          <w:tcPr>
            <w:tcW w:w="2550" w:type="dxa"/>
            <w:vMerge/>
            <w:shd w:val="clear" w:color="auto" w:fill="auto"/>
          </w:tcPr>
          <w:p w14:paraId="4ECE2F6F" w14:textId="77777777" w:rsidR="00AC504D" w:rsidRPr="004974CD" w:rsidRDefault="00AC504D" w:rsidP="00F7049A">
            <w:pPr>
              <w:pStyle w:val="Descripcin"/>
              <w:keepNext/>
              <w:jc w:val="center"/>
              <w:rPr>
                <w:rFonts w:ascii="Arial" w:eastAsia="Calibri" w:hAnsi="Arial" w:cs="Arial"/>
                <w:bCs w:val="0"/>
                <w:sz w:val="18"/>
              </w:rPr>
            </w:pPr>
          </w:p>
        </w:tc>
        <w:tc>
          <w:tcPr>
            <w:tcW w:w="2538" w:type="dxa"/>
            <w:tcBorders>
              <w:top w:val="single" w:sz="4" w:space="0" w:color="auto"/>
            </w:tcBorders>
            <w:shd w:val="clear" w:color="auto" w:fill="auto"/>
          </w:tcPr>
          <w:p w14:paraId="56FEA45E" w14:textId="77777777" w:rsidR="00AC504D" w:rsidRPr="004974CD" w:rsidRDefault="00AC504D" w:rsidP="00F7049A">
            <w:pPr>
              <w:jc w:val="both"/>
              <w:rPr>
                <w:rFonts w:ascii="Arial" w:hAnsi="Arial" w:cs="Arial"/>
                <w:sz w:val="18"/>
              </w:rPr>
            </w:pPr>
            <w:r w:rsidRPr="004974CD">
              <w:rPr>
                <w:rFonts w:ascii="Arial" w:hAnsi="Arial" w:cs="Arial"/>
                <w:sz w:val="18"/>
              </w:rPr>
              <w:t>Gestión Humana</w:t>
            </w:r>
          </w:p>
        </w:tc>
        <w:tc>
          <w:tcPr>
            <w:tcW w:w="1411" w:type="dxa"/>
            <w:tcBorders>
              <w:top w:val="single" w:sz="4" w:space="0" w:color="auto"/>
            </w:tcBorders>
            <w:vAlign w:val="center"/>
          </w:tcPr>
          <w:p w14:paraId="01F48B56" w14:textId="77777777" w:rsidR="00AC504D" w:rsidRPr="004974CD" w:rsidRDefault="00AC504D" w:rsidP="001F0123">
            <w:pPr>
              <w:jc w:val="center"/>
              <w:rPr>
                <w:rFonts w:ascii="Arial" w:hAnsi="Arial" w:cs="Arial"/>
                <w:sz w:val="18"/>
              </w:rPr>
            </w:pPr>
          </w:p>
        </w:tc>
      </w:tr>
      <w:tr w:rsidR="003F38A3" w:rsidRPr="00F7049A" w14:paraId="48D83957" w14:textId="77777777" w:rsidTr="006325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31" w:type="dxa"/>
            <w:vMerge/>
            <w:shd w:val="clear" w:color="auto" w:fill="C45911"/>
            <w:vAlign w:val="center"/>
          </w:tcPr>
          <w:p w14:paraId="05F980CF" w14:textId="77777777" w:rsidR="00AC504D" w:rsidRPr="004974CD" w:rsidRDefault="00AC504D" w:rsidP="00F7049A">
            <w:pPr>
              <w:pStyle w:val="Descripcin"/>
              <w:keepNext/>
              <w:jc w:val="both"/>
              <w:rPr>
                <w:rFonts w:ascii="Arial" w:eastAsia="Calibri" w:hAnsi="Arial" w:cs="Arial"/>
                <w:sz w:val="18"/>
              </w:rPr>
            </w:pPr>
          </w:p>
        </w:tc>
        <w:tc>
          <w:tcPr>
            <w:tcW w:w="2550" w:type="dxa"/>
            <w:vMerge/>
            <w:shd w:val="clear" w:color="auto" w:fill="auto"/>
          </w:tcPr>
          <w:p w14:paraId="4FCF426A" w14:textId="77777777" w:rsidR="00AC504D" w:rsidRPr="004974CD" w:rsidRDefault="00AC504D" w:rsidP="00F7049A">
            <w:pPr>
              <w:pStyle w:val="Descripcin"/>
              <w:keepNext/>
              <w:jc w:val="center"/>
              <w:rPr>
                <w:rFonts w:ascii="Arial" w:eastAsia="Calibri" w:hAnsi="Arial" w:cs="Arial"/>
                <w:bCs w:val="0"/>
                <w:sz w:val="18"/>
              </w:rPr>
            </w:pPr>
          </w:p>
        </w:tc>
        <w:tc>
          <w:tcPr>
            <w:tcW w:w="2538" w:type="dxa"/>
            <w:tcBorders>
              <w:top w:val="single" w:sz="4" w:space="0" w:color="auto"/>
            </w:tcBorders>
            <w:shd w:val="clear" w:color="auto" w:fill="auto"/>
          </w:tcPr>
          <w:p w14:paraId="5D33C5B5" w14:textId="77777777" w:rsidR="00AC504D" w:rsidRPr="004974CD" w:rsidRDefault="00AC504D" w:rsidP="00F7049A">
            <w:pPr>
              <w:jc w:val="both"/>
              <w:rPr>
                <w:rFonts w:ascii="Arial" w:hAnsi="Arial" w:cs="Arial"/>
                <w:sz w:val="18"/>
              </w:rPr>
            </w:pPr>
            <w:r w:rsidRPr="004974CD">
              <w:rPr>
                <w:rFonts w:ascii="Arial" w:hAnsi="Arial" w:cs="Arial"/>
                <w:sz w:val="18"/>
              </w:rPr>
              <w:t>Gestión Administrativa</w:t>
            </w:r>
          </w:p>
        </w:tc>
        <w:tc>
          <w:tcPr>
            <w:tcW w:w="1411" w:type="dxa"/>
            <w:tcBorders>
              <w:top w:val="single" w:sz="4" w:space="0" w:color="auto"/>
            </w:tcBorders>
            <w:vAlign w:val="center"/>
          </w:tcPr>
          <w:p w14:paraId="26348B7E" w14:textId="77777777" w:rsidR="00AC504D" w:rsidRPr="004974CD" w:rsidRDefault="00AC504D" w:rsidP="001F0123">
            <w:pPr>
              <w:jc w:val="center"/>
              <w:rPr>
                <w:rFonts w:ascii="Arial" w:hAnsi="Arial" w:cs="Arial"/>
                <w:sz w:val="18"/>
              </w:rPr>
            </w:pPr>
          </w:p>
        </w:tc>
      </w:tr>
      <w:tr w:rsidR="003F38A3" w:rsidRPr="00F7049A" w14:paraId="7D8112F0" w14:textId="77777777" w:rsidTr="006325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31" w:type="dxa"/>
            <w:shd w:val="clear" w:color="auto" w:fill="C45911"/>
            <w:vAlign w:val="center"/>
          </w:tcPr>
          <w:p w14:paraId="2A1C8CE8" w14:textId="77777777" w:rsidR="00AC504D" w:rsidRPr="004974CD" w:rsidRDefault="00AC504D" w:rsidP="00F7049A">
            <w:pPr>
              <w:pStyle w:val="Descripcin"/>
              <w:keepNext/>
              <w:jc w:val="both"/>
              <w:rPr>
                <w:rFonts w:ascii="Arial" w:eastAsia="Calibri" w:hAnsi="Arial" w:cs="Arial"/>
                <w:sz w:val="18"/>
              </w:rPr>
            </w:pPr>
            <w:r w:rsidRPr="004974CD">
              <w:rPr>
                <w:rFonts w:ascii="Arial" w:eastAsia="Calibri" w:hAnsi="Arial" w:cs="Arial"/>
                <w:sz w:val="18"/>
              </w:rPr>
              <w:t>Calidad de la Justicia</w:t>
            </w:r>
          </w:p>
        </w:tc>
        <w:tc>
          <w:tcPr>
            <w:tcW w:w="2550" w:type="dxa"/>
            <w:vMerge/>
            <w:shd w:val="clear" w:color="auto" w:fill="auto"/>
          </w:tcPr>
          <w:p w14:paraId="24567301" w14:textId="77777777" w:rsidR="00AC504D" w:rsidRPr="004974CD" w:rsidRDefault="00AC504D" w:rsidP="00F7049A">
            <w:pPr>
              <w:pStyle w:val="Descripcin"/>
              <w:keepNext/>
              <w:jc w:val="center"/>
              <w:rPr>
                <w:rFonts w:ascii="Arial" w:eastAsia="Calibri" w:hAnsi="Arial" w:cs="Arial"/>
                <w:bCs w:val="0"/>
                <w:sz w:val="18"/>
              </w:rPr>
            </w:pPr>
          </w:p>
        </w:tc>
        <w:tc>
          <w:tcPr>
            <w:tcW w:w="2538" w:type="dxa"/>
            <w:tcBorders>
              <w:top w:val="single" w:sz="4" w:space="0" w:color="auto"/>
            </w:tcBorders>
            <w:shd w:val="clear" w:color="auto" w:fill="auto"/>
          </w:tcPr>
          <w:p w14:paraId="2386B539" w14:textId="77777777" w:rsidR="00AC504D" w:rsidRPr="004974CD" w:rsidRDefault="00AC504D" w:rsidP="00F7049A">
            <w:pPr>
              <w:jc w:val="both"/>
              <w:rPr>
                <w:rFonts w:ascii="Arial" w:hAnsi="Arial" w:cs="Arial"/>
                <w:sz w:val="18"/>
              </w:rPr>
            </w:pPr>
            <w:r w:rsidRPr="004974CD">
              <w:rPr>
                <w:rFonts w:ascii="Arial" w:hAnsi="Arial" w:cs="Arial"/>
                <w:sz w:val="18"/>
              </w:rPr>
              <w:t>Gestión de Compra Pública (Adquisición de Bienes y Servicios)</w:t>
            </w:r>
          </w:p>
        </w:tc>
        <w:tc>
          <w:tcPr>
            <w:tcW w:w="1411" w:type="dxa"/>
            <w:tcBorders>
              <w:top w:val="single" w:sz="4" w:space="0" w:color="auto"/>
            </w:tcBorders>
            <w:vAlign w:val="center"/>
          </w:tcPr>
          <w:p w14:paraId="01E3069B" w14:textId="77777777" w:rsidR="00AC504D" w:rsidRPr="004974CD" w:rsidRDefault="00AC504D" w:rsidP="001F0123">
            <w:pPr>
              <w:jc w:val="center"/>
              <w:rPr>
                <w:rFonts w:ascii="Arial" w:hAnsi="Arial" w:cs="Arial"/>
                <w:sz w:val="18"/>
              </w:rPr>
            </w:pPr>
          </w:p>
        </w:tc>
      </w:tr>
      <w:tr w:rsidR="003F38A3" w:rsidRPr="00F7049A" w14:paraId="6295F1A7" w14:textId="77777777" w:rsidTr="006325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31" w:type="dxa"/>
            <w:vMerge w:val="restart"/>
            <w:shd w:val="clear" w:color="auto" w:fill="C45911"/>
            <w:vAlign w:val="center"/>
          </w:tcPr>
          <w:p w14:paraId="5BC08EF4" w14:textId="77777777" w:rsidR="00AC504D" w:rsidRPr="00F7049A" w:rsidRDefault="00AC504D" w:rsidP="00F7049A">
            <w:pPr>
              <w:pStyle w:val="Descripcin"/>
              <w:keepNext/>
              <w:jc w:val="both"/>
              <w:rPr>
                <w:rFonts w:ascii="Arial" w:eastAsia="Calibri" w:hAnsi="Arial" w:cs="Arial"/>
              </w:rPr>
            </w:pPr>
            <w:r w:rsidRPr="00F7049A">
              <w:rPr>
                <w:rFonts w:ascii="Arial" w:eastAsia="Calibri" w:hAnsi="Arial" w:cs="Arial"/>
              </w:rPr>
              <w:t>Anticorrupción y Transparencia</w:t>
            </w:r>
          </w:p>
        </w:tc>
        <w:tc>
          <w:tcPr>
            <w:tcW w:w="2550" w:type="dxa"/>
            <w:vMerge/>
            <w:shd w:val="clear" w:color="auto" w:fill="auto"/>
          </w:tcPr>
          <w:p w14:paraId="05390AAC" w14:textId="77777777" w:rsidR="00AC504D" w:rsidRPr="00F7049A" w:rsidRDefault="00AC504D" w:rsidP="00F7049A">
            <w:pPr>
              <w:pStyle w:val="Descripcin"/>
              <w:keepNext/>
              <w:jc w:val="center"/>
              <w:rPr>
                <w:rFonts w:ascii="Arial" w:eastAsia="Calibri" w:hAnsi="Arial" w:cs="Arial"/>
                <w:bCs w:val="0"/>
              </w:rPr>
            </w:pPr>
          </w:p>
        </w:tc>
        <w:tc>
          <w:tcPr>
            <w:tcW w:w="2538" w:type="dxa"/>
            <w:tcBorders>
              <w:top w:val="single" w:sz="4" w:space="0" w:color="auto"/>
            </w:tcBorders>
            <w:shd w:val="clear" w:color="auto" w:fill="auto"/>
          </w:tcPr>
          <w:p w14:paraId="785B2EC4" w14:textId="77777777" w:rsidR="00AC504D" w:rsidRPr="004974CD" w:rsidRDefault="00AC504D" w:rsidP="00F7049A">
            <w:pPr>
              <w:jc w:val="both"/>
              <w:rPr>
                <w:rFonts w:ascii="Arial" w:hAnsi="Arial" w:cs="Arial"/>
                <w:sz w:val="18"/>
              </w:rPr>
            </w:pPr>
            <w:r w:rsidRPr="004974CD">
              <w:rPr>
                <w:rFonts w:ascii="Arial" w:hAnsi="Arial" w:cs="Arial"/>
                <w:sz w:val="18"/>
              </w:rPr>
              <w:t>Gestión Financiera y Presupuestal</w:t>
            </w:r>
          </w:p>
        </w:tc>
        <w:tc>
          <w:tcPr>
            <w:tcW w:w="1411" w:type="dxa"/>
            <w:tcBorders>
              <w:top w:val="single" w:sz="4" w:space="0" w:color="auto"/>
            </w:tcBorders>
          </w:tcPr>
          <w:p w14:paraId="5D1DFD94" w14:textId="77777777" w:rsidR="00AC504D" w:rsidRPr="004974CD" w:rsidRDefault="00AC504D" w:rsidP="00E455D8">
            <w:pPr>
              <w:rPr>
                <w:rFonts w:ascii="Arial" w:hAnsi="Arial" w:cs="Arial"/>
                <w:sz w:val="18"/>
              </w:rPr>
            </w:pPr>
          </w:p>
        </w:tc>
      </w:tr>
      <w:tr w:rsidR="003F38A3" w:rsidRPr="00F7049A" w14:paraId="18CF4832" w14:textId="77777777" w:rsidTr="006325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31" w:type="dxa"/>
            <w:vMerge/>
            <w:shd w:val="clear" w:color="auto" w:fill="C45911"/>
            <w:vAlign w:val="center"/>
          </w:tcPr>
          <w:p w14:paraId="2D647A2C" w14:textId="77777777" w:rsidR="00AC504D" w:rsidRPr="00F7049A" w:rsidRDefault="00AC504D" w:rsidP="00F7049A">
            <w:pPr>
              <w:pStyle w:val="Descripcin"/>
              <w:keepNext/>
              <w:jc w:val="both"/>
              <w:rPr>
                <w:rFonts w:ascii="Arial" w:eastAsia="Calibri" w:hAnsi="Arial" w:cs="Arial"/>
              </w:rPr>
            </w:pPr>
          </w:p>
        </w:tc>
        <w:tc>
          <w:tcPr>
            <w:tcW w:w="2550" w:type="dxa"/>
            <w:vMerge/>
            <w:shd w:val="clear" w:color="auto" w:fill="auto"/>
          </w:tcPr>
          <w:p w14:paraId="02AFB00C" w14:textId="77777777" w:rsidR="00AC504D" w:rsidRPr="00F7049A" w:rsidRDefault="00AC504D" w:rsidP="00F7049A">
            <w:pPr>
              <w:pStyle w:val="Descripcin"/>
              <w:keepNext/>
              <w:jc w:val="center"/>
              <w:rPr>
                <w:rFonts w:ascii="Arial" w:eastAsia="Calibri" w:hAnsi="Arial" w:cs="Arial"/>
                <w:bCs w:val="0"/>
              </w:rPr>
            </w:pPr>
          </w:p>
        </w:tc>
        <w:tc>
          <w:tcPr>
            <w:tcW w:w="2538" w:type="dxa"/>
            <w:tcBorders>
              <w:top w:val="single" w:sz="4" w:space="0" w:color="auto"/>
            </w:tcBorders>
            <w:shd w:val="clear" w:color="auto" w:fill="auto"/>
          </w:tcPr>
          <w:p w14:paraId="29016978" w14:textId="77777777" w:rsidR="00AC504D" w:rsidRPr="004974CD" w:rsidRDefault="00AC504D" w:rsidP="00F7049A">
            <w:pPr>
              <w:jc w:val="both"/>
              <w:rPr>
                <w:rFonts w:ascii="Arial" w:hAnsi="Arial" w:cs="Arial"/>
                <w:sz w:val="18"/>
              </w:rPr>
            </w:pPr>
            <w:r w:rsidRPr="004974CD">
              <w:rPr>
                <w:rFonts w:ascii="Arial" w:hAnsi="Arial" w:cs="Arial"/>
                <w:sz w:val="18"/>
              </w:rPr>
              <w:t>Asistencia Legal</w:t>
            </w:r>
          </w:p>
        </w:tc>
        <w:tc>
          <w:tcPr>
            <w:tcW w:w="1411" w:type="dxa"/>
            <w:tcBorders>
              <w:top w:val="single" w:sz="4" w:space="0" w:color="auto"/>
            </w:tcBorders>
          </w:tcPr>
          <w:p w14:paraId="3637E169" w14:textId="77777777" w:rsidR="00AC504D" w:rsidRPr="004974CD" w:rsidRDefault="00AC504D" w:rsidP="00E455D8">
            <w:pPr>
              <w:rPr>
                <w:rFonts w:ascii="Arial" w:hAnsi="Arial" w:cs="Arial"/>
                <w:sz w:val="18"/>
              </w:rPr>
            </w:pPr>
          </w:p>
        </w:tc>
      </w:tr>
      <w:tr w:rsidR="003F38A3" w:rsidRPr="00F7049A" w14:paraId="3FFF35C6" w14:textId="77777777" w:rsidTr="006325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31" w:type="dxa"/>
            <w:vMerge/>
            <w:shd w:val="clear" w:color="auto" w:fill="C45911"/>
            <w:vAlign w:val="center"/>
          </w:tcPr>
          <w:p w14:paraId="631171D7" w14:textId="77777777" w:rsidR="00AC504D" w:rsidRPr="00F7049A" w:rsidRDefault="00AC504D" w:rsidP="00F7049A">
            <w:pPr>
              <w:pStyle w:val="Descripcin"/>
              <w:keepNext/>
              <w:jc w:val="both"/>
              <w:rPr>
                <w:rFonts w:ascii="Arial" w:eastAsia="Calibri" w:hAnsi="Arial" w:cs="Arial"/>
              </w:rPr>
            </w:pPr>
          </w:p>
        </w:tc>
        <w:tc>
          <w:tcPr>
            <w:tcW w:w="2550" w:type="dxa"/>
            <w:vMerge/>
            <w:tcBorders>
              <w:bottom w:val="single" w:sz="4" w:space="0" w:color="auto"/>
            </w:tcBorders>
            <w:shd w:val="clear" w:color="auto" w:fill="auto"/>
          </w:tcPr>
          <w:p w14:paraId="2F49307B" w14:textId="77777777" w:rsidR="00AC504D" w:rsidRPr="00F7049A" w:rsidRDefault="00AC504D" w:rsidP="00F7049A">
            <w:pPr>
              <w:pStyle w:val="Descripcin"/>
              <w:keepNext/>
              <w:jc w:val="center"/>
              <w:rPr>
                <w:rFonts w:ascii="Arial" w:eastAsia="Calibri" w:hAnsi="Arial" w:cs="Arial"/>
                <w:bCs w:val="0"/>
              </w:rPr>
            </w:pPr>
          </w:p>
        </w:tc>
        <w:tc>
          <w:tcPr>
            <w:tcW w:w="2538" w:type="dxa"/>
            <w:tcBorders>
              <w:top w:val="single" w:sz="4" w:space="0" w:color="auto"/>
            </w:tcBorders>
            <w:shd w:val="clear" w:color="auto" w:fill="auto"/>
          </w:tcPr>
          <w:p w14:paraId="25D59D53" w14:textId="77777777" w:rsidR="00AC504D" w:rsidRPr="004974CD" w:rsidRDefault="00AC504D" w:rsidP="00F7049A">
            <w:pPr>
              <w:jc w:val="both"/>
              <w:rPr>
                <w:rFonts w:ascii="Arial" w:hAnsi="Arial" w:cs="Arial"/>
                <w:sz w:val="18"/>
              </w:rPr>
            </w:pPr>
            <w:r w:rsidRPr="004974CD">
              <w:rPr>
                <w:rFonts w:ascii="Arial" w:hAnsi="Arial" w:cs="Arial"/>
                <w:sz w:val="18"/>
              </w:rPr>
              <w:t>Gestión de la Información Estadística</w:t>
            </w:r>
          </w:p>
        </w:tc>
        <w:tc>
          <w:tcPr>
            <w:tcW w:w="1411" w:type="dxa"/>
            <w:tcBorders>
              <w:top w:val="single" w:sz="4" w:space="0" w:color="auto"/>
            </w:tcBorders>
            <w:vAlign w:val="center"/>
          </w:tcPr>
          <w:p w14:paraId="0F014D4D" w14:textId="77777777" w:rsidR="00AC504D" w:rsidRPr="004974CD" w:rsidRDefault="001F0123" w:rsidP="001F0123">
            <w:pPr>
              <w:jc w:val="center"/>
              <w:rPr>
                <w:rFonts w:ascii="Arial" w:hAnsi="Arial" w:cs="Arial"/>
                <w:sz w:val="18"/>
              </w:rPr>
            </w:pPr>
            <w:r w:rsidRPr="004974CD">
              <w:rPr>
                <w:rFonts w:ascii="Arial" w:hAnsi="Arial" w:cs="Arial"/>
                <w:sz w:val="18"/>
              </w:rPr>
              <w:t>X</w:t>
            </w:r>
          </w:p>
        </w:tc>
      </w:tr>
      <w:tr w:rsidR="003F38A3" w:rsidRPr="00F7049A" w14:paraId="3232572F" w14:textId="77777777" w:rsidTr="006325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31" w:type="dxa"/>
            <w:vMerge/>
            <w:shd w:val="clear" w:color="auto" w:fill="C45911"/>
            <w:vAlign w:val="center"/>
          </w:tcPr>
          <w:p w14:paraId="3CBECC9D" w14:textId="77777777" w:rsidR="00F7049A" w:rsidRPr="00F7049A" w:rsidRDefault="00F7049A" w:rsidP="00E455D8">
            <w:pPr>
              <w:pStyle w:val="Descripcin"/>
              <w:keepNext/>
              <w:jc w:val="center"/>
              <w:rPr>
                <w:rFonts w:ascii="Arial" w:eastAsia="Calibri" w:hAnsi="Arial" w:cs="Arial"/>
              </w:rPr>
            </w:pPr>
          </w:p>
        </w:tc>
        <w:tc>
          <w:tcPr>
            <w:tcW w:w="2550" w:type="dxa"/>
            <w:vMerge w:val="restart"/>
            <w:tcBorders>
              <w:top w:val="single" w:sz="4" w:space="0" w:color="auto"/>
            </w:tcBorders>
            <w:shd w:val="clear" w:color="auto" w:fill="auto"/>
          </w:tcPr>
          <w:p w14:paraId="7EBC7B26" w14:textId="77777777" w:rsidR="00F7049A" w:rsidRPr="004974CD" w:rsidRDefault="00F7049A" w:rsidP="00F7049A">
            <w:pPr>
              <w:pStyle w:val="Descripcin"/>
              <w:keepNext/>
              <w:jc w:val="center"/>
              <w:rPr>
                <w:rFonts w:ascii="Arial" w:eastAsia="Calibri" w:hAnsi="Arial" w:cs="Arial"/>
                <w:bCs w:val="0"/>
                <w:sz w:val="18"/>
                <w:szCs w:val="18"/>
              </w:rPr>
            </w:pPr>
            <w:r w:rsidRPr="004974CD">
              <w:rPr>
                <w:rFonts w:ascii="Arial" w:eastAsia="Calibri" w:hAnsi="Arial" w:cs="Arial"/>
                <w:bCs w:val="0"/>
                <w:sz w:val="18"/>
                <w:szCs w:val="18"/>
              </w:rPr>
              <w:t>EVALUACIÓN Y MEJORA</w:t>
            </w:r>
          </w:p>
        </w:tc>
        <w:tc>
          <w:tcPr>
            <w:tcW w:w="2538" w:type="dxa"/>
            <w:tcBorders>
              <w:top w:val="single" w:sz="4" w:space="0" w:color="auto"/>
            </w:tcBorders>
            <w:shd w:val="clear" w:color="auto" w:fill="auto"/>
          </w:tcPr>
          <w:p w14:paraId="1FCD5206" w14:textId="77777777" w:rsidR="00F7049A" w:rsidRPr="004974CD" w:rsidRDefault="00F7049A" w:rsidP="00F7049A">
            <w:pPr>
              <w:jc w:val="both"/>
              <w:rPr>
                <w:rFonts w:ascii="Arial" w:hAnsi="Arial" w:cs="Arial"/>
                <w:sz w:val="18"/>
                <w:szCs w:val="18"/>
              </w:rPr>
            </w:pPr>
            <w:r w:rsidRPr="004974CD">
              <w:rPr>
                <w:rFonts w:ascii="Arial" w:hAnsi="Arial" w:cs="Arial"/>
                <w:sz w:val="18"/>
                <w:szCs w:val="18"/>
              </w:rPr>
              <w:t>Auditoría Interna</w:t>
            </w:r>
          </w:p>
        </w:tc>
        <w:tc>
          <w:tcPr>
            <w:tcW w:w="1411" w:type="dxa"/>
            <w:tcBorders>
              <w:top w:val="single" w:sz="4" w:space="0" w:color="auto"/>
            </w:tcBorders>
          </w:tcPr>
          <w:p w14:paraId="22D07557" w14:textId="77777777" w:rsidR="00F7049A" w:rsidRPr="004974CD" w:rsidRDefault="00F7049A" w:rsidP="00E455D8">
            <w:pPr>
              <w:rPr>
                <w:rFonts w:ascii="Arial" w:hAnsi="Arial" w:cs="Arial"/>
                <w:sz w:val="18"/>
                <w:szCs w:val="18"/>
              </w:rPr>
            </w:pPr>
          </w:p>
        </w:tc>
      </w:tr>
      <w:tr w:rsidR="003F38A3" w:rsidRPr="00F7049A" w14:paraId="008E681C" w14:textId="77777777" w:rsidTr="006325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31" w:type="dxa"/>
            <w:vMerge/>
            <w:shd w:val="clear" w:color="auto" w:fill="C45911"/>
            <w:vAlign w:val="center"/>
          </w:tcPr>
          <w:p w14:paraId="504771FA" w14:textId="77777777" w:rsidR="00F7049A" w:rsidRPr="00F7049A" w:rsidRDefault="00F7049A" w:rsidP="00E455D8">
            <w:pPr>
              <w:pStyle w:val="Descripcin"/>
              <w:keepNext/>
              <w:jc w:val="center"/>
              <w:rPr>
                <w:rFonts w:ascii="Arial" w:eastAsia="Calibri" w:hAnsi="Arial" w:cs="Arial"/>
              </w:rPr>
            </w:pPr>
          </w:p>
        </w:tc>
        <w:tc>
          <w:tcPr>
            <w:tcW w:w="2550" w:type="dxa"/>
            <w:vMerge/>
            <w:tcBorders>
              <w:bottom w:val="single" w:sz="4" w:space="0" w:color="auto"/>
            </w:tcBorders>
            <w:shd w:val="clear" w:color="auto" w:fill="auto"/>
          </w:tcPr>
          <w:p w14:paraId="5FEC5DBC" w14:textId="77777777" w:rsidR="00F7049A" w:rsidRPr="004974CD" w:rsidRDefault="00F7049A" w:rsidP="00F56322">
            <w:pPr>
              <w:pStyle w:val="Descripcin"/>
              <w:keepNext/>
              <w:jc w:val="both"/>
              <w:rPr>
                <w:rFonts w:ascii="Arial" w:eastAsia="Calibri" w:hAnsi="Arial" w:cs="Arial"/>
                <w:b w:val="0"/>
                <w:sz w:val="18"/>
                <w:szCs w:val="18"/>
              </w:rPr>
            </w:pPr>
          </w:p>
        </w:tc>
        <w:tc>
          <w:tcPr>
            <w:tcW w:w="2538" w:type="dxa"/>
            <w:tcBorders>
              <w:top w:val="single" w:sz="4" w:space="0" w:color="auto"/>
            </w:tcBorders>
            <w:shd w:val="clear" w:color="auto" w:fill="auto"/>
          </w:tcPr>
          <w:p w14:paraId="09D4CDF1" w14:textId="77777777" w:rsidR="00F7049A" w:rsidRPr="004974CD" w:rsidRDefault="00F7049A" w:rsidP="00F7049A">
            <w:pPr>
              <w:jc w:val="both"/>
              <w:rPr>
                <w:rFonts w:ascii="Arial" w:hAnsi="Arial" w:cs="Arial"/>
                <w:sz w:val="18"/>
                <w:szCs w:val="18"/>
              </w:rPr>
            </w:pPr>
            <w:r w:rsidRPr="004974CD">
              <w:rPr>
                <w:rFonts w:ascii="Arial" w:hAnsi="Arial" w:cs="Arial"/>
                <w:sz w:val="18"/>
                <w:szCs w:val="18"/>
              </w:rPr>
              <w:t>Mejoramiento del SIGCMA</w:t>
            </w:r>
          </w:p>
        </w:tc>
        <w:tc>
          <w:tcPr>
            <w:tcW w:w="1411" w:type="dxa"/>
            <w:tcBorders>
              <w:top w:val="single" w:sz="4" w:space="0" w:color="auto"/>
            </w:tcBorders>
            <w:vAlign w:val="center"/>
          </w:tcPr>
          <w:p w14:paraId="43ED4575" w14:textId="77777777" w:rsidR="00F7049A" w:rsidRPr="004974CD" w:rsidRDefault="001F0123" w:rsidP="001F0123">
            <w:pPr>
              <w:jc w:val="center"/>
              <w:rPr>
                <w:rFonts w:ascii="Arial" w:hAnsi="Arial" w:cs="Arial"/>
                <w:sz w:val="18"/>
                <w:szCs w:val="18"/>
              </w:rPr>
            </w:pPr>
            <w:r w:rsidRPr="004974CD">
              <w:rPr>
                <w:rFonts w:ascii="Arial" w:hAnsi="Arial" w:cs="Arial"/>
                <w:sz w:val="18"/>
                <w:szCs w:val="18"/>
              </w:rPr>
              <w:t>X</w:t>
            </w:r>
          </w:p>
        </w:tc>
      </w:tr>
    </w:tbl>
    <w:p w14:paraId="723C9C09" w14:textId="77777777" w:rsidR="00F50761" w:rsidRDefault="00F50761" w:rsidP="00F50761">
      <w:pPr>
        <w:ind w:left="720"/>
        <w:rPr>
          <w:rFonts w:ascii="Arial" w:hAnsi="Arial" w:cs="Arial"/>
          <w:b/>
          <w:bCs/>
          <w:sz w:val="18"/>
          <w:szCs w:val="18"/>
        </w:rPr>
      </w:pPr>
    </w:p>
    <w:p w14:paraId="1A3B095F" w14:textId="77777777" w:rsidR="00F50761" w:rsidRDefault="00F50761">
      <w:pPr>
        <w:rPr>
          <w:rFonts w:ascii="Arial" w:hAnsi="Arial" w:cs="Arial"/>
          <w:b/>
          <w:bCs/>
          <w:sz w:val="18"/>
          <w:szCs w:val="18"/>
        </w:rPr>
      </w:pPr>
      <w:r>
        <w:rPr>
          <w:rFonts w:ascii="Arial" w:hAnsi="Arial" w:cs="Arial"/>
          <w:b/>
          <w:bCs/>
          <w:sz w:val="18"/>
          <w:szCs w:val="18"/>
        </w:rPr>
        <w:br w:type="page"/>
      </w:r>
    </w:p>
    <w:p w14:paraId="65E34984" w14:textId="77777777" w:rsidR="00F50761" w:rsidRDefault="00F50761" w:rsidP="00F50761">
      <w:pPr>
        <w:ind w:left="720"/>
        <w:rPr>
          <w:rFonts w:ascii="Arial" w:hAnsi="Arial" w:cs="Arial"/>
          <w:b/>
          <w:bCs/>
          <w:sz w:val="18"/>
          <w:szCs w:val="18"/>
        </w:rPr>
      </w:pPr>
    </w:p>
    <w:p w14:paraId="5B883C25" w14:textId="77777777" w:rsidR="00634E19" w:rsidRDefault="00634E19" w:rsidP="00B15CC1">
      <w:pPr>
        <w:numPr>
          <w:ilvl w:val="0"/>
          <w:numId w:val="2"/>
        </w:numPr>
        <w:rPr>
          <w:rFonts w:ascii="Arial" w:hAnsi="Arial" w:cs="Arial"/>
          <w:b/>
          <w:bCs/>
          <w:sz w:val="18"/>
          <w:szCs w:val="18"/>
        </w:rPr>
      </w:pPr>
      <w:r w:rsidRPr="00634E19">
        <w:rPr>
          <w:rFonts w:ascii="Arial" w:hAnsi="Arial" w:cs="Arial"/>
          <w:b/>
          <w:bCs/>
          <w:sz w:val="18"/>
          <w:szCs w:val="18"/>
        </w:rPr>
        <w:t>ESTADO DE LAS ACCIONES DE LA REVISIÓN POR LA DIRECCIÓN PREVIAS</w:t>
      </w:r>
    </w:p>
    <w:p w14:paraId="14784690" w14:textId="77777777" w:rsidR="00F50761" w:rsidRDefault="00F50761" w:rsidP="00F50761">
      <w:pPr>
        <w:rPr>
          <w:rFonts w:ascii="Arial" w:hAnsi="Arial" w:cs="Arial"/>
          <w:b/>
          <w:bCs/>
          <w:sz w:val="18"/>
          <w:szCs w:val="18"/>
        </w:rPr>
      </w:pPr>
    </w:p>
    <w:tbl>
      <w:tblPr>
        <w:tblStyle w:val="Tablaconcuadrcula"/>
        <w:tblW w:w="0" w:type="auto"/>
        <w:tblLook w:val="04A0" w:firstRow="1" w:lastRow="0" w:firstColumn="1" w:lastColumn="0" w:noHBand="0" w:noVBand="1"/>
      </w:tblPr>
      <w:tblGrid>
        <w:gridCol w:w="4571"/>
        <w:gridCol w:w="4259"/>
      </w:tblGrid>
      <w:tr w:rsidR="00F50761" w14:paraId="2D34AE17" w14:textId="77777777" w:rsidTr="00DC28B6">
        <w:tc>
          <w:tcPr>
            <w:tcW w:w="4753" w:type="dxa"/>
            <w:shd w:val="clear" w:color="auto" w:fill="F2F2F2" w:themeFill="background1" w:themeFillShade="F2"/>
            <w:vAlign w:val="center"/>
          </w:tcPr>
          <w:p w14:paraId="6537C419" w14:textId="3F0CFE8B" w:rsidR="00F50761" w:rsidRPr="000E02D3" w:rsidRDefault="00F50761" w:rsidP="00F50761">
            <w:pPr>
              <w:tabs>
                <w:tab w:val="center" w:pos="4536"/>
              </w:tabs>
              <w:jc w:val="center"/>
              <w:rPr>
                <w:rFonts w:ascii="Arial" w:eastAsia="Calibri" w:hAnsi="Arial" w:cs="Arial"/>
                <w:b/>
                <w:sz w:val="18"/>
                <w:szCs w:val="18"/>
              </w:rPr>
            </w:pPr>
            <w:r w:rsidRPr="000E02D3">
              <w:rPr>
                <w:rFonts w:ascii="Arial" w:eastAsia="Calibri" w:hAnsi="Arial" w:cs="Arial"/>
                <w:b/>
                <w:sz w:val="18"/>
                <w:szCs w:val="18"/>
              </w:rPr>
              <w:t xml:space="preserve">COMPROMISOS REVISION POR LA ALTA DIRECCIÓN VIGENCIA ANTERIOR </w:t>
            </w:r>
            <w:r w:rsidRPr="00E34D22">
              <w:rPr>
                <w:rFonts w:ascii="Arial" w:eastAsia="Calibri" w:hAnsi="Arial" w:cs="Arial"/>
                <w:b/>
                <w:sz w:val="18"/>
                <w:szCs w:val="18"/>
              </w:rPr>
              <w:t>(20</w:t>
            </w:r>
            <w:r w:rsidR="00CA5511">
              <w:rPr>
                <w:rFonts w:ascii="Arial" w:eastAsia="Calibri" w:hAnsi="Arial" w:cs="Arial"/>
                <w:b/>
                <w:sz w:val="18"/>
                <w:szCs w:val="18"/>
              </w:rPr>
              <w:t>20</w:t>
            </w:r>
            <w:r w:rsidRPr="00E34D22">
              <w:rPr>
                <w:rFonts w:ascii="Arial" w:eastAsia="Calibri" w:hAnsi="Arial" w:cs="Arial"/>
                <w:b/>
                <w:sz w:val="18"/>
                <w:szCs w:val="18"/>
              </w:rPr>
              <w:t>)</w:t>
            </w:r>
          </w:p>
          <w:p w14:paraId="276ADF5B" w14:textId="77777777" w:rsidR="00F50761" w:rsidRPr="000E02D3" w:rsidRDefault="00F50761" w:rsidP="00F50761">
            <w:pPr>
              <w:tabs>
                <w:tab w:val="center" w:pos="4536"/>
              </w:tabs>
              <w:jc w:val="center"/>
              <w:rPr>
                <w:rFonts w:ascii="Arial" w:eastAsia="Calibri" w:hAnsi="Arial" w:cs="Arial"/>
                <w:b/>
                <w:sz w:val="18"/>
                <w:szCs w:val="18"/>
              </w:rPr>
            </w:pPr>
            <w:r w:rsidRPr="000E02D3">
              <w:rPr>
                <w:rFonts w:ascii="Arial" w:eastAsia="Calibri" w:hAnsi="Arial" w:cs="Arial"/>
                <w:b/>
                <w:sz w:val="18"/>
                <w:szCs w:val="18"/>
              </w:rPr>
              <w:t>(Copiar de compromisos de la reunión anterior)</w:t>
            </w:r>
          </w:p>
        </w:tc>
        <w:tc>
          <w:tcPr>
            <w:tcW w:w="4077" w:type="dxa"/>
            <w:shd w:val="clear" w:color="auto" w:fill="F2F2F2" w:themeFill="background1" w:themeFillShade="F2"/>
            <w:vAlign w:val="center"/>
          </w:tcPr>
          <w:p w14:paraId="4A076B97" w14:textId="77777777" w:rsidR="00F50761" w:rsidRPr="000E02D3" w:rsidRDefault="00F50761" w:rsidP="00F50761">
            <w:pPr>
              <w:tabs>
                <w:tab w:val="center" w:pos="4536"/>
              </w:tabs>
              <w:jc w:val="center"/>
              <w:rPr>
                <w:rFonts w:ascii="Arial" w:eastAsia="Calibri" w:hAnsi="Arial" w:cs="Arial"/>
                <w:b/>
                <w:sz w:val="18"/>
                <w:szCs w:val="18"/>
              </w:rPr>
            </w:pPr>
            <w:r w:rsidRPr="000E02D3">
              <w:rPr>
                <w:rFonts w:ascii="Arial" w:eastAsia="Calibri" w:hAnsi="Arial" w:cs="Arial"/>
                <w:b/>
                <w:sz w:val="18"/>
                <w:szCs w:val="18"/>
              </w:rPr>
              <w:t xml:space="preserve">ESTADO </w:t>
            </w:r>
          </w:p>
          <w:p w14:paraId="19B76F47" w14:textId="77777777" w:rsidR="00F50761" w:rsidRPr="000E02D3" w:rsidRDefault="00F50761" w:rsidP="00F50761">
            <w:pPr>
              <w:tabs>
                <w:tab w:val="center" w:pos="4536"/>
              </w:tabs>
              <w:jc w:val="center"/>
              <w:rPr>
                <w:rFonts w:ascii="Arial" w:eastAsia="Calibri" w:hAnsi="Arial" w:cs="Arial"/>
                <w:b/>
                <w:sz w:val="18"/>
                <w:szCs w:val="18"/>
              </w:rPr>
            </w:pPr>
            <w:r w:rsidRPr="000E02D3">
              <w:rPr>
                <w:rFonts w:ascii="Arial" w:eastAsia="Calibri" w:hAnsi="Arial" w:cs="Arial"/>
                <w:b/>
                <w:sz w:val="18"/>
                <w:szCs w:val="18"/>
              </w:rPr>
              <w:t>(Consignar si está concluido, pendiente o en ejecución, explicar y relacionar la evidencia)</w:t>
            </w:r>
          </w:p>
        </w:tc>
      </w:tr>
      <w:tr w:rsidR="00F50761" w14:paraId="184D714B" w14:textId="77777777" w:rsidTr="00DC28B6">
        <w:tc>
          <w:tcPr>
            <w:tcW w:w="4753" w:type="dxa"/>
          </w:tcPr>
          <w:p w14:paraId="59078424" w14:textId="77777777" w:rsidR="00F50761" w:rsidRPr="0080112C" w:rsidRDefault="00F50761" w:rsidP="00F50761">
            <w:pPr>
              <w:tabs>
                <w:tab w:val="center" w:pos="4536"/>
              </w:tabs>
              <w:jc w:val="both"/>
              <w:rPr>
                <w:rFonts w:ascii="Arial" w:eastAsia="Calibri" w:hAnsi="Arial" w:cs="Arial"/>
                <w:sz w:val="18"/>
                <w:szCs w:val="18"/>
              </w:rPr>
            </w:pPr>
            <w:r w:rsidRPr="0080112C">
              <w:rPr>
                <w:rFonts w:ascii="Arial" w:eastAsia="Calibri" w:hAnsi="Arial" w:cs="Arial"/>
                <w:sz w:val="18"/>
                <w:szCs w:val="18"/>
              </w:rPr>
              <w:t>Posible asignación de recursos a la Rama Judicial, que permita la creación de cargos en descongestión para este Consejo Seccional y los despachos judiciales</w:t>
            </w:r>
          </w:p>
        </w:tc>
        <w:tc>
          <w:tcPr>
            <w:tcW w:w="4077" w:type="dxa"/>
          </w:tcPr>
          <w:p w14:paraId="25B23EB6" w14:textId="4FC07A37" w:rsidR="00F50761" w:rsidRDefault="00F50761" w:rsidP="00F50761">
            <w:pPr>
              <w:tabs>
                <w:tab w:val="center" w:pos="4536"/>
              </w:tabs>
              <w:jc w:val="both"/>
              <w:rPr>
                <w:rFonts w:ascii="Arial" w:eastAsia="Calibri" w:hAnsi="Arial" w:cs="Arial"/>
                <w:sz w:val="18"/>
                <w:szCs w:val="18"/>
              </w:rPr>
            </w:pPr>
            <w:r w:rsidRPr="0080112C">
              <w:rPr>
                <w:rFonts w:ascii="Arial" w:eastAsia="Calibri" w:hAnsi="Arial" w:cs="Arial"/>
                <w:sz w:val="18"/>
                <w:szCs w:val="18"/>
              </w:rPr>
              <w:t>En el año 202</w:t>
            </w:r>
            <w:r w:rsidR="00561C49">
              <w:rPr>
                <w:rFonts w:ascii="Arial" w:eastAsia="Calibri" w:hAnsi="Arial" w:cs="Arial"/>
                <w:sz w:val="18"/>
                <w:szCs w:val="18"/>
              </w:rPr>
              <w:t>1</w:t>
            </w:r>
            <w:r w:rsidRPr="0080112C">
              <w:rPr>
                <w:rFonts w:ascii="Arial" w:eastAsia="Calibri" w:hAnsi="Arial" w:cs="Arial"/>
                <w:sz w:val="18"/>
                <w:szCs w:val="18"/>
              </w:rPr>
              <w:t xml:space="preserve"> el Consejo </w:t>
            </w:r>
            <w:r w:rsidR="00561C49">
              <w:rPr>
                <w:rFonts w:ascii="Arial" w:eastAsia="Calibri" w:hAnsi="Arial" w:cs="Arial"/>
                <w:sz w:val="18"/>
                <w:szCs w:val="18"/>
              </w:rPr>
              <w:t>S</w:t>
            </w:r>
            <w:r w:rsidRPr="0080112C">
              <w:rPr>
                <w:rFonts w:ascii="Arial" w:eastAsia="Calibri" w:hAnsi="Arial" w:cs="Arial"/>
                <w:sz w:val="18"/>
                <w:szCs w:val="18"/>
              </w:rPr>
              <w:t>uperior</w:t>
            </w:r>
            <w:r w:rsidR="007457FA">
              <w:rPr>
                <w:rFonts w:ascii="Arial" w:eastAsia="Calibri" w:hAnsi="Arial" w:cs="Arial"/>
                <w:sz w:val="18"/>
                <w:szCs w:val="18"/>
              </w:rPr>
              <w:t xml:space="preserve"> de la Judicatura</w:t>
            </w:r>
            <w:r w:rsidR="00561C49">
              <w:rPr>
                <w:rFonts w:ascii="Arial" w:eastAsia="Calibri" w:hAnsi="Arial" w:cs="Arial"/>
                <w:sz w:val="18"/>
                <w:szCs w:val="18"/>
              </w:rPr>
              <w:t xml:space="preserve"> mediante los Acuerdos </w:t>
            </w:r>
            <w:r w:rsidR="007457FA" w:rsidRPr="007457FA">
              <w:rPr>
                <w:rFonts w:ascii="Arial" w:eastAsia="Calibri" w:hAnsi="Arial" w:cs="Arial"/>
                <w:sz w:val="18"/>
                <w:szCs w:val="18"/>
              </w:rPr>
              <w:t>PCSJA21-11767 y PCSJA21-11866</w:t>
            </w:r>
            <w:r w:rsidRPr="0080112C">
              <w:rPr>
                <w:rFonts w:ascii="Arial" w:eastAsia="Calibri" w:hAnsi="Arial" w:cs="Arial"/>
                <w:sz w:val="18"/>
                <w:szCs w:val="18"/>
              </w:rPr>
              <w:t xml:space="preserve"> </w:t>
            </w:r>
            <w:r w:rsidR="00497B35">
              <w:rPr>
                <w:rFonts w:ascii="Arial" w:eastAsia="Calibri" w:hAnsi="Arial" w:cs="Arial"/>
                <w:sz w:val="18"/>
                <w:szCs w:val="18"/>
              </w:rPr>
              <w:t>creo 6</w:t>
            </w:r>
            <w:r w:rsidR="007457FA">
              <w:rPr>
                <w:rFonts w:ascii="Arial" w:eastAsia="Calibri" w:hAnsi="Arial" w:cs="Arial"/>
                <w:sz w:val="18"/>
                <w:szCs w:val="18"/>
              </w:rPr>
              <w:t xml:space="preserve"> cargos de Profesional Universitario Grado 11 para los 3 despachos que conforman la Corporación, a partir del 11 de marzo hasta el 31 de diciembre. Lo anterior, </w:t>
            </w:r>
            <w:r w:rsidR="00A15234">
              <w:rPr>
                <w:rFonts w:ascii="Arial" w:eastAsia="Calibri" w:hAnsi="Arial" w:cs="Arial"/>
                <w:sz w:val="18"/>
                <w:szCs w:val="18"/>
              </w:rPr>
              <w:t>permitió evacuar mensualmente un promedio de 350 vigilancias de las 3</w:t>
            </w:r>
            <w:r w:rsidR="00497B35">
              <w:rPr>
                <w:rFonts w:ascii="Arial" w:eastAsia="Calibri" w:hAnsi="Arial" w:cs="Arial"/>
                <w:sz w:val="18"/>
                <w:szCs w:val="18"/>
              </w:rPr>
              <w:t>.</w:t>
            </w:r>
            <w:r w:rsidR="00A15234">
              <w:rPr>
                <w:rFonts w:ascii="Arial" w:eastAsia="Calibri" w:hAnsi="Arial" w:cs="Arial"/>
                <w:sz w:val="18"/>
                <w:szCs w:val="18"/>
              </w:rPr>
              <w:t>972 que se recibieron a lo largo del año 2021. Debiéndose indicar que dichos cargos apoyaron otras</w:t>
            </w:r>
            <w:r w:rsidRPr="0080112C">
              <w:rPr>
                <w:rFonts w:ascii="Arial" w:eastAsia="Calibri" w:hAnsi="Arial" w:cs="Arial"/>
                <w:sz w:val="18"/>
                <w:szCs w:val="18"/>
              </w:rPr>
              <w:t xml:space="preserve"> funciones de est</w:t>
            </w:r>
            <w:r w:rsidR="00A15234">
              <w:rPr>
                <w:rFonts w:ascii="Arial" w:eastAsia="Calibri" w:hAnsi="Arial" w:cs="Arial"/>
                <w:sz w:val="18"/>
                <w:szCs w:val="18"/>
              </w:rPr>
              <w:t>a Corporación.</w:t>
            </w:r>
            <w:r w:rsidR="00FF6BD8">
              <w:rPr>
                <w:rFonts w:ascii="Arial" w:eastAsia="Calibri" w:hAnsi="Arial" w:cs="Arial"/>
                <w:sz w:val="18"/>
                <w:szCs w:val="18"/>
              </w:rPr>
              <w:t xml:space="preserve"> </w:t>
            </w:r>
          </w:p>
          <w:p w14:paraId="5EB8C974" w14:textId="10688E1D" w:rsidR="00A15234" w:rsidRDefault="00A15234" w:rsidP="00F50761">
            <w:pPr>
              <w:tabs>
                <w:tab w:val="center" w:pos="4536"/>
              </w:tabs>
              <w:jc w:val="both"/>
              <w:rPr>
                <w:rFonts w:ascii="Arial" w:eastAsia="Calibri" w:hAnsi="Arial" w:cs="Arial"/>
                <w:sz w:val="18"/>
                <w:szCs w:val="18"/>
              </w:rPr>
            </w:pPr>
          </w:p>
          <w:p w14:paraId="1B2B879F" w14:textId="4DAC0069" w:rsidR="00FF6BD8" w:rsidRDefault="00FF6BD8" w:rsidP="00F50761">
            <w:pPr>
              <w:tabs>
                <w:tab w:val="center" w:pos="4536"/>
              </w:tabs>
              <w:jc w:val="both"/>
              <w:rPr>
                <w:rFonts w:ascii="Arial" w:eastAsia="Calibri" w:hAnsi="Arial" w:cs="Arial"/>
                <w:sz w:val="18"/>
                <w:szCs w:val="18"/>
              </w:rPr>
            </w:pPr>
            <w:r>
              <w:rPr>
                <w:rFonts w:ascii="Arial" w:eastAsia="Calibri" w:hAnsi="Arial" w:cs="Arial"/>
                <w:sz w:val="18"/>
                <w:szCs w:val="18"/>
              </w:rPr>
              <w:t xml:space="preserve">Siendo aquí importante señalar que en virtud a las propuestas y gestiones realizadas desde esta Sala se </w:t>
            </w:r>
            <w:r w:rsidR="009163E7">
              <w:rPr>
                <w:rFonts w:ascii="Arial" w:eastAsia="Calibri" w:hAnsi="Arial" w:cs="Arial"/>
                <w:sz w:val="18"/>
                <w:szCs w:val="18"/>
              </w:rPr>
              <w:t>logró</w:t>
            </w:r>
            <w:r>
              <w:rPr>
                <w:rFonts w:ascii="Arial" w:eastAsia="Calibri" w:hAnsi="Arial" w:cs="Arial"/>
                <w:sz w:val="18"/>
                <w:szCs w:val="18"/>
              </w:rPr>
              <w:t xml:space="preserve"> a lo largo del año 2021, la expedición de alrededor 1</w:t>
            </w:r>
            <w:r w:rsidR="00610216">
              <w:rPr>
                <w:rFonts w:ascii="Arial" w:eastAsia="Calibri" w:hAnsi="Arial" w:cs="Arial"/>
                <w:sz w:val="18"/>
                <w:szCs w:val="18"/>
              </w:rPr>
              <w:t>2</w:t>
            </w:r>
            <w:r>
              <w:rPr>
                <w:rFonts w:ascii="Arial" w:eastAsia="Calibri" w:hAnsi="Arial" w:cs="Arial"/>
                <w:sz w:val="18"/>
                <w:szCs w:val="18"/>
              </w:rPr>
              <w:t xml:space="preserve"> Acuerdos por parte del Consejo Superior relacionados con creación de medidas</w:t>
            </w:r>
            <w:r w:rsidR="00610216">
              <w:rPr>
                <w:rFonts w:ascii="Arial" w:eastAsia="Calibri" w:hAnsi="Arial" w:cs="Arial"/>
                <w:sz w:val="18"/>
                <w:szCs w:val="18"/>
              </w:rPr>
              <w:t>, consistentes en creaciones de despachos, cargos o distribución y reparto de actuaciones</w:t>
            </w:r>
            <w:r>
              <w:rPr>
                <w:rFonts w:ascii="Arial" w:eastAsia="Calibri" w:hAnsi="Arial" w:cs="Arial"/>
                <w:sz w:val="18"/>
                <w:szCs w:val="18"/>
              </w:rPr>
              <w:t xml:space="preserve"> o </w:t>
            </w:r>
            <w:r w:rsidR="00610216">
              <w:rPr>
                <w:rFonts w:ascii="Arial" w:eastAsia="Calibri" w:hAnsi="Arial" w:cs="Arial"/>
                <w:sz w:val="18"/>
                <w:szCs w:val="18"/>
              </w:rPr>
              <w:t>prórroga</w:t>
            </w:r>
            <w:r w:rsidR="00497B35">
              <w:rPr>
                <w:rFonts w:ascii="Arial" w:eastAsia="Calibri" w:hAnsi="Arial" w:cs="Arial"/>
                <w:sz w:val="18"/>
                <w:szCs w:val="18"/>
              </w:rPr>
              <w:t xml:space="preserve"> de las mismas para los</w:t>
            </w:r>
            <w:r>
              <w:rPr>
                <w:rFonts w:ascii="Arial" w:eastAsia="Calibri" w:hAnsi="Arial" w:cs="Arial"/>
                <w:sz w:val="18"/>
                <w:szCs w:val="18"/>
              </w:rPr>
              <w:t xml:space="preserve"> despachos de este Distrito Judicial.</w:t>
            </w:r>
          </w:p>
          <w:p w14:paraId="047A16BC" w14:textId="5AC6CD5D" w:rsidR="00FF6BD8" w:rsidRDefault="00FF6BD8" w:rsidP="00F50761">
            <w:pPr>
              <w:tabs>
                <w:tab w:val="center" w:pos="4536"/>
              </w:tabs>
              <w:jc w:val="both"/>
              <w:rPr>
                <w:rFonts w:ascii="Arial" w:eastAsia="Calibri" w:hAnsi="Arial" w:cs="Arial"/>
                <w:sz w:val="18"/>
                <w:szCs w:val="18"/>
              </w:rPr>
            </w:pPr>
          </w:p>
          <w:p w14:paraId="17C142ED" w14:textId="635155C1" w:rsidR="00FF6BD8" w:rsidRDefault="00FF6BD8" w:rsidP="00F50761">
            <w:pPr>
              <w:tabs>
                <w:tab w:val="center" w:pos="4536"/>
              </w:tabs>
              <w:jc w:val="both"/>
              <w:rPr>
                <w:rFonts w:ascii="Arial" w:eastAsia="Calibri" w:hAnsi="Arial" w:cs="Arial"/>
                <w:sz w:val="18"/>
                <w:szCs w:val="18"/>
              </w:rPr>
            </w:pPr>
            <w:r>
              <w:rPr>
                <w:rFonts w:ascii="Arial" w:eastAsia="Calibri" w:hAnsi="Arial" w:cs="Arial"/>
                <w:sz w:val="18"/>
                <w:szCs w:val="18"/>
              </w:rPr>
              <w:t xml:space="preserve">Acuerdos </w:t>
            </w:r>
            <w:r w:rsidRPr="007457FA">
              <w:rPr>
                <w:rFonts w:ascii="Arial" w:eastAsia="Calibri" w:hAnsi="Arial" w:cs="Arial"/>
                <w:sz w:val="18"/>
                <w:szCs w:val="18"/>
              </w:rPr>
              <w:t>PCSJA21-</w:t>
            </w:r>
            <w:r>
              <w:rPr>
                <w:rFonts w:ascii="Arial" w:eastAsia="Calibri" w:hAnsi="Arial" w:cs="Arial"/>
                <w:sz w:val="18"/>
                <w:szCs w:val="18"/>
              </w:rPr>
              <w:t xml:space="preserve">11739, prorrogado por el </w:t>
            </w:r>
            <w:r w:rsidRPr="007457FA">
              <w:rPr>
                <w:rFonts w:ascii="Arial" w:eastAsia="Calibri" w:hAnsi="Arial" w:cs="Arial"/>
                <w:sz w:val="18"/>
                <w:szCs w:val="18"/>
              </w:rPr>
              <w:t>PCSJA21-</w:t>
            </w:r>
            <w:r>
              <w:rPr>
                <w:rFonts w:ascii="Arial" w:eastAsia="Calibri" w:hAnsi="Arial" w:cs="Arial"/>
                <w:sz w:val="18"/>
                <w:szCs w:val="18"/>
              </w:rPr>
              <w:t xml:space="preserve">11765; </w:t>
            </w:r>
            <w:r w:rsidRPr="007457FA">
              <w:rPr>
                <w:rFonts w:ascii="Arial" w:eastAsia="Calibri" w:hAnsi="Arial" w:cs="Arial"/>
                <w:sz w:val="18"/>
                <w:szCs w:val="18"/>
              </w:rPr>
              <w:t>PCSJA21-</w:t>
            </w:r>
            <w:r>
              <w:rPr>
                <w:rFonts w:ascii="Arial" w:eastAsia="Calibri" w:hAnsi="Arial" w:cs="Arial"/>
                <w:sz w:val="18"/>
                <w:szCs w:val="18"/>
              </w:rPr>
              <w:t>11764;</w:t>
            </w:r>
            <w:r w:rsidRPr="007457FA">
              <w:rPr>
                <w:rFonts w:ascii="Arial" w:eastAsia="Calibri" w:hAnsi="Arial" w:cs="Arial"/>
                <w:sz w:val="18"/>
                <w:szCs w:val="18"/>
              </w:rPr>
              <w:t xml:space="preserve"> PCSJA21-</w:t>
            </w:r>
            <w:r>
              <w:rPr>
                <w:rFonts w:ascii="Arial" w:eastAsia="Calibri" w:hAnsi="Arial" w:cs="Arial"/>
                <w:sz w:val="18"/>
                <w:szCs w:val="18"/>
              </w:rPr>
              <w:t xml:space="preserve"> 11766; </w:t>
            </w:r>
            <w:r w:rsidRPr="007457FA">
              <w:rPr>
                <w:rFonts w:ascii="Arial" w:eastAsia="Calibri" w:hAnsi="Arial" w:cs="Arial"/>
                <w:sz w:val="18"/>
                <w:szCs w:val="18"/>
              </w:rPr>
              <w:t>PCSJA21-</w:t>
            </w:r>
            <w:r>
              <w:rPr>
                <w:rFonts w:ascii="Arial" w:eastAsia="Calibri" w:hAnsi="Arial" w:cs="Arial"/>
                <w:sz w:val="18"/>
                <w:szCs w:val="18"/>
              </w:rPr>
              <w:t xml:space="preserve">11793; </w:t>
            </w:r>
            <w:r w:rsidRPr="007457FA">
              <w:rPr>
                <w:rFonts w:ascii="Arial" w:eastAsia="Calibri" w:hAnsi="Arial" w:cs="Arial"/>
                <w:sz w:val="18"/>
                <w:szCs w:val="18"/>
              </w:rPr>
              <w:t>PCSJA21-</w:t>
            </w:r>
            <w:r>
              <w:rPr>
                <w:rFonts w:ascii="Arial" w:eastAsia="Calibri" w:hAnsi="Arial" w:cs="Arial"/>
                <w:sz w:val="18"/>
                <w:szCs w:val="18"/>
              </w:rPr>
              <w:t>11795;</w:t>
            </w:r>
            <w:r w:rsidRPr="007457FA">
              <w:rPr>
                <w:rFonts w:ascii="Arial" w:eastAsia="Calibri" w:hAnsi="Arial" w:cs="Arial"/>
                <w:sz w:val="18"/>
                <w:szCs w:val="18"/>
              </w:rPr>
              <w:t xml:space="preserve"> PCSJA21-</w:t>
            </w:r>
            <w:r>
              <w:rPr>
                <w:rFonts w:ascii="Arial" w:eastAsia="Calibri" w:hAnsi="Arial" w:cs="Arial"/>
                <w:sz w:val="18"/>
                <w:szCs w:val="18"/>
              </w:rPr>
              <w:t xml:space="preserve">11812; </w:t>
            </w:r>
            <w:r w:rsidRPr="007457FA">
              <w:rPr>
                <w:rFonts w:ascii="Arial" w:eastAsia="Calibri" w:hAnsi="Arial" w:cs="Arial"/>
                <w:sz w:val="18"/>
                <w:szCs w:val="18"/>
              </w:rPr>
              <w:t>PCSJA21-</w:t>
            </w:r>
            <w:r>
              <w:rPr>
                <w:rFonts w:ascii="Arial" w:eastAsia="Calibri" w:hAnsi="Arial" w:cs="Arial"/>
                <w:sz w:val="18"/>
                <w:szCs w:val="18"/>
              </w:rPr>
              <w:t xml:space="preserve">11819; </w:t>
            </w:r>
            <w:r w:rsidRPr="007457FA">
              <w:rPr>
                <w:rFonts w:ascii="Arial" w:eastAsia="Calibri" w:hAnsi="Arial" w:cs="Arial"/>
                <w:sz w:val="18"/>
                <w:szCs w:val="18"/>
              </w:rPr>
              <w:t>PCSJA21-</w:t>
            </w:r>
            <w:r>
              <w:rPr>
                <w:rFonts w:ascii="Arial" w:eastAsia="Calibri" w:hAnsi="Arial" w:cs="Arial"/>
                <w:sz w:val="18"/>
                <w:szCs w:val="18"/>
              </w:rPr>
              <w:t xml:space="preserve">11845; </w:t>
            </w:r>
            <w:r w:rsidRPr="007457FA">
              <w:rPr>
                <w:rFonts w:ascii="Arial" w:eastAsia="Calibri" w:hAnsi="Arial" w:cs="Arial"/>
                <w:sz w:val="18"/>
                <w:szCs w:val="18"/>
              </w:rPr>
              <w:t>PCSJA21-</w:t>
            </w:r>
            <w:r>
              <w:rPr>
                <w:rFonts w:ascii="Arial" w:eastAsia="Calibri" w:hAnsi="Arial" w:cs="Arial"/>
                <w:sz w:val="18"/>
                <w:szCs w:val="18"/>
              </w:rPr>
              <w:t xml:space="preserve">11853; </w:t>
            </w:r>
            <w:r w:rsidRPr="007457FA">
              <w:rPr>
                <w:rFonts w:ascii="Arial" w:eastAsia="Calibri" w:hAnsi="Arial" w:cs="Arial"/>
                <w:sz w:val="18"/>
                <w:szCs w:val="18"/>
              </w:rPr>
              <w:t>PCSJA21</w:t>
            </w:r>
            <w:r>
              <w:rPr>
                <w:rFonts w:ascii="Arial" w:eastAsia="Calibri" w:hAnsi="Arial" w:cs="Arial"/>
                <w:sz w:val="18"/>
                <w:szCs w:val="18"/>
              </w:rPr>
              <w:t xml:space="preserve"> 11880; y </w:t>
            </w:r>
            <w:r w:rsidRPr="007457FA">
              <w:rPr>
                <w:rFonts w:ascii="Arial" w:eastAsia="Calibri" w:hAnsi="Arial" w:cs="Arial"/>
                <w:sz w:val="18"/>
                <w:szCs w:val="18"/>
              </w:rPr>
              <w:t>PCSJA21-</w:t>
            </w:r>
            <w:r>
              <w:rPr>
                <w:rFonts w:ascii="Arial" w:eastAsia="Calibri" w:hAnsi="Arial" w:cs="Arial"/>
                <w:sz w:val="18"/>
                <w:szCs w:val="18"/>
              </w:rPr>
              <w:t>11899.</w:t>
            </w:r>
          </w:p>
          <w:p w14:paraId="1065467A" w14:textId="421C9CD1" w:rsidR="00A15234" w:rsidRPr="0080112C" w:rsidRDefault="00A15234" w:rsidP="00F50761">
            <w:pPr>
              <w:tabs>
                <w:tab w:val="center" w:pos="4536"/>
              </w:tabs>
              <w:jc w:val="both"/>
              <w:rPr>
                <w:rFonts w:ascii="Arial" w:eastAsia="Calibri" w:hAnsi="Arial" w:cs="Arial"/>
                <w:sz w:val="18"/>
                <w:szCs w:val="18"/>
              </w:rPr>
            </w:pPr>
          </w:p>
        </w:tc>
      </w:tr>
      <w:tr w:rsidR="00F50761" w14:paraId="574B00EF" w14:textId="77777777" w:rsidTr="00DC28B6">
        <w:tc>
          <w:tcPr>
            <w:tcW w:w="4753" w:type="dxa"/>
          </w:tcPr>
          <w:p w14:paraId="6DFFFBD9" w14:textId="523F0816" w:rsidR="00F50761" w:rsidRPr="0080112C" w:rsidRDefault="00FF6BD8" w:rsidP="00F50761">
            <w:pPr>
              <w:tabs>
                <w:tab w:val="center" w:pos="4536"/>
              </w:tabs>
              <w:jc w:val="both"/>
              <w:rPr>
                <w:rFonts w:ascii="Arial" w:eastAsia="Calibri" w:hAnsi="Arial" w:cs="Arial"/>
                <w:sz w:val="18"/>
                <w:szCs w:val="18"/>
              </w:rPr>
            </w:pPr>
            <w:r>
              <w:rPr>
                <w:rFonts w:ascii="Arial" w:eastAsia="Calibri" w:hAnsi="Arial" w:cs="Arial"/>
                <w:sz w:val="18"/>
                <w:szCs w:val="18"/>
              </w:rPr>
              <w:t xml:space="preserve">Se continuo para el año 2021 con la iniciativa referente a la implementación </w:t>
            </w:r>
            <w:r w:rsidR="00497B35">
              <w:rPr>
                <w:rFonts w:ascii="Arial" w:eastAsia="Calibri" w:hAnsi="Arial" w:cs="Arial"/>
                <w:sz w:val="18"/>
                <w:szCs w:val="18"/>
              </w:rPr>
              <w:t>y masificación en el uso de las</w:t>
            </w:r>
            <w:r>
              <w:rPr>
                <w:rFonts w:ascii="Arial" w:eastAsia="Calibri" w:hAnsi="Arial" w:cs="Arial"/>
                <w:sz w:val="18"/>
                <w:szCs w:val="18"/>
              </w:rPr>
              <w:t xml:space="preserve"> herramientas tecnológicas, como los aplicativos de Vigilancias y Calificaciones todos en su modalidad Web</w:t>
            </w:r>
            <w:r w:rsidR="00C07DB3">
              <w:rPr>
                <w:rFonts w:ascii="Arial" w:eastAsia="Calibri" w:hAnsi="Arial" w:cs="Arial"/>
                <w:sz w:val="18"/>
                <w:szCs w:val="18"/>
              </w:rPr>
              <w:t>;</w:t>
            </w:r>
            <w:r>
              <w:rPr>
                <w:rFonts w:ascii="Arial" w:eastAsia="Calibri" w:hAnsi="Arial" w:cs="Arial"/>
                <w:sz w:val="18"/>
                <w:szCs w:val="18"/>
              </w:rPr>
              <w:t xml:space="preserve"> así mismo se profundizo en el uso de Office 365</w:t>
            </w:r>
            <w:r w:rsidR="00C07DB3">
              <w:rPr>
                <w:rFonts w:ascii="Arial" w:eastAsia="Calibri" w:hAnsi="Arial" w:cs="Arial"/>
                <w:sz w:val="18"/>
                <w:szCs w:val="18"/>
              </w:rPr>
              <w:t xml:space="preserve">, para tal efecto se hicieron diferentes reuniones tendientes a divulgar, </w:t>
            </w:r>
            <w:r w:rsidR="00497B35">
              <w:rPr>
                <w:rFonts w:ascii="Arial" w:eastAsia="Calibri" w:hAnsi="Arial" w:cs="Arial"/>
                <w:sz w:val="18"/>
                <w:szCs w:val="18"/>
              </w:rPr>
              <w:t xml:space="preserve">y socializar </w:t>
            </w:r>
            <w:r w:rsidR="00C07DB3">
              <w:rPr>
                <w:rFonts w:ascii="Arial" w:eastAsia="Calibri" w:hAnsi="Arial" w:cs="Arial"/>
                <w:sz w:val="18"/>
                <w:szCs w:val="18"/>
              </w:rPr>
              <w:t xml:space="preserve">al interior de la Corporación el uso de aplicativos con OneDrive, </w:t>
            </w:r>
            <w:proofErr w:type="spellStart"/>
            <w:r w:rsidR="00C07DB3">
              <w:rPr>
                <w:rFonts w:ascii="Arial" w:eastAsia="Calibri" w:hAnsi="Arial" w:cs="Arial"/>
                <w:sz w:val="18"/>
                <w:szCs w:val="18"/>
              </w:rPr>
              <w:t>Teams</w:t>
            </w:r>
            <w:proofErr w:type="spellEnd"/>
            <w:r w:rsidR="00C07DB3">
              <w:rPr>
                <w:rFonts w:ascii="Arial" w:eastAsia="Calibri" w:hAnsi="Arial" w:cs="Arial"/>
                <w:sz w:val="18"/>
                <w:szCs w:val="18"/>
              </w:rPr>
              <w:t xml:space="preserve"> y </w:t>
            </w:r>
            <w:proofErr w:type="spellStart"/>
            <w:r w:rsidR="00C07DB3">
              <w:rPr>
                <w:rFonts w:ascii="Arial" w:eastAsia="Calibri" w:hAnsi="Arial" w:cs="Arial"/>
                <w:sz w:val="18"/>
                <w:szCs w:val="18"/>
              </w:rPr>
              <w:t>Forms</w:t>
            </w:r>
            <w:proofErr w:type="spellEnd"/>
            <w:r>
              <w:rPr>
                <w:rFonts w:ascii="Arial" w:eastAsia="Calibri" w:hAnsi="Arial" w:cs="Arial"/>
                <w:sz w:val="18"/>
                <w:szCs w:val="18"/>
              </w:rPr>
              <w:t>; de igual manera</w:t>
            </w:r>
            <w:r w:rsidR="00C07DB3">
              <w:rPr>
                <w:rFonts w:ascii="Arial" w:eastAsia="Calibri" w:hAnsi="Arial" w:cs="Arial"/>
                <w:sz w:val="18"/>
                <w:szCs w:val="18"/>
              </w:rPr>
              <w:t xml:space="preserve"> se incentivó el uso de </w:t>
            </w:r>
            <w:r w:rsidR="00C03EB3">
              <w:rPr>
                <w:rFonts w:ascii="Arial" w:eastAsia="Calibri" w:hAnsi="Arial" w:cs="Arial"/>
                <w:sz w:val="18"/>
                <w:szCs w:val="18"/>
              </w:rPr>
              <w:t>los recursos y posibilidades que entrega el sistema de gestión documental Sigobius, logrando que un importante número de la correspondencia que es enviada por la Sala, se tramite directamente por este medio, evitando reprocesos, optimizando el recurso humano y los tiempos en que se envían los documentos.</w:t>
            </w:r>
            <w:r w:rsidR="00C07DB3">
              <w:rPr>
                <w:rFonts w:ascii="Arial" w:eastAsia="Calibri" w:hAnsi="Arial" w:cs="Arial"/>
                <w:sz w:val="18"/>
                <w:szCs w:val="18"/>
              </w:rPr>
              <w:t xml:space="preserve"> </w:t>
            </w:r>
            <w:r w:rsidR="00C03EB3">
              <w:rPr>
                <w:rFonts w:ascii="Arial" w:eastAsia="Calibri" w:hAnsi="Arial" w:cs="Arial"/>
                <w:sz w:val="18"/>
                <w:szCs w:val="18"/>
              </w:rPr>
              <w:t xml:space="preserve"> De otro lado, </w:t>
            </w:r>
            <w:r>
              <w:rPr>
                <w:rFonts w:ascii="Arial" w:eastAsia="Calibri" w:hAnsi="Arial" w:cs="Arial"/>
                <w:sz w:val="18"/>
                <w:szCs w:val="18"/>
              </w:rPr>
              <w:t xml:space="preserve">se </w:t>
            </w:r>
            <w:r w:rsidR="00C03EB3">
              <w:rPr>
                <w:rFonts w:ascii="Arial" w:eastAsia="Calibri" w:hAnsi="Arial" w:cs="Arial"/>
                <w:sz w:val="18"/>
                <w:szCs w:val="18"/>
              </w:rPr>
              <w:t xml:space="preserve">prosiguió </w:t>
            </w:r>
            <w:r w:rsidR="00610216">
              <w:rPr>
                <w:rFonts w:ascii="Arial" w:eastAsia="Calibri" w:hAnsi="Arial" w:cs="Arial"/>
                <w:sz w:val="18"/>
                <w:szCs w:val="18"/>
              </w:rPr>
              <w:t>incentivando el uso</w:t>
            </w:r>
            <w:r w:rsidR="00F50761" w:rsidRPr="0080112C">
              <w:rPr>
                <w:rFonts w:ascii="Arial" w:eastAsia="Calibri" w:hAnsi="Arial" w:cs="Arial"/>
                <w:sz w:val="18"/>
                <w:szCs w:val="18"/>
              </w:rPr>
              <w:t xml:space="preserve"> de las tecnologías de la información disponibles </w:t>
            </w:r>
            <w:r w:rsidR="00610216">
              <w:rPr>
                <w:rFonts w:ascii="Arial" w:eastAsia="Calibri" w:hAnsi="Arial" w:cs="Arial"/>
                <w:sz w:val="18"/>
                <w:szCs w:val="18"/>
              </w:rPr>
              <w:lastRenderedPageBreak/>
              <w:t>para continuar en el de</w:t>
            </w:r>
            <w:r w:rsidR="00F50761" w:rsidRPr="0080112C">
              <w:rPr>
                <w:rFonts w:ascii="Arial" w:eastAsia="Calibri" w:hAnsi="Arial" w:cs="Arial"/>
                <w:sz w:val="18"/>
                <w:szCs w:val="18"/>
              </w:rPr>
              <w:t xml:space="preserve"> la gestión de los </w:t>
            </w:r>
            <w:r w:rsidR="00610216" w:rsidRPr="0080112C">
              <w:rPr>
                <w:rFonts w:ascii="Arial" w:eastAsia="Calibri" w:hAnsi="Arial" w:cs="Arial"/>
                <w:sz w:val="18"/>
                <w:szCs w:val="18"/>
              </w:rPr>
              <w:t>procesos</w:t>
            </w:r>
            <w:r w:rsidR="00610216">
              <w:rPr>
                <w:rFonts w:ascii="Arial" w:eastAsia="Calibri" w:hAnsi="Arial" w:cs="Arial"/>
                <w:sz w:val="18"/>
                <w:szCs w:val="18"/>
              </w:rPr>
              <w:t xml:space="preserve"> </w:t>
            </w:r>
            <w:r w:rsidR="00610216" w:rsidRPr="0080112C">
              <w:rPr>
                <w:rFonts w:ascii="Arial" w:eastAsia="Calibri" w:hAnsi="Arial" w:cs="Arial"/>
                <w:sz w:val="18"/>
                <w:szCs w:val="18"/>
              </w:rPr>
              <w:t>y</w:t>
            </w:r>
            <w:r w:rsidR="00F50761" w:rsidRPr="0080112C">
              <w:rPr>
                <w:rFonts w:ascii="Arial" w:eastAsia="Calibri" w:hAnsi="Arial" w:cs="Arial"/>
                <w:sz w:val="18"/>
                <w:szCs w:val="18"/>
              </w:rPr>
              <w:t xml:space="preserve"> en la realización de audiencias virtuales para reducir tiempos procesales </w:t>
            </w:r>
            <w:r w:rsidR="00610216">
              <w:rPr>
                <w:rFonts w:ascii="Arial" w:eastAsia="Calibri" w:hAnsi="Arial" w:cs="Arial"/>
                <w:sz w:val="18"/>
                <w:szCs w:val="18"/>
              </w:rPr>
              <w:t xml:space="preserve">y el acceso de los ciudadanos a la justicia. </w:t>
            </w:r>
          </w:p>
        </w:tc>
        <w:tc>
          <w:tcPr>
            <w:tcW w:w="4077" w:type="dxa"/>
          </w:tcPr>
          <w:p w14:paraId="607ABBD5" w14:textId="55BE59FA" w:rsidR="00610216" w:rsidRDefault="00F50761" w:rsidP="00F50761">
            <w:pPr>
              <w:tabs>
                <w:tab w:val="center" w:pos="4536"/>
              </w:tabs>
              <w:jc w:val="both"/>
              <w:rPr>
                <w:rFonts w:ascii="Arial" w:eastAsia="Calibri" w:hAnsi="Arial" w:cs="Arial"/>
                <w:sz w:val="18"/>
                <w:szCs w:val="18"/>
              </w:rPr>
            </w:pPr>
            <w:r w:rsidRPr="0080112C">
              <w:rPr>
                <w:rFonts w:ascii="Arial" w:eastAsia="Calibri" w:hAnsi="Arial" w:cs="Arial"/>
                <w:sz w:val="18"/>
                <w:szCs w:val="18"/>
              </w:rPr>
              <w:lastRenderedPageBreak/>
              <w:t xml:space="preserve">Desde el año 2020, la </w:t>
            </w:r>
            <w:r w:rsidR="00610216" w:rsidRPr="0080112C">
              <w:rPr>
                <w:rFonts w:ascii="Arial" w:eastAsia="Calibri" w:hAnsi="Arial" w:cs="Arial"/>
                <w:sz w:val="18"/>
                <w:szCs w:val="18"/>
              </w:rPr>
              <w:t>presidenta</w:t>
            </w:r>
            <w:r w:rsidR="00610216">
              <w:rPr>
                <w:rFonts w:ascii="Arial" w:eastAsia="Calibri" w:hAnsi="Arial" w:cs="Arial"/>
                <w:sz w:val="18"/>
                <w:szCs w:val="18"/>
              </w:rPr>
              <w:t xml:space="preserve"> de la Corporación la </w:t>
            </w:r>
            <w:r w:rsidR="00610216" w:rsidRPr="0080112C">
              <w:rPr>
                <w:rFonts w:ascii="Arial" w:eastAsia="Calibri" w:hAnsi="Arial" w:cs="Arial"/>
                <w:sz w:val="18"/>
                <w:szCs w:val="18"/>
              </w:rPr>
              <w:t>Dra.</w:t>
            </w:r>
            <w:r w:rsidRPr="0080112C">
              <w:rPr>
                <w:rFonts w:ascii="Arial" w:eastAsia="Calibri" w:hAnsi="Arial" w:cs="Arial"/>
                <w:sz w:val="18"/>
                <w:szCs w:val="18"/>
              </w:rPr>
              <w:t xml:space="preserve"> Emilia</w:t>
            </w:r>
            <w:r w:rsidR="00610216">
              <w:rPr>
                <w:rFonts w:ascii="Arial" w:eastAsia="Calibri" w:hAnsi="Arial" w:cs="Arial"/>
                <w:sz w:val="18"/>
                <w:szCs w:val="18"/>
              </w:rPr>
              <w:t xml:space="preserve"> Montañez de Torres,</w:t>
            </w:r>
            <w:r w:rsidR="00DD39D1">
              <w:rPr>
                <w:rFonts w:ascii="Arial" w:eastAsia="Calibri" w:hAnsi="Arial" w:cs="Arial"/>
                <w:sz w:val="18"/>
                <w:szCs w:val="18"/>
              </w:rPr>
              <w:t xml:space="preserve"> y quien también fungió como presidenta de la Corporación para el año </w:t>
            </w:r>
            <w:r w:rsidR="00BC5D89">
              <w:rPr>
                <w:rFonts w:ascii="Arial" w:eastAsia="Calibri" w:hAnsi="Arial" w:cs="Arial"/>
                <w:sz w:val="18"/>
                <w:szCs w:val="18"/>
              </w:rPr>
              <w:t>2021, dio</w:t>
            </w:r>
            <w:r w:rsidR="00610216">
              <w:rPr>
                <w:rFonts w:ascii="Arial" w:eastAsia="Calibri" w:hAnsi="Arial" w:cs="Arial"/>
                <w:sz w:val="18"/>
                <w:szCs w:val="18"/>
              </w:rPr>
              <w:t xml:space="preserve"> curso a un programa de sistematización, promoviendo</w:t>
            </w:r>
            <w:r w:rsidRPr="0080112C">
              <w:rPr>
                <w:rFonts w:ascii="Arial" w:eastAsia="Calibri" w:hAnsi="Arial" w:cs="Arial"/>
                <w:sz w:val="18"/>
                <w:szCs w:val="18"/>
              </w:rPr>
              <w:t xml:space="preserve"> la implementación </w:t>
            </w:r>
            <w:r w:rsidR="00610216" w:rsidRPr="0080112C">
              <w:rPr>
                <w:rFonts w:ascii="Arial" w:eastAsia="Calibri" w:hAnsi="Arial" w:cs="Arial"/>
                <w:sz w:val="18"/>
                <w:szCs w:val="18"/>
              </w:rPr>
              <w:t>de</w:t>
            </w:r>
            <w:r w:rsidR="00610216">
              <w:rPr>
                <w:rFonts w:ascii="Arial" w:eastAsia="Calibri" w:hAnsi="Arial" w:cs="Arial"/>
                <w:sz w:val="18"/>
                <w:szCs w:val="18"/>
              </w:rPr>
              <w:t xml:space="preserve"> </w:t>
            </w:r>
            <w:r w:rsidR="00610216" w:rsidRPr="0080112C">
              <w:rPr>
                <w:rFonts w:ascii="Arial" w:eastAsia="Calibri" w:hAnsi="Arial" w:cs="Arial"/>
                <w:sz w:val="18"/>
                <w:szCs w:val="18"/>
              </w:rPr>
              <w:t>proyectos</w:t>
            </w:r>
            <w:r w:rsidRPr="0080112C">
              <w:rPr>
                <w:rFonts w:ascii="Arial" w:eastAsia="Calibri" w:hAnsi="Arial" w:cs="Arial"/>
                <w:sz w:val="18"/>
                <w:szCs w:val="18"/>
              </w:rPr>
              <w:t xml:space="preserve"> de </w:t>
            </w:r>
            <w:r w:rsidR="00BC5D89">
              <w:rPr>
                <w:rFonts w:ascii="Arial" w:eastAsia="Calibri" w:hAnsi="Arial" w:cs="Arial"/>
                <w:sz w:val="18"/>
                <w:szCs w:val="18"/>
              </w:rPr>
              <w:t>tecnológicos. Fue en</w:t>
            </w:r>
            <w:r w:rsidR="00610216">
              <w:rPr>
                <w:rFonts w:ascii="Arial" w:eastAsia="Calibri" w:hAnsi="Arial" w:cs="Arial"/>
                <w:sz w:val="18"/>
                <w:szCs w:val="18"/>
              </w:rPr>
              <w:t xml:space="preserve"> virtud de lo anterior </w:t>
            </w:r>
            <w:r w:rsidR="00BC5D89">
              <w:rPr>
                <w:rFonts w:ascii="Arial" w:eastAsia="Calibri" w:hAnsi="Arial" w:cs="Arial"/>
                <w:sz w:val="18"/>
                <w:szCs w:val="18"/>
              </w:rPr>
              <w:t xml:space="preserve">que </w:t>
            </w:r>
            <w:r w:rsidR="00610216">
              <w:rPr>
                <w:rFonts w:ascii="Arial" w:eastAsia="Calibri" w:hAnsi="Arial" w:cs="Arial"/>
                <w:sz w:val="18"/>
                <w:szCs w:val="18"/>
              </w:rPr>
              <w:t>se desarrollaron los aplicativos de Calificaciones</w:t>
            </w:r>
            <w:r w:rsidR="00AC6B7C">
              <w:rPr>
                <w:rFonts w:ascii="Arial" w:eastAsia="Calibri" w:hAnsi="Arial" w:cs="Arial"/>
                <w:sz w:val="18"/>
                <w:szCs w:val="18"/>
              </w:rPr>
              <w:t>, Carrera Judicial</w:t>
            </w:r>
            <w:r w:rsidR="00610216">
              <w:rPr>
                <w:rFonts w:ascii="Arial" w:eastAsia="Calibri" w:hAnsi="Arial" w:cs="Arial"/>
                <w:sz w:val="18"/>
                <w:szCs w:val="18"/>
              </w:rPr>
              <w:t xml:space="preserve"> y Vigilancias Judiciales, herramientas, todas </w:t>
            </w:r>
            <w:r w:rsidR="00BC5D89">
              <w:rPr>
                <w:rFonts w:ascii="Arial" w:eastAsia="Calibri" w:hAnsi="Arial" w:cs="Arial"/>
                <w:sz w:val="18"/>
                <w:szCs w:val="18"/>
              </w:rPr>
              <w:t xml:space="preserve">estas </w:t>
            </w:r>
            <w:r w:rsidR="00610216">
              <w:rPr>
                <w:rFonts w:ascii="Arial" w:eastAsia="Calibri" w:hAnsi="Arial" w:cs="Arial"/>
                <w:sz w:val="18"/>
                <w:szCs w:val="18"/>
              </w:rPr>
              <w:t>de creación y desarrollo</w:t>
            </w:r>
            <w:r w:rsidR="00BC5D89">
              <w:rPr>
                <w:rFonts w:ascii="Arial" w:eastAsia="Calibri" w:hAnsi="Arial" w:cs="Arial"/>
                <w:sz w:val="18"/>
                <w:szCs w:val="18"/>
              </w:rPr>
              <w:t xml:space="preserve"> interno</w:t>
            </w:r>
            <w:r w:rsidR="00610216">
              <w:rPr>
                <w:rFonts w:ascii="Arial" w:eastAsia="Calibri" w:hAnsi="Arial" w:cs="Arial"/>
                <w:sz w:val="18"/>
                <w:szCs w:val="18"/>
              </w:rPr>
              <w:t xml:space="preserve"> de este Consejo Seccional</w:t>
            </w:r>
            <w:r w:rsidR="00BC5D89">
              <w:rPr>
                <w:rFonts w:ascii="Arial" w:eastAsia="Calibri" w:hAnsi="Arial" w:cs="Arial"/>
                <w:sz w:val="18"/>
                <w:szCs w:val="18"/>
              </w:rPr>
              <w:t xml:space="preserve">. De esta manera </w:t>
            </w:r>
            <w:r w:rsidR="00610216">
              <w:rPr>
                <w:rFonts w:ascii="Arial" w:eastAsia="Calibri" w:hAnsi="Arial" w:cs="Arial"/>
                <w:sz w:val="18"/>
                <w:szCs w:val="18"/>
              </w:rPr>
              <w:t>para el año 202</w:t>
            </w:r>
            <w:r w:rsidR="00BC5D89">
              <w:rPr>
                <w:rFonts w:ascii="Arial" w:eastAsia="Calibri" w:hAnsi="Arial" w:cs="Arial"/>
                <w:sz w:val="18"/>
                <w:szCs w:val="18"/>
              </w:rPr>
              <w:t>1 se logró la masificación en el</w:t>
            </w:r>
            <w:r w:rsidR="00610216">
              <w:rPr>
                <w:rFonts w:ascii="Arial" w:eastAsia="Calibri" w:hAnsi="Arial" w:cs="Arial"/>
                <w:sz w:val="18"/>
                <w:szCs w:val="18"/>
              </w:rPr>
              <w:t xml:space="preserve"> uso</w:t>
            </w:r>
            <w:r w:rsidR="00BC5D89">
              <w:rPr>
                <w:rFonts w:ascii="Arial" w:eastAsia="Calibri" w:hAnsi="Arial" w:cs="Arial"/>
                <w:sz w:val="18"/>
                <w:szCs w:val="18"/>
              </w:rPr>
              <w:t xml:space="preserve"> de estos nuevos aplicativos tanto</w:t>
            </w:r>
            <w:r w:rsidR="00610216">
              <w:rPr>
                <w:rFonts w:ascii="Arial" w:eastAsia="Calibri" w:hAnsi="Arial" w:cs="Arial"/>
                <w:sz w:val="18"/>
                <w:szCs w:val="18"/>
              </w:rPr>
              <w:t xml:space="preserve"> por la</w:t>
            </w:r>
            <w:r w:rsidR="00BC5D89">
              <w:rPr>
                <w:rFonts w:ascii="Arial" w:eastAsia="Calibri" w:hAnsi="Arial" w:cs="Arial"/>
                <w:sz w:val="18"/>
                <w:szCs w:val="18"/>
              </w:rPr>
              <w:t xml:space="preserve"> totalidad de la</w:t>
            </w:r>
            <w:r w:rsidR="00610216">
              <w:rPr>
                <w:rFonts w:ascii="Arial" w:eastAsia="Calibri" w:hAnsi="Arial" w:cs="Arial"/>
                <w:sz w:val="18"/>
                <w:szCs w:val="18"/>
              </w:rPr>
              <w:t xml:space="preserve"> Corporación</w:t>
            </w:r>
            <w:r w:rsidR="00BC5D89">
              <w:rPr>
                <w:rFonts w:ascii="Arial" w:eastAsia="Calibri" w:hAnsi="Arial" w:cs="Arial"/>
                <w:sz w:val="18"/>
                <w:szCs w:val="18"/>
              </w:rPr>
              <w:t xml:space="preserve">, así como por </w:t>
            </w:r>
            <w:r w:rsidR="00F51DBC">
              <w:rPr>
                <w:rFonts w:ascii="Arial" w:eastAsia="Calibri" w:hAnsi="Arial" w:cs="Arial"/>
                <w:sz w:val="18"/>
                <w:szCs w:val="18"/>
              </w:rPr>
              <w:t>los despachos de este Distrito Judicial; para tal efecto</w:t>
            </w:r>
            <w:r w:rsidR="00610216">
              <w:rPr>
                <w:rFonts w:ascii="Arial" w:eastAsia="Calibri" w:hAnsi="Arial" w:cs="Arial"/>
                <w:sz w:val="18"/>
                <w:szCs w:val="18"/>
              </w:rPr>
              <w:t xml:space="preserve"> se realizaron diferentes ejercicios de capacitación y se brindó soporte para s</w:t>
            </w:r>
            <w:r w:rsidR="00F51DBC">
              <w:rPr>
                <w:rFonts w:ascii="Arial" w:eastAsia="Calibri" w:hAnsi="Arial" w:cs="Arial"/>
                <w:sz w:val="18"/>
                <w:szCs w:val="18"/>
              </w:rPr>
              <w:t>u implementación, consolidando los beneficios del</w:t>
            </w:r>
            <w:r w:rsidR="00610216">
              <w:rPr>
                <w:rFonts w:ascii="Arial" w:eastAsia="Calibri" w:hAnsi="Arial" w:cs="Arial"/>
                <w:sz w:val="18"/>
                <w:szCs w:val="18"/>
              </w:rPr>
              <w:t xml:space="preserve"> </w:t>
            </w:r>
            <w:r w:rsidR="00610216">
              <w:rPr>
                <w:rFonts w:ascii="Arial" w:eastAsia="Calibri" w:hAnsi="Arial" w:cs="Arial"/>
                <w:sz w:val="18"/>
                <w:szCs w:val="18"/>
              </w:rPr>
              <w:lastRenderedPageBreak/>
              <w:t>funcionamient</w:t>
            </w:r>
            <w:r w:rsidR="00F51DBC">
              <w:rPr>
                <w:rFonts w:ascii="Arial" w:eastAsia="Calibri" w:hAnsi="Arial" w:cs="Arial"/>
                <w:sz w:val="18"/>
                <w:szCs w:val="18"/>
              </w:rPr>
              <w:t xml:space="preserve">o web de estas herramientas, </w:t>
            </w:r>
            <w:r w:rsidR="00610216">
              <w:rPr>
                <w:rFonts w:ascii="Arial" w:eastAsia="Calibri" w:hAnsi="Arial" w:cs="Arial"/>
                <w:sz w:val="18"/>
                <w:szCs w:val="18"/>
              </w:rPr>
              <w:t xml:space="preserve">ello conforma </w:t>
            </w:r>
            <w:r w:rsidR="00F51DBC">
              <w:rPr>
                <w:rFonts w:ascii="Arial" w:eastAsia="Calibri" w:hAnsi="Arial" w:cs="Arial"/>
                <w:sz w:val="18"/>
                <w:szCs w:val="18"/>
              </w:rPr>
              <w:t xml:space="preserve">a </w:t>
            </w:r>
            <w:r w:rsidR="00610216">
              <w:rPr>
                <w:rFonts w:ascii="Arial" w:eastAsia="Calibri" w:hAnsi="Arial" w:cs="Arial"/>
                <w:sz w:val="18"/>
                <w:szCs w:val="18"/>
              </w:rPr>
              <w:t>la</w:t>
            </w:r>
            <w:r w:rsidR="00F51DBC">
              <w:rPr>
                <w:rFonts w:ascii="Arial" w:eastAsia="Calibri" w:hAnsi="Arial" w:cs="Arial"/>
                <w:sz w:val="18"/>
                <w:szCs w:val="18"/>
              </w:rPr>
              <w:t>s</w:t>
            </w:r>
            <w:r w:rsidR="00610216">
              <w:rPr>
                <w:rFonts w:ascii="Arial" w:eastAsia="Calibri" w:hAnsi="Arial" w:cs="Arial"/>
                <w:sz w:val="18"/>
                <w:szCs w:val="18"/>
              </w:rPr>
              <w:t xml:space="preserve"> condiciones impuestas por la </w:t>
            </w:r>
            <w:r w:rsidRPr="0080112C">
              <w:rPr>
                <w:rFonts w:ascii="Arial" w:eastAsia="Calibri" w:hAnsi="Arial" w:cs="Arial"/>
                <w:sz w:val="18"/>
                <w:szCs w:val="18"/>
              </w:rPr>
              <w:t xml:space="preserve">Pandemia. </w:t>
            </w:r>
            <w:r w:rsidR="00610216">
              <w:rPr>
                <w:rFonts w:ascii="Arial" w:eastAsia="Calibri" w:hAnsi="Arial" w:cs="Arial"/>
                <w:sz w:val="18"/>
                <w:szCs w:val="18"/>
              </w:rPr>
              <w:t xml:space="preserve">Así mismo, se continuo en el uso </w:t>
            </w:r>
            <w:r w:rsidRPr="0080112C">
              <w:rPr>
                <w:rFonts w:ascii="Arial" w:eastAsia="Calibri" w:hAnsi="Arial" w:cs="Arial"/>
                <w:sz w:val="18"/>
                <w:szCs w:val="18"/>
              </w:rPr>
              <w:t xml:space="preserve">del Buzón digital, </w:t>
            </w:r>
            <w:r w:rsidR="00610216">
              <w:rPr>
                <w:rFonts w:ascii="Arial" w:eastAsia="Calibri" w:hAnsi="Arial" w:cs="Arial"/>
                <w:sz w:val="18"/>
                <w:szCs w:val="18"/>
              </w:rPr>
              <w:t>así como la implementación del módulo de atención virtual disp</w:t>
            </w:r>
            <w:r w:rsidR="00F51DBC">
              <w:rPr>
                <w:rFonts w:ascii="Arial" w:eastAsia="Calibri" w:hAnsi="Arial" w:cs="Arial"/>
                <w:sz w:val="18"/>
                <w:szCs w:val="18"/>
              </w:rPr>
              <w:t>uesto en la Circular PCSJ21- 12, todo ello verificable en el micrositio del Consejo Seccional de la Judicatura de Bogotá</w:t>
            </w:r>
          </w:p>
          <w:p w14:paraId="04163696" w14:textId="77777777" w:rsidR="00610216" w:rsidRDefault="00610216" w:rsidP="00F50761">
            <w:pPr>
              <w:tabs>
                <w:tab w:val="center" w:pos="4536"/>
              </w:tabs>
              <w:jc w:val="both"/>
              <w:rPr>
                <w:rFonts w:ascii="Arial" w:eastAsia="Calibri" w:hAnsi="Arial" w:cs="Arial"/>
                <w:sz w:val="18"/>
                <w:szCs w:val="18"/>
              </w:rPr>
            </w:pPr>
          </w:p>
          <w:p w14:paraId="0088B5A2" w14:textId="77777777" w:rsidR="00610216" w:rsidRDefault="00A40800" w:rsidP="00F50761">
            <w:pPr>
              <w:tabs>
                <w:tab w:val="center" w:pos="4536"/>
              </w:tabs>
              <w:jc w:val="both"/>
              <w:rPr>
                <w:rFonts w:ascii="Arial" w:eastAsia="Calibri" w:hAnsi="Arial" w:cs="Arial"/>
                <w:sz w:val="18"/>
                <w:szCs w:val="18"/>
              </w:rPr>
            </w:pPr>
            <w:hyperlink r:id="rId13" w:history="1">
              <w:r w:rsidR="00610216" w:rsidRPr="00610216">
                <w:rPr>
                  <w:rStyle w:val="Hipervnculo"/>
                  <w:rFonts w:ascii="Arial" w:eastAsia="Calibri" w:hAnsi="Arial" w:cs="Arial"/>
                  <w:sz w:val="18"/>
                  <w:szCs w:val="18"/>
                </w:rPr>
                <w:t>https://www.ramajudicial.gov.co/web/consejo-seccional-de-la-judicatura-de-bogota/atencion-al-usuario</w:t>
              </w:r>
            </w:hyperlink>
          </w:p>
          <w:p w14:paraId="106D971E" w14:textId="1EC4D76A" w:rsidR="00F50761" w:rsidRPr="0080112C" w:rsidRDefault="00610216" w:rsidP="00F50761">
            <w:pPr>
              <w:tabs>
                <w:tab w:val="center" w:pos="4536"/>
              </w:tabs>
              <w:jc w:val="both"/>
              <w:rPr>
                <w:rFonts w:ascii="Arial" w:eastAsia="Calibri" w:hAnsi="Arial" w:cs="Arial"/>
                <w:sz w:val="18"/>
                <w:szCs w:val="18"/>
              </w:rPr>
            </w:pPr>
            <w:r>
              <w:rPr>
                <w:rFonts w:ascii="Arial" w:eastAsia="Calibri" w:hAnsi="Arial" w:cs="Arial"/>
                <w:sz w:val="18"/>
                <w:szCs w:val="18"/>
              </w:rPr>
              <w:t xml:space="preserve"> </w:t>
            </w:r>
          </w:p>
        </w:tc>
      </w:tr>
      <w:tr w:rsidR="00F50761" w14:paraId="6A106E44" w14:textId="77777777" w:rsidTr="00C44EC2">
        <w:trPr>
          <w:trHeight w:val="2171"/>
        </w:trPr>
        <w:tc>
          <w:tcPr>
            <w:tcW w:w="4753" w:type="dxa"/>
          </w:tcPr>
          <w:p w14:paraId="4606732D" w14:textId="77777777" w:rsidR="00F50761" w:rsidRDefault="00F50761" w:rsidP="00F50761">
            <w:pPr>
              <w:tabs>
                <w:tab w:val="center" w:pos="4536"/>
              </w:tabs>
              <w:jc w:val="both"/>
              <w:rPr>
                <w:rFonts w:ascii="Arial" w:hAnsi="Arial" w:cs="Arial"/>
                <w:sz w:val="18"/>
                <w:szCs w:val="18"/>
              </w:rPr>
            </w:pPr>
            <w:r w:rsidRPr="005B0A51">
              <w:rPr>
                <w:rFonts w:ascii="Arial" w:eastAsia="Calibri" w:hAnsi="Arial" w:cs="Arial"/>
                <w:sz w:val="18"/>
                <w:szCs w:val="18"/>
              </w:rPr>
              <w:lastRenderedPageBreak/>
              <w:t xml:space="preserve">Avance en la </w:t>
            </w:r>
            <w:r w:rsidR="00610216" w:rsidRPr="005B0A51">
              <w:rPr>
                <w:rFonts w:ascii="Arial" w:eastAsia="Calibri" w:hAnsi="Arial" w:cs="Arial"/>
                <w:sz w:val="18"/>
                <w:szCs w:val="18"/>
              </w:rPr>
              <w:t>C</w:t>
            </w:r>
            <w:r w:rsidRPr="005B0A51">
              <w:rPr>
                <w:rFonts w:ascii="Arial" w:eastAsia="Calibri" w:hAnsi="Arial" w:cs="Arial"/>
                <w:sz w:val="18"/>
                <w:szCs w:val="18"/>
              </w:rPr>
              <w:t>onvocatoria No.4</w:t>
            </w:r>
            <w:r w:rsidR="00F51DBC" w:rsidRPr="005B0A51">
              <w:rPr>
                <w:rFonts w:ascii="Arial" w:eastAsia="Calibri" w:hAnsi="Arial" w:cs="Arial"/>
                <w:sz w:val="18"/>
                <w:szCs w:val="18"/>
              </w:rPr>
              <w:t xml:space="preserve"> </w:t>
            </w:r>
            <w:r w:rsidR="00610216" w:rsidRPr="005B0A51">
              <w:rPr>
                <w:rFonts w:ascii="Arial" w:eastAsia="Calibri" w:hAnsi="Arial" w:cs="Arial"/>
                <w:sz w:val="18"/>
                <w:szCs w:val="18"/>
              </w:rPr>
              <w:t xml:space="preserve">Acuerdo </w:t>
            </w:r>
            <w:r w:rsidR="00610216" w:rsidRPr="005B0A51">
              <w:rPr>
                <w:rFonts w:ascii="Arial" w:hAnsi="Arial" w:cs="Arial"/>
                <w:sz w:val="18"/>
                <w:szCs w:val="18"/>
              </w:rPr>
              <w:t xml:space="preserve">No. CSJBTA17-556 de 2017, </w:t>
            </w:r>
            <w:r w:rsidR="00F51DBC" w:rsidRPr="005B0A51">
              <w:rPr>
                <w:rFonts w:ascii="Arial" w:hAnsi="Arial" w:cs="Arial"/>
                <w:sz w:val="18"/>
                <w:szCs w:val="18"/>
              </w:rPr>
              <w:t>“</w:t>
            </w:r>
            <w:r w:rsidR="00610216" w:rsidRPr="005B0A51">
              <w:rPr>
                <w:rFonts w:ascii="Arial" w:hAnsi="Arial" w:cs="Arial"/>
                <w:sz w:val="18"/>
                <w:szCs w:val="18"/>
              </w:rPr>
              <w:t>Por medio del cual se adelanta el proceso de selección y se convoca al concurso de méritos para la conformación del Registro Seccional de Elegibles para la provisión de los cargos de empleados de carrera de Tribunales, Juzgados y Centros de Servicios”.</w:t>
            </w:r>
          </w:p>
          <w:p w14:paraId="68A61DF4" w14:textId="77777777" w:rsidR="00C44EC2" w:rsidRDefault="00C44EC2" w:rsidP="00F50761">
            <w:pPr>
              <w:tabs>
                <w:tab w:val="center" w:pos="4536"/>
              </w:tabs>
              <w:jc w:val="both"/>
              <w:rPr>
                <w:rFonts w:ascii="Arial" w:hAnsi="Arial" w:cs="Arial"/>
                <w:sz w:val="18"/>
                <w:szCs w:val="18"/>
              </w:rPr>
            </w:pPr>
          </w:p>
          <w:p w14:paraId="22D8674C" w14:textId="77777777" w:rsidR="00C44EC2" w:rsidRDefault="00C44EC2" w:rsidP="00F50761">
            <w:pPr>
              <w:tabs>
                <w:tab w:val="center" w:pos="4536"/>
              </w:tabs>
              <w:jc w:val="both"/>
              <w:rPr>
                <w:rFonts w:ascii="Arial" w:hAnsi="Arial" w:cs="Arial"/>
                <w:sz w:val="18"/>
                <w:szCs w:val="18"/>
              </w:rPr>
            </w:pPr>
          </w:p>
          <w:p w14:paraId="7416CF2A" w14:textId="77777777" w:rsidR="00C44EC2" w:rsidRDefault="00C44EC2" w:rsidP="00F50761">
            <w:pPr>
              <w:tabs>
                <w:tab w:val="center" w:pos="4536"/>
              </w:tabs>
              <w:jc w:val="both"/>
              <w:rPr>
                <w:rFonts w:ascii="Arial" w:hAnsi="Arial" w:cs="Arial"/>
                <w:sz w:val="18"/>
                <w:szCs w:val="18"/>
              </w:rPr>
            </w:pPr>
          </w:p>
          <w:p w14:paraId="6CCBA132" w14:textId="77777777" w:rsidR="00C44EC2" w:rsidRDefault="00C44EC2" w:rsidP="00F50761">
            <w:pPr>
              <w:tabs>
                <w:tab w:val="center" w:pos="4536"/>
              </w:tabs>
              <w:jc w:val="both"/>
              <w:rPr>
                <w:rFonts w:ascii="Arial" w:hAnsi="Arial" w:cs="Arial"/>
                <w:sz w:val="18"/>
                <w:szCs w:val="18"/>
              </w:rPr>
            </w:pPr>
          </w:p>
          <w:p w14:paraId="6801A20B" w14:textId="77777777" w:rsidR="00C44EC2" w:rsidRDefault="00C44EC2" w:rsidP="00F50761">
            <w:pPr>
              <w:tabs>
                <w:tab w:val="center" w:pos="4536"/>
              </w:tabs>
              <w:jc w:val="both"/>
              <w:rPr>
                <w:rFonts w:ascii="Arial" w:hAnsi="Arial" w:cs="Arial"/>
                <w:sz w:val="18"/>
                <w:szCs w:val="18"/>
              </w:rPr>
            </w:pPr>
          </w:p>
          <w:p w14:paraId="6AA0D6B3" w14:textId="77777777" w:rsidR="00C44EC2" w:rsidRDefault="00C44EC2" w:rsidP="00F50761">
            <w:pPr>
              <w:tabs>
                <w:tab w:val="center" w:pos="4536"/>
              </w:tabs>
              <w:jc w:val="both"/>
              <w:rPr>
                <w:rFonts w:ascii="Arial" w:hAnsi="Arial" w:cs="Arial"/>
                <w:sz w:val="18"/>
                <w:szCs w:val="18"/>
              </w:rPr>
            </w:pPr>
          </w:p>
          <w:p w14:paraId="41DB1FAF" w14:textId="77777777" w:rsidR="00C44EC2" w:rsidRDefault="00C44EC2" w:rsidP="00F50761">
            <w:pPr>
              <w:tabs>
                <w:tab w:val="center" w:pos="4536"/>
              </w:tabs>
              <w:jc w:val="both"/>
              <w:rPr>
                <w:rFonts w:ascii="Arial" w:hAnsi="Arial" w:cs="Arial"/>
                <w:sz w:val="18"/>
                <w:szCs w:val="18"/>
              </w:rPr>
            </w:pPr>
          </w:p>
          <w:p w14:paraId="61E9C900" w14:textId="77777777" w:rsidR="00C44EC2" w:rsidRDefault="00C44EC2" w:rsidP="00F50761">
            <w:pPr>
              <w:tabs>
                <w:tab w:val="center" w:pos="4536"/>
              </w:tabs>
              <w:jc w:val="both"/>
              <w:rPr>
                <w:rFonts w:ascii="Arial" w:hAnsi="Arial" w:cs="Arial"/>
                <w:sz w:val="18"/>
                <w:szCs w:val="18"/>
              </w:rPr>
            </w:pPr>
          </w:p>
          <w:p w14:paraId="07C2C9A6" w14:textId="77777777" w:rsidR="00C44EC2" w:rsidRDefault="00C44EC2" w:rsidP="00F50761">
            <w:pPr>
              <w:tabs>
                <w:tab w:val="center" w:pos="4536"/>
              </w:tabs>
              <w:jc w:val="both"/>
              <w:rPr>
                <w:rFonts w:ascii="Arial" w:hAnsi="Arial" w:cs="Arial"/>
                <w:sz w:val="18"/>
                <w:szCs w:val="18"/>
              </w:rPr>
            </w:pPr>
          </w:p>
          <w:p w14:paraId="53E1E6E5" w14:textId="77777777" w:rsidR="00C44EC2" w:rsidRDefault="00C44EC2" w:rsidP="00F50761">
            <w:pPr>
              <w:tabs>
                <w:tab w:val="center" w:pos="4536"/>
              </w:tabs>
              <w:jc w:val="both"/>
              <w:rPr>
                <w:rFonts w:ascii="Arial" w:hAnsi="Arial" w:cs="Arial"/>
                <w:sz w:val="18"/>
                <w:szCs w:val="18"/>
              </w:rPr>
            </w:pPr>
          </w:p>
          <w:p w14:paraId="21EB74FA" w14:textId="77777777" w:rsidR="00C44EC2" w:rsidRDefault="00C44EC2" w:rsidP="00F50761">
            <w:pPr>
              <w:tabs>
                <w:tab w:val="center" w:pos="4536"/>
              </w:tabs>
              <w:jc w:val="both"/>
              <w:rPr>
                <w:rFonts w:ascii="Arial" w:hAnsi="Arial" w:cs="Arial"/>
                <w:sz w:val="18"/>
                <w:szCs w:val="18"/>
              </w:rPr>
            </w:pPr>
          </w:p>
          <w:p w14:paraId="0892FCA6" w14:textId="77777777" w:rsidR="00C44EC2" w:rsidRDefault="00C44EC2" w:rsidP="00F50761">
            <w:pPr>
              <w:tabs>
                <w:tab w:val="center" w:pos="4536"/>
              </w:tabs>
              <w:jc w:val="both"/>
              <w:rPr>
                <w:rFonts w:ascii="Arial" w:hAnsi="Arial" w:cs="Arial"/>
                <w:sz w:val="18"/>
                <w:szCs w:val="18"/>
              </w:rPr>
            </w:pPr>
          </w:p>
          <w:p w14:paraId="13087186" w14:textId="77777777" w:rsidR="00C44EC2" w:rsidRDefault="00C44EC2" w:rsidP="00F50761">
            <w:pPr>
              <w:tabs>
                <w:tab w:val="center" w:pos="4536"/>
              </w:tabs>
              <w:jc w:val="both"/>
              <w:rPr>
                <w:rFonts w:ascii="Arial" w:hAnsi="Arial" w:cs="Arial"/>
                <w:sz w:val="18"/>
                <w:szCs w:val="18"/>
              </w:rPr>
            </w:pPr>
          </w:p>
          <w:p w14:paraId="5CDE6FF1" w14:textId="77777777" w:rsidR="00C44EC2" w:rsidRDefault="00C44EC2" w:rsidP="00F50761">
            <w:pPr>
              <w:tabs>
                <w:tab w:val="center" w:pos="4536"/>
              </w:tabs>
              <w:jc w:val="both"/>
              <w:rPr>
                <w:rFonts w:ascii="Arial" w:hAnsi="Arial" w:cs="Arial"/>
                <w:sz w:val="18"/>
                <w:szCs w:val="18"/>
              </w:rPr>
            </w:pPr>
          </w:p>
          <w:p w14:paraId="6164BEFA" w14:textId="77777777" w:rsidR="00C44EC2" w:rsidRDefault="00C44EC2" w:rsidP="00F50761">
            <w:pPr>
              <w:tabs>
                <w:tab w:val="center" w:pos="4536"/>
              </w:tabs>
              <w:jc w:val="both"/>
              <w:rPr>
                <w:rFonts w:ascii="Arial" w:hAnsi="Arial" w:cs="Arial"/>
                <w:sz w:val="18"/>
                <w:szCs w:val="18"/>
              </w:rPr>
            </w:pPr>
          </w:p>
          <w:p w14:paraId="79D32040" w14:textId="77777777" w:rsidR="00C44EC2" w:rsidRDefault="00C44EC2" w:rsidP="00F50761">
            <w:pPr>
              <w:tabs>
                <w:tab w:val="center" w:pos="4536"/>
              </w:tabs>
              <w:jc w:val="both"/>
              <w:rPr>
                <w:rFonts w:ascii="Arial" w:hAnsi="Arial" w:cs="Arial"/>
                <w:sz w:val="18"/>
                <w:szCs w:val="18"/>
              </w:rPr>
            </w:pPr>
          </w:p>
          <w:p w14:paraId="02676195" w14:textId="77777777" w:rsidR="00C44EC2" w:rsidRDefault="00C44EC2" w:rsidP="00F50761">
            <w:pPr>
              <w:tabs>
                <w:tab w:val="center" w:pos="4536"/>
              </w:tabs>
              <w:jc w:val="both"/>
              <w:rPr>
                <w:rFonts w:ascii="Arial" w:hAnsi="Arial" w:cs="Arial"/>
                <w:sz w:val="18"/>
                <w:szCs w:val="18"/>
              </w:rPr>
            </w:pPr>
          </w:p>
          <w:p w14:paraId="38DCDB42" w14:textId="77777777" w:rsidR="00C44EC2" w:rsidRDefault="00C44EC2" w:rsidP="00F50761">
            <w:pPr>
              <w:tabs>
                <w:tab w:val="center" w:pos="4536"/>
              </w:tabs>
              <w:jc w:val="both"/>
              <w:rPr>
                <w:rFonts w:ascii="Arial" w:hAnsi="Arial" w:cs="Arial"/>
                <w:sz w:val="18"/>
                <w:szCs w:val="18"/>
              </w:rPr>
            </w:pPr>
          </w:p>
          <w:p w14:paraId="05EF4B0B" w14:textId="77777777" w:rsidR="00C44EC2" w:rsidRDefault="00C44EC2" w:rsidP="00F50761">
            <w:pPr>
              <w:tabs>
                <w:tab w:val="center" w:pos="4536"/>
              </w:tabs>
              <w:jc w:val="both"/>
              <w:rPr>
                <w:rFonts w:ascii="Arial" w:hAnsi="Arial" w:cs="Arial"/>
                <w:sz w:val="18"/>
                <w:szCs w:val="18"/>
              </w:rPr>
            </w:pPr>
          </w:p>
          <w:p w14:paraId="7A35856A" w14:textId="77777777" w:rsidR="00C44EC2" w:rsidRDefault="00C44EC2" w:rsidP="00F50761">
            <w:pPr>
              <w:tabs>
                <w:tab w:val="center" w:pos="4536"/>
              </w:tabs>
              <w:jc w:val="both"/>
              <w:rPr>
                <w:rFonts w:ascii="Arial" w:hAnsi="Arial" w:cs="Arial"/>
                <w:sz w:val="18"/>
                <w:szCs w:val="18"/>
              </w:rPr>
            </w:pPr>
          </w:p>
          <w:p w14:paraId="689909AA" w14:textId="77777777" w:rsidR="00C44EC2" w:rsidRDefault="00C44EC2" w:rsidP="00F50761">
            <w:pPr>
              <w:tabs>
                <w:tab w:val="center" w:pos="4536"/>
              </w:tabs>
              <w:jc w:val="both"/>
              <w:rPr>
                <w:rFonts w:ascii="Arial" w:hAnsi="Arial" w:cs="Arial"/>
                <w:sz w:val="18"/>
                <w:szCs w:val="18"/>
              </w:rPr>
            </w:pPr>
          </w:p>
          <w:p w14:paraId="063A4915" w14:textId="77777777" w:rsidR="00C44EC2" w:rsidRDefault="00C44EC2" w:rsidP="00F50761">
            <w:pPr>
              <w:tabs>
                <w:tab w:val="center" w:pos="4536"/>
              </w:tabs>
              <w:jc w:val="both"/>
              <w:rPr>
                <w:rFonts w:ascii="Arial" w:hAnsi="Arial" w:cs="Arial"/>
                <w:sz w:val="18"/>
                <w:szCs w:val="18"/>
              </w:rPr>
            </w:pPr>
          </w:p>
          <w:p w14:paraId="49C043EE" w14:textId="77777777" w:rsidR="00C44EC2" w:rsidRDefault="00C44EC2" w:rsidP="00F50761">
            <w:pPr>
              <w:tabs>
                <w:tab w:val="center" w:pos="4536"/>
              </w:tabs>
              <w:jc w:val="both"/>
              <w:rPr>
                <w:rFonts w:ascii="Arial" w:hAnsi="Arial" w:cs="Arial"/>
                <w:sz w:val="18"/>
                <w:szCs w:val="18"/>
              </w:rPr>
            </w:pPr>
          </w:p>
          <w:p w14:paraId="48FC3445" w14:textId="77777777" w:rsidR="00C44EC2" w:rsidRDefault="00C44EC2" w:rsidP="00F50761">
            <w:pPr>
              <w:tabs>
                <w:tab w:val="center" w:pos="4536"/>
              </w:tabs>
              <w:jc w:val="both"/>
              <w:rPr>
                <w:rFonts w:ascii="Arial" w:hAnsi="Arial" w:cs="Arial"/>
                <w:sz w:val="18"/>
                <w:szCs w:val="18"/>
              </w:rPr>
            </w:pPr>
          </w:p>
          <w:p w14:paraId="615C2259" w14:textId="77777777" w:rsidR="00C44EC2" w:rsidRDefault="00C44EC2" w:rsidP="00F50761">
            <w:pPr>
              <w:tabs>
                <w:tab w:val="center" w:pos="4536"/>
              </w:tabs>
              <w:jc w:val="both"/>
              <w:rPr>
                <w:rFonts w:ascii="Arial" w:hAnsi="Arial" w:cs="Arial"/>
                <w:sz w:val="18"/>
                <w:szCs w:val="18"/>
              </w:rPr>
            </w:pPr>
          </w:p>
          <w:p w14:paraId="4EAF3F20" w14:textId="77777777" w:rsidR="00C44EC2" w:rsidRDefault="00C44EC2" w:rsidP="00F50761">
            <w:pPr>
              <w:tabs>
                <w:tab w:val="center" w:pos="4536"/>
              </w:tabs>
              <w:jc w:val="both"/>
              <w:rPr>
                <w:rFonts w:ascii="Arial" w:hAnsi="Arial" w:cs="Arial"/>
                <w:sz w:val="18"/>
                <w:szCs w:val="18"/>
              </w:rPr>
            </w:pPr>
          </w:p>
          <w:p w14:paraId="5DEF528A" w14:textId="77777777" w:rsidR="00C44EC2" w:rsidRDefault="00C44EC2" w:rsidP="00F50761">
            <w:pPr>
              <w:tabs>
                <w:tab w:val="center" w:pos="4536"/>
              </w:tabs>
              <w:jc w:val="both"/>
              <w:rPr>
                <w:rFonts w:ascii="Arial" w:hAnsi="Arial" w:cs="Arial"/>
                <w:sz w:val="18"/>
                <w:szCs w:val="18"/>
              </w:rPr>
            </w:pPr>
          </w:p>
          <w:p w14:paraId="3437FA44" w14:textId="77777777" w:rsidR="00C44EC2" w:rsidRDefault="00C44EC2" w:rsidP="00F50761">
            <w:pPr>
              <w:tabs>
                <w:tab w:val="center" w:pos="4536"/>
              </w:tabs>
              <w:jc w:val="both"/>
              <w:rPr>
                <w:rFonts w:ascii="Arial" w:hAnsi="Arial" w:cs="Arial"/>
                <w:sz w:val="18"/>
                <w:szCs w:val="18"/>
              </w:rPr>
            </w:pPr>
          </w:p>
          <w:p w14:paraId="15A2A2F9" w14:textId="77777777" w:rsidR="00C44EC2" w:rsidRDefault="00C44EC2" w:rsidP="00F50761">
            <w:pPr>
              <w:tabs>
                <w:tab w:val="center" w:pos="4536"/>
              </w:tabs>
              <w:jc w:val="both"/>
              <w:rPr>
                <w:rFonts w:ascii="Arial" w:hAnsi="Arial" w:cs="Arial"/>
                <w:sz w:val="18"/>
                <w:szCs w:val="18"/>
              </w:rPr>
            </w:pPr>
          </w:p>
          <w:p w14:paraId="57DEF94F" w14:textId="77777777" w:rsidR="00C44EC2" w:rsidRDefault="00C44EC2" w:rsidP="00F50761">
            <w:pPr>
              <w:tabs>
                <w:tab w:val="center" w:pos="4536"/>
              </w:tabs>
              <w:jc w:val="both"/>
              <w:rPr>
                <w:rFonts w:ascii="Arial" w:hAnsi="Arial" w:cs="Arial"/>
                <w:sz w:val="18"/>
                <w:szCs w:val="18"/>
              </w:rPr>
            </w:pPr>
          </w:p>
          <w:p w14:paraId="24EF9575" w14:textId="77777777" w:rsidR="00C44EC2" w:rsidRDefault="00C44EC2" w:rsidP="00F50761">
            <w:pPr>
              <w:tabs>
                <w:tab w:val="center" w:pos="4536"/>
              </w:tabs>
              <w:jc w:val="both"/>
              <w:rPr>
                <w:rFonts w:ascii="Arial" w:hAnsi="Arial" w:cs="Arial"/>
                <w:sz w:val="18"/>
                <w:szCs w:val="18"/>
              </w:rPr>
            </w:pPr>
          </w:p>
          <w:p w14:paraId="6E6FD9BB" w14:textId="77777777" w:rsidR="00C44EC2" w:rsidRDefault="00C44EC2" w:rsidP="00F50761">
            <w:pPr>
              <w:tabs>
                <w:tab w:val="center" w:pos="4536"/>
              </w:tabs>
              <w:jc w:val="both"/>
              <w:rPr>
                <w:rFonts w:ascii="Arial" w:hAnsi="Arial" w:cs="Arial"/>
                <w:sz w:val="18"/>
                <w:szCs w:val="18"/>
              </w:rPr>
            </w:pPr>
          </w:p>
          <w:p w14:paraId="69A8BE9F" w14:textId="77777777" w:rsidR="00C44EC2" w:rsidRDefault="00C44EC2" w:rsidP="00F50761">
            <w:pPr>
              <w:tabs>
                <w:tab w:val="center" w:pos="4536"/>
              </w:tabs>
              <w:jc w:val="both"/>
              <w:rPr>
                <w:rFonts w:ascii="Arial" w:hAnsi="Arial" w:cs="Arial"/>
                <w:sz w:val="18"/>
                <w:szCs w:val="18"/>
              </w:rPr>
            </w:pPr>
          </w:p>
          <w:p w14:paraId="6AE31377" w14:textId="77777777" w:rsidR="00C44EC2" w:rsidRDefault="00C44EC2" w:rsidP="00F50761">
            <w:pPr>
              <w:tabs>
                <w:tab w:val="center" w:pos="4536"/>
              </w:tabs>
              <w:jc w:val="both"/>
              <w:rPr>
                <w:rFonts w:ascii="Arial" w:hAnsi="Arial" w:cs="Arial"/>
                <w:sz w:val="18"/>
                <w:szCs w:val="18"/>
              </w:rPr>
            </w:pPr>
          </w:p>
          <w:p w14:paraId="1E400BA1" w14:textId="77777777" w:rsidR="00C44EC2" w:rsidRDefault="00C44EC2" w:rsidP="00F50761">
            <w:pPr>
              <w:tabs>
                <w:tab w:val="center" w:pos="4536"/>
              </w:tabs>
              <w:jc w:val="both"/>
              <w:rPr>
                <w:rFonts w:ascii="Arial" w:hAnsi="Arial" w:cs="Arial"/>
                <w:sz w:val="18"/>
                <w:szCs w:val="18"/>
              </w:rPr>
            </w:pPr>
          </w:p>
          <w:p w14:paraId="2B6E414C" w14:textId="77777777" w:rsidR="00C44EC2" w:rsidRDefault="00C44EC2" w:rsidP="00F50761">
            <w:pPr>
              <w:tabs>
                <w:tab w:val="center" w:pos="4536"/>
              </w:tabs>
              <w:jc w:val="both"/>
              <w:rPr>
                <w:rFonts w:ascii="Arial" w:hAnsi="Arial" w:cs="Arial"/>
                <w:sz w:val="18"/>
                <w:szCs w:val="18"/>
              </w:rPr>
            </w:pPr>
          </w:p>
          <w:p w14:paraId="3AFEB4E6" w14:textId="77777777" w:rsidR="00C44EC2" w:rsidRDefault="00C44EC2" w:rsidP="00F50761">
            <w:pPr>
              <w:tabs>
                <w:tab w:val="center" w:pos="4536"/>
              </w:tabs>
              <w:jc w:val="both"/>
              <w:rPr>
                <w:rFonts w:ascii="Arial" w:hAnsi="Arial" w:cs="Arial"/>
                <w:sz w:val="18"/>
                <w:szCs w:val="18"/>
              </w:rPr>
            </w:pPr>
          </w:p>
          <w:p w14:paraId="736FC303" w14:textId="6D5FC912" w:rsidR="00C44EC2" w:rsidRPr="005B0A51" w:rsidRDefault="00C44EC2" w:rsidP="00F50761">
            <w:pPr>
              <w:tabs>
                <w:tab w:val="center" w:pos="4536"/>
              </w:tabs>
              <w:jc w:val="both"/>
              <w:rPr>
                <w:rFonts w:ascii="Arial" w:eastAsia="Calibri" w:hAnsi="Arial" w:cs="Arial"/>
                <w:sz w:val="18"/>
                <w:szCs w:val="18"/>
              </w:rPr>
            </w:pPr>
          </w:p>
        </w:tc>
        <w:tc>
          <w:tcPr>
            <w:tcW w:w="4077" w:type="dxa"/>
          </w:tcPr>
          <w:p w14:paraId="65E00EDE" w14:textId="77777777" w:rsidR="00F51DBC" w:rsidRDefault="00F51DBC" w:rsidP="00F50761">
            <w:pPr>
              <w:tabs>
                <w:tab w:val="center" w:pos="4536"/>
              </w:tabs>
              <w:jc w:val="both"/>
              <w:rPr>
                <w:rFonts w:ascii="Arial" w:hAnsi="Arial" w:cs="Arial"/>
                <w:sz w:val="18"/>
                <w:szCs w:val="18"/>
              </w:rPr>
            </w:pPr>
            <w:r>
              <w:rPr>
                <w:rFonts w:ascii="Arial" w:hAnsi="Arial" w:cs="Arial"/>
                <w:sz w:val="18"/>
                <w:szCs w:val="18"/>
              </w:rPr>
              <w:lastRenderedPageBreak/>
              <w:t>- En el año 2021 frente a la Convocatoria No. 4 se procedieron a resolver los siguientes ítems:</w:t>
            </w:r>
          </w:p>
          <w:p w14:paraId="1850DAA0" w14:textId="77777777" w:rsidR="00F51DBC" w:rsidRDefault="00F51DBC" w:rsidP="00F50761">
            <w:pPr>
              <w:tabs>
                <w:tab w:val="center" w:pos="4536"/>
              </w:tabs>
              <w:jc w:val="both"/>
              <w:rPr>
                <w:rFonts w:ascii="Arial" w:hAnsi="Arial" w:cs="Arial"/>
                <w:sz w:val="18"/>
                <w:szCs w:val="18"/>
              </w:rPr>
            </w:pPr>
          </w:p>
          <w:p w14:paraId="6FE82F86" w14:textId="0A3837E0" w:rsidR="00610216" w:rsidRDefault="00F51DBC" w:rsidP="00F50761">
            <w:pPr>
              <w:tabs>
                <w:tab w:val="center" w:pos="4536"/>
              </w:tabs>
              <w:jc w:val="both"/>
              <w:rPr>
                <w:rFonts w:ascii="Arial" w:hAnsi="Arial" w:cs="Arial"/>
                <w:sz w:val="18"/>
                <w:szCs w:val="18"/>
              </w:rPr>
            </w:pPr>
            <w:r>
              <w:rPr>
                <w:rFonts w:ascii="Arial" w:hAnsi="Arial" w:cs="Arial"/>
                <w:sz w:val="18"/>
                <w:szCs w:val="18"/>
              </w:rPr>
              <w:t xml:space="preserve"> - </w:t>
            </w:r>
            <w:r w:rsidR="00610216" w:rsidRPr="00C1568D">
              <w:rPr>
                <w:rFonts w:ascii="Arial" w:hAnsi="Arial" w:cs="Arial"/>
                <w:sz w:val="18"/>
                <w:szCs w:val="18"/>
              </w:rPr>
              <w:t xml:space="preserve">31 recursos contra la prueba de conocimientos, adicionados con ocasión a la jornada de exhibición de cuadernillos (Resolución CSJBTR21-14 de 2021 y Resolución CSJBTR21-19 de 2021). </w:t>
            </w:r>
          </w:p>
          <w:p w14:paraId="29C43DFB" w14:textId="77777777" w:rsidR="005B0A51" w:rsidRPr="00C1568D" w:rsidRDefault="005B0A51" w:rsidP="00F50761">
            <w:pPr>
              <w:tabs>
                <w:tab w:val="center" w:pos="4536"/>
              </w:tabs>
              <w:jc w:val="both"/>
              <w:rPr>
                <w:rFonts w:ascii="Arial" w:hAnsi="Arial" w:cs="Arial"/>
                <w:sz w:val="18"/>
                <w:szCs w:val="18"/>
              </w:rPr>
            </w:pPr>
          </w:p>
          <w:p w14:paraId="33F7CB38" w14:textId="06C04DD1" w:rsidR="00610216" w:rsidRDefault="00610216" w:rsidP="00F50761">
            <w:pPr>
              <w:tabs>
                <w:tab w:val="center" w:pos="4536"/>
              </w:tabs>
              <w:jc w:val="both"/>
              <w:rPr>
                <w:rFonts w:ascii="Arial" w:hAnsi="Arial" w:cs="Arial"/>
                <w:sz w:val="18"/>
                <w:szCs w:val="18"/>
              </w:rPr>
            </w:pPr>
            <w:r w:rsidRPr="00C1568D">
              <w:rPr>
                <w:rFonts w:ascii="Arial" w:hAnsi="Arial" w:cs="Arial"/>
                <w:sz w:val="18"/>
                <w:szCs w:val="18"/>
              </w:rPr>
              <w:t>- Decisión de 6 recursos interpuestos contra la prueba de conocimientos (Resolución CSJBTR21-18 de 2021).</w:t>
            </w:r>
          </w:p>
          <w:p w14:paraId="1A75F08B" w14:textId="77777777" w:rsidR="005B0A51" w:rsidRPr="00C1568D" w:rsidRDefault="005B0A51" w:rsidP="00F50761">
            <w:pPr>
              <w:tabs>
                <w:tab w:val="center" w:pos="4536"/>
              </w:tabs>
              <w:jc w:val="both"/>
              <w:rPr>
                <w:rFonts w:ascii="Arial" w:hAnsi="Arial" w:cs="Arial"/>
                <w:sz w:val="18"/>
                <w:szCs w:val="18"/>
              </w:rPr>
            </w:pPr>
          </w:p>
          <w:p w14:paraId="431216C5" w14:textId="77777777" w:rsidR="005B0A51" w:rsidRDefault="00610216" w:rsidP="00F50761">
            <w:pPr>
              <w:tabs>
                <w:tab w:val="center" w:pos="4536"/>
              </w:tabs>
              <w:jc w:val="both"/>
              <w:rPr>
                <w:rFonts w:ascii="Arial" w:hAnsi="Arial" w:cs="Arial"/>
                <w:sz w:val="18"/>
                <w:szCs w:val="18"/>
              </w:rPr>
            </w:pPr>
            <w:r w:rsidRPr="00C1568D">
              <w:rPr>
                <w:rFonts w:ascii="Arial" w:hAnsi="Arial" w:cs="Arial"/>
                <w:sz w:val="18"/>
                <w:szCs w:val="18"/>
              </w:rPr>
              <w:t xml:space="preserve">- Exclusión 69 concursantes que pasaron el examen, pero no reunían requisitos (Resolución No. CSJBTR21-26 de 2021). </w:t>
            </w:r>
          </w:p>
          <w:p w14:paraId="1463D8CA" w14:textId="77777777" w:rsidR="005B0A51" w:rsidRDefault="005B0A51" w:rsidP="00F50761">
            <w:pPr>
              <w:tabs>
                <w:tab w:val="center" w:pos="4536"/>
              </w:tabs>
              <w:jc w:val="both"/>
              <w:rPr>
                <w:rFonts w:ascii="Arial" w:hAnsi="Arial" w:cs="Arial"/>
                <w:sz w:val="18"/>
                <w:szCs w:val="18"/>
              </w:rPr>
            </w:pPr>
          </w:p>
          <w:p w14:paraId="2E4DAF59" w14:textId="77777777" w:rsidR="005B0A51" w:rsidRDefault="005B0A51" w:rsidP="00F50761">
            <w:pPr>
              <w:tabs>
                <w:tab w:val="center" w:pos="4536"/>
              </w:tabs>
              <w:jc w:val="both"/>
              <w:rPr>
                <w:rFonts w:ascii="Arial" w:hAnsi="Arial" w:cs="Arial"/>
                <w:sz w:val="18"/>
                <w:szCs w:val="18"/>
              </w:rPr>
            </w:pPr>
            <w:r>
              <w:rPr>
                <w:rFonts w:ascii="Arial" w:hAnsi="Arial" w:cs="Arial"/>
                <w:sz w:val="18"/>
                <w:szCs w:val="18"/>
              </w:rPr>
              <w:t xml:space="preserve">- </w:t>
            </w:r>
            <w:r w:rsidR="00610216" w:rsidRPr="00C1568D">
              <w:rPr>
                <w:rFonts w:ascii="Arial" w:hAnsi="Arial" w:cs="Arial"/>
                <w:sz w:val="18"/>
                <w:szCs w:val="18"/>
              </w:rPr>
              <w:t>Decisión de recursos contra la decisión de exclusión de concursantes (Resoluciones CSJBTR21-33 de</w:t>
            </w:r>
            <w:r>
              <w:rPr>
                <w:rFonts w:ascii="Arial" w:hAnsi="Arial" w:cs="Arial"/>
                <w:sz w:val="18"/>
                <w:szCs w:val="18"/>
              </w:rPr>
              <w:t xml:space="preserve"> 2021 y CSJBTR21-38 de 2021).</w:t>
            </w:r>
          </w:p>
          <w:p w14:paraId="27B09376" w14:textId="77777777" w:rsidR="005B0A51" w:rsidRDefault="005B0A51" w:rsidP="00F50761">
            <w:pPr>
              <w:tabs>
                <w:tab w:val="center" w:pos="4536"/>
              </w:tabs>
              <w:jc w:val="both"/>
              <w:rPr>
                <w:rFonts w:ascii="Arial" w:hAnsi="Arial" w:cs="Arial"/>
                <w:sz w:val="18"/>
                <w:szCs w:val="18"/>
              </w:rPr>
            </w:pPr>
          </w:p>
          <w:p w14:paraId="198DF50A" w14:textId="389D9F79" w:rsidR="005B0A51" w:rsidRPr="005B0A51" w:rsidRDefault="005B0A51" w:rsidP="00F50761">
            <w:pPr>
              <w:pStyle w:val="Prrafodelista"/>
              <w:numPr>
                <w:ilvl w:val="0"/>
                <w:numId w:val="8"/>
              </w:numPr>
              <w:tabs>
                <w:tab w:val="center" w:pos="4536"/>
              </w:tabs>
              <w:ind w:left="0"/>
              <w:jc w:val="both"/>
              <w:rPr>
                <w:rFonts w:ascii="Arial" w:hAnsi="Arial" w:cs="Arial"/>
                <w:sz w:val="18"/>
                <w:szCs w:val="18"/>
              </w:rPr>
            </w:pPr>
            <w:r>
              <w:rPr>
                <w:rFonts w:ascii="Arial" w:hAnsi="Arial" w:cs="Arial"/>
                <w:sz w:val="18"/>
                <w:szCs w:val="18"/>
              </w:rPr>
              <w:t xml:space="preserve">- </w:t>
            </w:r>
            <w:r w:rsidR="00610216" w:rsidRPr="005B0A51">
              <w:rPr>
                <w:rFonts w:ascii="Arial" w:hAnsi="Arial" w:cs="Arial"/>
                <w:sz w:val="18"/>
                <w:szCs w:val="18"/>
              </w:rPr>
              <w:t>Conformación 37 Registros de elegibles para los distintos ca</w:t>
            </w:r>
            <w:r w:rsidRPr="005B0A51">
              <w:rPr>
                <w:rFonts w:ascii="Arial" w:hAnsi="Arial" w:cs="Arial"/>
                <w:sz w:val="18"/>
                <w:szCs w:val="18"/>
              </w:rPr>
              <w:t>rgos, con 2.203 concursantes.</w:t>
            </w:r>
          </w:p>
          <w:p w14:paraId="41B37E8D" w14:textId="106EE1B2" w:rsidR="00610216" w:rsidRDefault="005B0A51" w:rsidP="00F50761">
            <w:pPr>
              <w:tabs>
                <w:tab w:val="center" w:pos="4536"/>
              </w:tabs>
              <w:jc w:val="both"/>
              <w:rPr>
                <w:rFonts w:ascii="Arial" w:hAnsi="Arial" w:cs="Arial"/>
                <w:sz w:val="18"/>
                <w:szCs w:val="18"/>
              </w:rPr>
            </w:pPr>
            <w:r>
              <w:rPr>
                <w:rFonts w:ascii="Arial" w:hAnsi="Arial" w:cs="Arial"/>
                <w:sz w:val="18"/>
                <w:szCs w:val="18"/>
              </w:rPr>
              <w:t xml:space="preserve">- </w:t>
            </w:r>
            <w:r w:rsidR="00610216" w:rsidRPr="00C1568D">
              <w:rPr>
                <w:rFonts w:ascii="Arial" w:hAnsi="Arial" w:cs="Arial"/>
                <w:sz w:val="18"/>
                <w:szCs w:val="18"/>
              </w:rPr>
              <w:t>Se recibieron 101 r</w:t>
            </w:r>
            <w:r>
              <w:rPr>
                <w:rFonts w:ascii="Arial" w:hAnsi="Arial" w:cs="Arial"/>
                <w:sz w:val="18"/>
                <w:szCs w:val="18"/>
              </w:rPr>
              <w:t xml:space="preserve">ecursos contra los registros. </w:t>
            </w:r>
            <w:r w:rsidR="00610216" w:rsidRPr="00C1568D">
              <w:rPr>
                <w:rFonts w:ascii="Arial" w:hAnsi="Arial" w:cs="Arial"/>
                <w:sz w:val="18"/>
                <w:szCs w:val="18"/>
              </w:rPr>
              <w:t>En la medida de la firmeza de los registros, se comenzó en el mes de julio el proceso de publicación de vacantes y envío de listas de elegibles, culminando en el mes de diciembre con el Acuerdo CSJBTA21-95, quedando así en firme todos los registros de elegibles.</w:t>
            </w:r>
          </w:p>
          <w:p w14:paraId="08D521F0" w14:textId="77777777" w:rsidR="005B0A51" w:rsidRPr="00C1568D" w:rsidRDefault="005B0A51" w:rsidP="00F50761">
            <w:pPr>
              <w:tabs>
                <w:tab w:val="center" w:pos="4536"/>
              </w:tabs>
              <w:jc w:val="both"/>
              <w:rPr>
                <w:rFonts w:ascii="Arial" w:eastAsia="Calibri" w:hAnsi="Arial" w:cs="Arial"/>
                <w:sz w:val="18"/>
                <w:szCs w:val="18"/>
              </w:rPr>
            </w:pPr>
          </w:p>
          <w:p w14:paraId="53BD0D2F" w14:textId="04F0ABF7" w:rsidR="00F50761" w:rsidRDefault="00F50761" w:rsidP="00F50761">
            <w:pPr>
              <w:tabs>
                <w:tab w:val="center" w:pos="4536"/>
              </w:tabs>
              <w:jc w:val="both"/>
              <w:rPr>
                <w:rFonts w:ascii="Arial" w:eastAsia="Calibri" w:hAnsi="Arial" w:cs="Arial"/>
                <w:sz w:val="18"/>
                <w:szCs w:val="18"/>
              </w:rPr>
            </w:pPr>
            <w:r w:rsidRPr="00C1568D">
              <w:rPr>
                <w:rFonts w:ascii="Arial" w:eastAsia="Calibri" w:hAnsi="Arial" w:cs="Arial"/>
                <w:sz w:val="18"/>
                <w:szCs w:val="18"/>
              </w:rPr>
              <w:t>-</w:t>
            </w:r>
            <w:r w:rsidR="00C1568D" w:rsidRPr="00C1568D">
              <w:rPr>
                <w:rFonts w:ascii="Arial" w:eastAsia="Calibri" w:hAnsi="Arial" w:cs="Arial"/>
                <w:sz w:val="18"/>
                <w:szCs w:val="18"/>
              </w:rPr>
              <w:t xml:space="preserve"> Igualmente se realizó </w:t>
            </w:r>
            <w:r w:rsidR="00C1568D">
              <w:rPr>
                <w:rFonts w:ascii="Arial" w:eastAsia="Calibri" w:hAnsi="Arial" w:cs="Arial"/>
                <w:sz w:val="18"/>
                <w:szCs w:val="18"/>
              </w:rPr>
              <w:t>a</w:t>
            </w:r>
            <w:r w:rsidRPr="00C1568D">
              <w:rPr>
                <w:rFonts w:ascii="Arial" w:eastAsia="Calibri" w:hAnsi="Arial" w:cs="Arial"/>
                <w:sz w:val="18"/>
                <w:szCs w:val="18"/>
              </w:rPr>
              <w:t xml:space="preserve">tención permanente de peticiones y tutelas </w:t>
            </w:r>
            <w:r w:rsidR="00C1568D" w:rsidRPr="00C1568D">
              <w:rPr>
                <w:rFonts w:ascii="Arial" w:eastAsia="Calibri" w:hAnsi="Arial" w:cs="Arial"/>
                <w:sz w:val="18"/>
                <w:szCs w:val="18"/>
              </w:rPr>
              <w:t>relacionadas con el tema del Concurso y Carrera Judicial.</w:t>
            </w:r>
          </w:p>
          <w:p w14:paraId="2001DFA6" w14:textId="3D1DD73D" w:rsidR="00F51DBC" w:rsidRDefault="00F51DBC" w:rsidP="00F50761">
            <w:pPr>
              <w:tabs>
                <w:tab w:val="center" w:pos="4536"/>
              </w:tabs>
              <w:jc w:val="both"/>
              <w:rPr>
                <w:rFonts w:ascii="Arial" w:eastAsia="Calibri" w:hAnsi="Arial" w:cs="Arial"/>
                <w:sz w:val="18"/>
                <w:szCs w:val="18"/>
              </w:rPr>
            </w:pPr>
          </w:p>
          <w:p w14:paraId="3CD701EC" w14:textId="4961B118" w:rsidR="00F51DBC" w:rsidRDefault="00F51DBC" w:rsidP="00F50761">
            <w:pPr>
              <w:tabs>
                <w:tab w:val="center" w:pos="4536"/>
              </w:tabs>
              <w:jc w:val="both"/>
              <w:rPr>
                <w:rFonts w:ascii="Arial" w:eastAsia="Calibri" w:hAnsi="Arial" w:cs="Arial"/>
                <w:sz w:val="18"/>
                <w:szCs w:val="18"/>
              </w:rPr>
            </w:pPr>
            <w:r>
              <w:rPr>
                <w:rFonts w:ascii="Arial" w:eastAsia="Calibri" w:hAnsi="Arial" w:cs="Arial"/>
                <w:sz w:val="18"/>
                <w:szCs w:val="18"/>
              </w:rPr>
              <w:t xml:space="preserve">Todo lo anterior puede corroborarse en el siguiente </w:t>
            </w:r>
            <w:r w:rsidR="005B0A51">
              <w:rPr>
                <w:rFonts w:ascii="Arial" w:eastAsia="Calibri" w:hAnsi="Arial" w:cs="Arial"/>
                <w:sz w:val="18"/>
                <w:szCs w:val="18"/>
              </w:rPr>
              <w:t>link:</w:t>
            </w:r>
          </w:p>
          <w:p w14:paraId="43D3D058" w14:textId="7ED17A69" w:rsidR="005B0A51" w:rsidRDefault="005B0A51" w:rsidP="00F50761">
            <w:pPr>
              <w:tabs>
                <w:tab w:val="center" w:pos="4536"/>
              </w:tabs>
              <w:jc w:val="both"/>
              <w:rPr>
                <w:rFonts w:ascii="Arial" w:eastAsia="Calibri" w:hAnsi="Arial" w:cs="Arial"/>
                <w:sz w:val="18"/>
                <w:szCs w:val="18"/>
              </w:rPr>
            </w:pPr>
          </w:p>
          <w:p w14:paraId="455203DB" w14:textId="71C5E9A3" w:rsidR="005B0A51" w:rsidRDefault="00A40800" w:rsidP="00F50761">
            <w:pPr>
              <w:tabs>
                <w:tab w:val="center" w:pos="4536"/>
              </w:tabs>
              <w:jc w:val="both"/>
              <w:rPr>
                <w:rFonts w:ascii="Arial" w:eastAsia="Calibri" w:hAnsi="Arial" w:cs="Arial"/>
                <w:sz w:val="18"/>
                <w:szCs w:val="18"/>
              </w:rPr>
            </w:pPr>
            <w:hyperlink r:id="rId14" w:history="1">
              <w:r w:rsidR="005B0A51" w:rsidRPr="005B0A51">
                <w:rPr>
                  <w:rStyle w:val="Hipervnculo"/>
                  <w:rFonts w:ascii="Arial" w:eastAsia="Calibri" w:hAnsi="Arial" w:cs="Arial"/>
                  <w:sz w:val="18"/>
                  <w:szCs w:val="18"/>
                </w:rPr>
                <w:t>https://www.ramajudicial.gov.co/web/consejo-seccional-de-la-judicatura-de-</w:t>
              </w:r>
              <w:r w:rsidR="005B0A51" w:rsidRPr="005B0A51">
                <w:rPr>
                  <w:rStyle w:val="Hipervnculo"/>
                  <w:rFonts w:ascii="Arial" w:eastAsia="Calibri" w:hAnsi="Arial" w:cs="Arial"/>
                  <w:sz w:val="18"/>
                  <w:szCs w:val="18"/>
                </w:rPr>
                <w:lastRenderedPageBreak/>
                <w:t>bogota/convocatoria-no.4-de-empleados-de-tribunales-juzgados-y-centro-de-servicios</w:t>
              </w:r>
            </w:hyperlink>
          </w:p>
          <w:p w14:paraId="68CF7E31" w14:textId="0C8ACF7A" w:rsidR="00F51DBC" w:rsidRDefault="00F51DBC" w:rsidP="00F50761">
            <w:pPr>
              <w:tabs>
                <w:tab w:val="center" w:pos="4536"/>
              </w:tabs>
              <w:jc w:val="both"/>
              <w:rPr>
                <w:rFonts w:ascii="Arial" w:eastAsia="Calibri" w:hAnsi="Arial" w:cs="Arial"/>
                <w:sz w:val="18"/>
                <w:szCs w:val="18"/>
              </w:rPr>
            </w:pPr>
          </w:p>
          <w:p w14:paraId="4446220F" w14:textId="545C74EE" w:rsidR="00C44EC2" w:rsidRDefault="00C44EC2" w:rsidP="00F50761">
            <w:pPr>
              <w:tabs>
                <w:tab w:val="center" w:pos="4536"/>
              </w:tabs>
              <w:jc w:val="both"/>
              <w:rPr>
                <w:rFonts w:ascii="Arial" w:eastAsia="Calibri" w:hAnsi="Arial" w:cs="Arial"/>
                <w:sz w:val="18"/>
                <w:szCs w:val="18"/>
              </w:rPr>
            </w:pPr>
            <w:r>
              <w:rPr>
                <w:rFonts w:ascii="Arial" w:eastAsia="Calibri" w:hAnsi="Arial" w:cs="Arial"/>
                <w:sz w:val="18"/>
                <w:szCs w:val="18"/>
              </w:rPr>
              <w:t xml:space="preserve">Es importante igualmente precisar que en los relativos a las Convocatorias No. 2 y 3 </w:t>
            </w:r>
            <w:r w:rsidR="000E3D9D">
              <w:rPr>
                <w:rFonts w:ascii="Arial" w:eastAsia="Calibri" w:hAnsi="Arial" w:cs="Arial"/>
                <w:sz w:val="18"/>
                <w:szCs w:val="18"/>
              </w:rPr>
              <w:t>también</w:t>
            </w:r>
            <w:r>
              <w:rPr>
                <w:rFonts w:ascii="Arial" w:eastAsia="Calibri" w:hAnsi="Arial" w:cs="Arial"/>
                <w:sz w:val="18"/>
                <w:szCs w:val="18"/>
              </w:rPr>
              <w:t xml:space="preserve"> se </w:t>
            </w:r>
            <w:r w:rsidR="000E3D9D">
              <w:rPr>
                <w:rFonts w:ascii="Arial" w:eastAsia="Calibri" w:hAnsi="Arial" w:cs="Arial"/>
                <w:sz w:val="18"/>
                <w:szCs w:val="18"/>
              </w:rPr>
              <w:t>surtió</w:t>
            </w:r>
            <w:r>
              <w:rPr>
                <w:rFonts w:ascii="Arial" w:eastAsia="Calibri" w:hAnsi="Arial" w:cs="Arial"/>
                <w:sz w:val="18"/>
                <w:szCs w:val="18"/>
              </w:rPr>
              <w:t xml:space="preserve"> el proceso de remisión de listas frente a los Registros de Elegibles que conservan vigencia</w:t>
            </w:r>
            <w:r w:rsidR="000E3D9D">
              <w:rPr>
                <w:rFonts w:ascii="Arial" w:eastAsia="Calibri" w:hAnsi="Arial" w:cs="Arial"/>
                <w:sz w:val="18"/>
                <w:szCs w:val="18"/>
              </w:rPr>
              <w:t xml:space="preserve"> y la publicación de opciones de sede que se efectúan mensualmente, todo lo cual puede corroborarse por medio de los siguientes links:</w:t>
            </w:r>
          </w:p>
          <w:p w14:paraId="6CA72EBC" w14:textId="16A68E62" w:rsidR="000E3D9D" w:rsidRDefault="000E3D9D" w:rsidP="00F50761">
            <w:pPr>
              <w:tabs>
                <w:tab w:val="center" w:pos="4536"/>
              </w:tabs>
              <w:jc w:val="both"/>
              <w:rPr>
                <w:rFonts w:ascii="Arial" w:eastAsia="Calibri" w:hAnsi="Arial" w:cs="Arial"/>
                <w:sz w:val="18"/>
                <w:szCs w:val="18"/>
              </w:rPr>
            </w:pPr>
          </w:p>
          <w:p w14:paraId="0EB10991" w14:textId="01398DF5" w:rsidR="000E3D9D" w:rsidRDefault="00A40800" w:rsidP="00F50761">
            <w:pPr>
              <w:tabs>
                <w:tab w:val="center" w:pos="4536"/>
              </w:tabs>
              <w:jc w:val="both"/>
              <w:rPr>
                <w:rFonts w:ascii="Arial" w:eastAsia="Calibri" w:hAnsi="Arial" w:cs="Arial"/>
                <w:sz w:val="18"/>
                <w:szCs w:val="18"/>
              </w:rPr>
            </w:pPr>
            <w:hyperlink r:id="rId15" w:history="1">
              <w:r w:rsidR="000E3D9D" w:rsidRPr="008303D8">
                <w:rPr>
                  <w:rStyle w:val="Hipervnculo"/>
                  <w:rFonts w:ascii="Arial" w:eastAsia="Calibri" w:hAnsi="Arial" w:cs="Arial"/>
                  <w:sz w:val="18"/>
                  <w:szCs w:val="18"/>
                </w:rPr>
                <w:t>https://www.ramajudicial.gov.co/web/consejo-seccional-de-la-judicatura-de-bogota/convocatoria-no.2-de-empleados-de-consejos-y-direcciones-seccionales</w:t>
              </w:r>
            </w:hyperlink>
          </w:p>
          <w:p w14:paraId="014603FE" w14:textId="14D12748" w:rsidR="000E3D9D" w:rsidRDefault="000E3D9D" w:rsidP="00F50761">
            <w:pPr>
              <w:tabs>
                <w:tab w:val="center" w:pos="4536"/>
              </w:tabs>
              <w:jc w:val="both"/>
              <w:rPr>
                <w:rFonts w:ascii="Arial" w:eastAsia="Calibri" w:hAnsi="Arial" w:cs="Arial"/>
                <w:sz w:val="18"/>
                <w:szCs w:val="18"/>
              </w:rPr>
            </w:pPr>
          </w:p>
          <w:p w14:paraId="36DCA9D5" w14:textId="29092B0E" w:rsidR="000E3D9D" w:rsidRDefault="00A40800" w:rsidP="00F50761">
            <w:pPr>
              <w:tabs>
                <w:tab w:val="center" w:pos="4536"/>
              </w:tabs>
              <w:jc w:val="both"/>
              <w:rPr>
                <w:rFonts w:ascii="Arial" w:eastAsia="Calibri" w:hAnsi="Arial" w:cs="Arial"/>
                <w:sz w:val="18"/>
                <w:szCs w:val="18"/>
              </w:rPr>
            </w:pPr>
            <w:hyperlink r:id="rId16" w:history="1">
              <w:r w:rsidR="000E3D9D" w:rsidRPr="000E3D9D">
                <w:rPr>
                  <w:rStyle w:val="Hipervnculo"/>
                  <w:rFonts w:ascii="Arial" w:eastAsia="Calibri" w:hAnsi="Arial" w:cs="Arial"/>
                  <w:sz w:val="18"/>
                  <w:szCs w:val="18"/>
                </w:rPr>
                <w:t>https://www.ramajudicial.gov.co/web/consejo-seccional-de-la-judicatura-de-bogota/portal/corporacion/concursos/convocatoria-no.3-de-empleados-de-tribunales-juzgados-y-centro-de-servicios</w:t>
              </w:r>
            </w:hyperlink>
          </w:p>
          <w:p w14:paraId="16AF9C6B" w14:textId="77777777" w:rsidR="00F50761" w:rsidRPr="0080112C" w:rsidRDefault="00F50761" w:rsidP="00F50761">
            <w:pPr>
              <w:tabs>
                <w:tab w:val="center" w:pos="4536"/>
              </w:tabs>
              <w:jc w:val="both"/>
              <w:rPr>
                <w:rFonts w:ascii="Arial" w:eastAsia="Calibri" w:hAnsi="Arial" w:cs="Arial"/>
                <w:sz w:val="18"/>
                <w:szCs w:val="18"/>
              </w:rPr>
            </w:pPr>
          </w:p>
        </w:tc>
      </w:tr>
      <w:tr w:rsidR="00F50761" w14:paraId="6BEC8D5B" w14:textId="77777777" w:rsidTr="00DC28B6">
        <w:tc>
          <w:tcPr>
            <w:tcW w:w="4753" w:type="dxa"/>
          </w:tcPr>
          <w:p w14:paraId="136305CA" w14:textId="6BC3701A" w:rsidR="00F50761" w:rsidRPr="0080112C" w:rsidRDefault="00C1568D" w:rsidP="000E3D9D">
            <w:pPr>
              <w:tabs>
                <w:tab w:val="center" w:pos="4536"/>
              </w:tabs>
              <w:jc w:val="both"/>
              <w:rPr>
                <w:rFonts w:ascii="Arial" w:eastAsia="Calibri" w:hAnsi="Arial" w:cs="Arial"/>
                <w:sz w:val="18"/>
                <w:szCs w:val="18"/>
              </w:rPr>
            </w:pPr>
            <w:r>
              <w:rPr>
                <w:rFonts w:ascii="Arial" w:eastAsia="Calibri" w:hAnsi="Arial" w:cs="Arial"/>
                <w:sz w:val="18"/>
                <w:szCs w:val="18"/>
              </w:rPr>
              <w:lastRenderedPageBreak/>
              <w:t>Se fortaleció la r</w:t>
            </w:r>
            <w:r w:rsidR="000E3D9D">
              <w:rPr>
                <w:rFonts w:ascii="Arial" w:eastAsia="Calibri" w:hAnsi="Arial" w:cs="Arial"/>
                <w:sz w:val="18"/>
                <w:szCs w:val="18"/>
              </w:rPr>
              <w:t xml:space="preserve">ecopilación de </w:t>
            </w:r>
            <w:r w:rsidR="00F50761" w:rsidRPr="00F50761">
              <w:rPr>
                <w:rFonts w:ascii="Arial" w:eastAsia="Calibri" w:hAnsi="Arial" w:cs="Arial"/>
                <w:sz w:val="18"/>
                <w:szCs w:val="18"/>
              </w:rPr>
              <w:t>información del sistema SIERJU, la cual se utiliza para el cálculo del factor eficiencia de la calificación integral de servicios de los jueces.</w:t>
            </w:r>
          </w:p>
        </w:tc>
        <w:tc>
          <w:tcPr>
            <w:tcW w:w="4077" w:type="dxa"/>
          </w:tcPr>
          <w:p w14:paraId="58E1DD1D" w14:textId="224C8BC7" w:rsidR="00F50761" w:rsidRPr="00C87E8A" w:rsidRDefault="000E3D9D" w:rsidP="00F50761">
            <w:pPr>
              <w:tabs>
                <w:tab w:val="center" w:pos="4536"/>
              </w:tabs>
              <w:jc w:val="both"/>
              <w:rPr>
                <w:rFonts w:ascii="Arial" w:eastAsia="Calibri" w:hAnsi="Arial" w:cs="Arial"/>
                <w:sz w:val="18"/>
                <w:szCs w:val="18"/>
              </w:rPr>
            </w:pPr>
            <w:r>
              <w:rPr>
                <w:rFonts w:ascii="Arial" w:eastAsia="Calibri" w:hAnsi="Arial" w:cs="Arial"/>
                <w:sz w:val="18"/>
                <w:szCs w:val="18"/>
              </w:rPr>
              <w:t>Para el año 2021, y conforme a</w:t>
            </w:r>
            <w:r w:rsidR="00F50761" w:rsidRPr="00C87E8A">
              <w:rPr>
                <w:rFonts w:ascii="Arial" w:eastAsia="Calibri" w:hAnsi="Arial" w:cs="Arial"/>
                <w:sz w:val="18"/>
                <w:szCs w:val="18"/>
              </w:rPr>
              <w:t xml:space="preserve"> la modificación de los formularios SIERJU, respecto a la inclusión de la Sección del control de las audiencias programadas y realizada, se facilita la recolección de esta información tan importante para la calificación de los jueces. </w:t>
            </w:r>
            <w:r w:rsidR="00C1568D" w:rsidRPr="00C87E8A">
              <w:rPr>
                <w:rFonts w:ascii="Arial" w:eastAsia="Calibri" w:hAnsi="Arial" w:cs="Arial"/>
                <w:sz w:val="18"/>
                <w:szCs w:val="18"/>
              </w:rPr>
              <w:t xml:space="preserve">No obstante, las </w:t>
            </w:r>
            <w:r w:rsidR="00AC6B7C" w:rsidRPr="00C87E8A">
              <w:rPr>
                <w:rFonts w:ascii="Arial" w:eastAsia="Calibri" w:hAnsi="Arial" w:cs="Arial"/>
                <w:sz w:val="18"/>
                <w:szCs w:val="18"/>
              </w:rPr>
              <w:t>condiciones impuestas</w:t>
            </w:r>
            <w:r w:rsidR="00C1568D" w:rsidRPr="00C87E8A">
              <w:rPr>
                <w:rFonts w:ascii="Arial" w:eastAsia="Calibri" w:hAnsi="Arial" w:cs="Arial"/>
                <w:sz w:val="18"/>
                <w:szCs w:val="18"/>
              </w:rPr>
              <w:t xml:space="preserve"> por la pandemia</w:t>
            </w:r>
            <w:r w:rsidR="00F50761" w:rsidRPr="00C87E8A">
              <w:rPr>
                <w:rFonts w:ascii="Arial" w:eastAsia="Calibri" w:hAnsi="Arial" w:cs="Arial"/>
                <w:sz w:val="18"/>
                <w:szCs w:val="18"/>
              </w:rPr>
              <w:t>,</w:t>
            </w:r>
            <w:r w:rsidR="00C1568D" w:rsidRPr="00C87E8A">
              <w:rPr>
                <w:rFonts w:ascii="Arial" w:eastAsia="Calibri" w:hAnsi="Arial" w:cs="Arial"/>
                <w:sz w:val="18"/>
                <w:szCs w:val="18"/>
              </w:rPr>
              <w:t xml:space="preserve"> hicieron que</w:t>
            </w:r>
            <w:r w:rsidR="00F50761" w:rsidRPr="00C87E8A">
              <w:rPr>
                <w:rFonts w:ascii="Arial" w:eastAsia="Calibri" w:hAnsi="Arial" w:cs="Arial"/>
                <w:sz w:val="18"/>
                <w:szCs w:val="18"/>
              </w:rPr>
              <w:t xml:space="preserve"> la recopilación de la información estadística</w:t>
            </w:r>
            <w:r w:rsidR="00C1568D" w:rsidRPr="00C87E8A">
              <w:rPr>
                <w:rFonts w:ascii="Arial" w:eastAsia="Calibri" w:hAnsi="Arial" w:cs="Arial"/>
                <w:sz w:val="18"/>
                <w:szCs w:val="18"/>
              </w:rPr>
              <w:t xml:space="preserve"> presentara desafíos</w:t>
            </w:r>
            <w:r w:rsidR="00AC6B7C" w:rsidRPr="00C87E8A">
              <w:rPr>
                <w:rFonts w:ascii="Arial" w:eastAsia="Calibri" w:hAnsi="Arial" w:cs="Arial"/>
                <w:sz w:val="18"/>
                <w:szCs w:val="18"/>
              </w:rPr>
              <w:t xml:space="preserve"> con ocasión a la Pandemia, todo lo cual</w:t>
            </w:r>
            <w:r w:rsidR="00C1568D" w:rsidRPr="00C87E8A">
              <w:rPr>
                <w:rFonts w:ascii="Arial" w:eastAsia="Calibri" w:hAnsi="Arial" w:cs="Arial"/>
                <w:sz w:val="18"/>
                <w:szCs w:val="18"/>
              </w:rPr>
              <w:t xml:space="preserve"> </w:t>
            </w:r>
            <w:r w:rsidR="00AC6B7C" w:rsidRPr="00C87E8A">
              <w:rPr>
                <w:rFonts w:ascii="Arial" w:eastAsia="Calibri" w:hAnsi="Arial" w:cs="Arial"/>
                <w:sz w:val="18"/>
                <w:szCs w:val="18"/>
              </w:rPr>
              <w:t>demando redoblar esfuerzos para lograr mediante llamadas y correo electrónicos la consecución de la información de los despachos judiciales.</w:t>
            </w:r>
            <w:r w:rsidR="00C1568D" w:rsidRPr="00C87E8A">
              <w:rPr>
                <w:rFonts w:ascii="Arial" w:eastAsia="Calibri" w:hAnsi="Arial" w:cs="Arial"/>
                <w:sz w:val="18"/>
                <w:szCs w:val="18"/>
              </w:rPr>
              <w:t xml:space="preserve"> </w:t>
            </w:r>
            <w:r w:rsidR="00F50761" w:rsidRPr="00C87E8A">
              <w:rPr>
                <w:rFonts w:ascii="Arial" w:eastAsia="Calibri" w:hAnsi="Arial" w:cs="Arial"/>
                <w:sz w:val="18"/>
                <w:szCs w:val="18"/>
              </w:rPr>
              <w:t xml:space="preserve"> </w:t>
            </w:r>
            <w:r w:rsidR="00C87E8A" w:rsidRPr="00C87E8A">
              <w:rPr>
                <w:rFonts w:ascii="Arial" w:eastAsia="Calibri" w:hAnsi="Arial" w:cs="Arial"/>
                <w:sz w:val="18"/>
                <w:szCs w:val="18"/>
              </w:rPr>
              <w:t xml:space="preserve">En el año 2021 </w:t>
            </w:r>
            <w:r w:rsidR="00C87E8A" w:rsidRPr="00C87E8A">
              <w:rPr>
                <w:rFonts w:ascii="Arial" w:hAnsi="Arial" w:cs="Arial"/>
                <w:sz w:val="18"/>
                <w:szCs w:val="18"/>
              </w:rPr>
              <w:t>se consolidaron más de 740 calificaciones de Jueces, correspondientes a los periodos 2019 y 2020 (*Las calificaciones del año 2019 estuvieron suspendidas debido a la situación de emergencia sanitaria). Para las calificaciones del año 2020 se aplicó el Acuerdo PCSJA21-11799, el cual asignó a los funcionarios el mismo puntaje obtenido en 2019, y otorgó puntos adicionales por el uso de las TIC y el aumento en el rendimiento respecto al año anterior.</w:t>
            </w:r>
          </w:p>
        </w:tc>
      </w:tr>
      <w:tr w:rsidR="00F50761" w14:paraId="79DF94F4" w14:textId="77777777" w:rsidTr="00DC28B6">
        <w:tc>
          <w:tcPr>
            <w:tcW w:w="4753" w:type="dxa"/>
          </w:tcPr>
          <w:p w14:paraId="6CF7C482" w14:textId="173221C8" w:rsidR="00F50761" w:rsidRPr="00F50761" w:rsidRDefault="00F50761" w:rsidP="00F50761">
            <w:pPr>
              <w:tabs>
                <w:tab w:val="center" w:pos="4536"/>
              </w:tabs>
              <w:jc w:val="both"/>
              <w:rPr>
                <w:rFonts w:ascii="Arial" w:eastAsia="Calibri" w:hAnsi="Arial" w:cs="Arial"/>
                <w:sz w:val="18"/>
                <w:szCs w:val="18"/>
              </w:rPr>
            </w:pPr>
            <w:r w:rsidRPr="00F50761">
              <w:rPr>
                <w:rFonts w:ascii="Arial" w:eastAsia="Calibri" w:hAnsi="Arial" w:cs="Arial"/>
                <w:sz w:val="18"/>
                <w:szCs w:val="18"/>
              </w:rPr>
              <w:t xml:space="preserve">De acuerdo a las observaciones del auditor externo se debe </w:t>
            </w:r>
            <w:r w:rsidR="00AC6B7C">
              <w:rPr>
                <w:rFonts w:ascii="Arial" w:eastAsia="Calibri" w:hAnsi="Arial" w:cs="Arial"/>
                <w:sz w:val="18"/>
                <w:szCs w:val="18"/>
              </w:rPr>
              <w:t>verificar el contexto</w:t>
            </w:r>
            <w:r w:rsidR="00795D2C">
              <w:rPr>
                <w:rFonts w:ascii="Arial" w:eastAsia="Calibri" w:hAnsi="Arial" w:cs="Arial"/>
                <w:sz w:val="18"/>
                <w:szCs w:val="18"/>
              </w:rPr>
              <w:t xml:space="preserve"> de la organización</w:t>
            </w:r>
            <w:r w:rsidR="00AC6B7C">
              <w:rPr>
                <w:rFonts w:ascii="Arial" w:eastAsia="Calibri" w:hAnsi="Arial" w:cs="Arial"/>
                <w:sz w:val="18"/>
                <w:szCs w:val="18"/>
              </w:rPr>
              <w:t xml:space="preserve"> para que coincida con las estrategias</w:t>
            </w:r>
            <w:r w:rsidR="000E3D9D">
              <w:rPr>
                <w:rFonts w:ascii="Arial" w:eastAsia="Calibri" w:hAnsi="Arial" w:cs="Arial"/>
                <w:sz w:val="18"/>
                <w:szCs w:val="18"/>
              </w:rPr>
              <w:t>.</w:t>
            </w:r>
          </w:p>
        </w:tc>
        <w:tc>
          <w:tcPr>
            <w:tcW w:w="4077" w:type="dxa"/>
          </w:tcPr>
          <w:p w14:paraId="783A9128" w14:textId="3C81F12E" w:rsidR="00F50761" w:rsidRPr="00F50761" w:rsidRDefault="00F50761" w:rsidP="00F50761">
            <w:pPr>
              <w:tabs>
                <w:tab w:val="center" w:pos="4536"/>
              </w:tabs>
              <w:jc w:val="both"/>
              <w:rPr>
                <w:rFonts w:ascii="Arial" w:eastAsia="Calibri" w:hAnsi="Arial" w:cs="Arial"/>
                <w:sz w:val="18"/>
                <w:szCs w:val="18"/>
              </w:rPr>
            </w:pPr>
            <w:r w:rsidRPr="00F50761">
              <w:rPr>
                <w:rFonts w:ascii="Arial" w:eastAsia="Calibri" w:hAnsi="Arial" w:cs="Arial"/>
                <w:sz w:val="18"/>
                <w:szCs w:val="18"/>
              </w:rPr>
              <w:t>En el año 202</w:t>
            </w:r>
            <w:r w:rsidR="00795D2C">
              <w:rPr>
                <w:rFonts w:ascii="Arial" w:eastAsia="Calibri" w:hAnsi="Arial" w:cs="Arial"/>
                <w:sz w:val="18"/>
                <w:szCs w:val="18"/>
              </w:rPr>
              <w:t>1</w:t>
            </w:r>
            <w:r w:rsidRPr="00F50761">
              <w:rPr>
                <w:rFonts w:ascii="Arial" w:eastAsia="Calibri" w:hAnsi="Arial" w:cs="Arial"/>
                <w:sz w:val="18"/>
                <w:szCs w:val="18"/>
              </w:rPr>
              <w:t xml:space="preserve"> se </w:t>
            </w:r>
            <w:r w:rsidR="00795D2C" w:rsidRPr="00F50761">
              <w:rPr>
                <w:rFonts w:ascii="Arial" w:eastAsia="Calibri" w:hAnsi="Arial" w:cs="Arial"/>
                <w:sz w:val="18"/>
                <w:szCs w:val="18"/>
              </w:rPr>
              <w:t>realiz</w:t>
            </w:r>
            <w:r w:rsidR="00795D2C">
              <w:rPr>
                <w:rFonts w:ascii="Arial" w:eastAsia="Calibri" w:hAnsi="Arial" w:cs="Arial"/>
                <w:sz w:val="18"/>
                <w:szCs w:val="18"/>
              </w:rPr>
              <w:t>ó</w:t>
            </w:r>
            <w:r w:rsidR="00AC6B7C">
              <w:rPr>
                <w:rFonts w:ascii="Arial" w:eastAsia="Calibri" w:hAnsi="Arial" w:cs="Arial"/>
                <w:sz w:val="18"/>
                <w:szCs w:val="18"/>
              </w:rPr>
              <w:t xml:space="preserve"> </w:t>
            </w:r>
            <w:r w:rsidR="00AC6B7C" w:rsidRPr="00F50761">
              <w:rPr>
                <w:rFonts w:ascii="Arial" w:eastAsia="Calibri" w:hAnsi="Arial" w:cs="Arial"/>
                <w:sz w:val="18"/>
                <w:szCs w:val="18"/>
              </w:rPr>
              <w:t>una</w:t>
            </w:r>
            <w:r w:rsidRPr="00F50761">
              <w:rPr>
                <w:rFonts w:ascii="Arial" w:eastAsia="Calibri" w:hAnsi="Arial" w:cs="Arial"/>
                <w:sz w:val="18"/>
                <w:szCs w:val="18"/>
              </w:rPr>
              <w:t xml:space="preserve"> revisión</w:t>
            </w:r>
            <w:r w:rsidR="00AC6B7C">
              <w:rPr>
                <w:rFonts w:ascii="Arial" w:eastAsia="Calibri" w:hAnsi="Arial" w:cs="Arial"/>
                <w:sz w:val="18"/>
                <w:szCs w:val="18"/>
              </w:rPr>
              <w:t xml:space="preserve"> del contexto efectuado los ajustes necesarios para que concuerden, verificando a su vez los indicadores e incluyendo la totalidad de aplicativos que se han desarrollado al interior de la Sala. </w:t>
            </w:r>
            <w:r w:rsidR="00DC28B6">
              <w:rPr>
                <w:rFonts w:ascii="Arial" w:eastAsia="Calibri" w:hAnsi="Arial" w:cs="Arial"/>
                <w:sz w:val="18"/>
                <w:szCs w:val="18"/>
              </w:rPr>
              <w:t>Igualmente,</w:t>
            </w:r>
            <w:r w:rsidR="00C87E8A">
              <w:rPr>
                <w:rFonts w:ascii="Arial" w:eastAsia="Calibri" w:hAnsi="Arial" w:cs="Arial"/>
                <w:sz w:val="18"/>
                <w:szCs w:val="18"/>
              </w:rPr>
              <w:t xml:space="preserve"> con</w:t>
            </w:r>
            <w:r w:rsidR="00AC6B7C">
              <w:rPr>
                <w:rFonts w:ascii="Arial" w:eastAsia="Calibri" w:hAnsi="Arial" w:cs="Arial"/>
                <w:sz w:val="18"/>
                <w:szCs w:val="18"/>
              </w:rPr>
              <w:t xml:space="preserve"> la expedición del Acuerdo PCSJA21-11840 de 2021 para el mes de agosto </w:t>
            </w:r>
            <w:r w:rsidR="00497B35">
              <w:rPr>
                <w:rFonts w:ascii="Arial" w:eastAsia="Calibri" w:hAnsi="Arial" w:cs="Arial"/>
                <w:sz w:val="18"/>
                <w:szCs w:val="18"/>
              </w:rPr>
              <w:t xml:space="preserve">de 2021 </w:t>
            </w:r>
            <w:r w:rsidR="00AC6B7C">
              <w:rPr>
                <w:rFonts w:ascii="Arial" w:eastAsia="Calibri" w:hAnsi="Arial" w:cs="Arial"/>
                <w:sz w:val="18"/>
                <w:szCs w:val="18"/>
              </w:rPr>
              <w:t xml:space="preserve">se hizo necesario empezar a realizar ajustes </w:t>
            </w:r>
            <w:r w:rsidR="00C87E8A">
              <w:rPr>
                <w:rFonts w:ascii="Arial" w:eastAsia="Calibri" w:hAnsi="Arial" w:cs="Arial"/>
                <w:sz w:val="18"/>
                <w:szCs w:val="18"/>
              </w:rPr>
              <w:t xml:space="preserve">en la </w:t>
            </w:r>
            <w:r w:rsidR="00497B35">
              <w:rPr>
                <w:rFonts w:ascii="Arial" w:eastAsia="Calibri" w:hAnsi="Arial" w:cs="Arial"/>
                <w:sz w:val="18"/>
                <w:szCs w:val="18"/>
              </w:rPr>
              <w:t xml:space="preserve">gestión </w:t>
            </w:r>
            <w:r w:rsidR="00497B35">
              <w:rPr>
                <w:rFonts w:ascii="Arial" w:eastAsia="Calibri" w:hAnsi="Arial" w:cs="Arial"/>
                <w:sz w:val="18"/>
                <w:szCs w:val="18"/>
              </w:rPr>
              <w:lastRenderedPageBreak/>
              <w:t>debido a que se dispuso</w:t>
            </w:r>
            <w:r w:rsidR="00C87E8A">
              <w:rPr>
                <w:rFonts w:ascii="Arial" w:eastAsia="Calibri" w:hAnsi="Arial" w:cs="Arial"/>
                <w:sz w:val="18"/>
                <w:szCs w:val="18"/>
              </w:rPr>
              <w:t xml:space="preserve"> retornar paulatinamente a la atención presencial en sede. </w:t>
            </w:r>
          </w:p>
        </w:tc>
      </w:tr>
      <w:tr w:rsidR="00F50761" w14:paraId="55548264" w14:textId="77777777" w:rsidTr="00DC28B6">
        <w:tc>
          <w:tcPr>
            <w:tcW w:w="4753" w:type="dxa"/>
          </w:tcPr>
          <w:p w14:paraId="1162445D" w14:textId="5143CE59" w:rsidR="00F50761" w:rsidRPr="00F50761" w:rsidRDefault="00AC6B7C" w:rsidP="00F50761">
            <w:pPr>
              <w:tabs>
                <w:tab w:val="center" w:pos="4536"/>
              </w:tabs>
              <w:jc w:val="both"/>
              <w:rPr>
                <w:rFonts w:ascii="Arial" w:eastAsia="Calibri" w:hAnsi="Arial" w:cs="Arial"/>
                <w:sz w:val="18"/>
                <w:szCs w:val="18"/>
              </w:rPr>
            </w:pPr>
            <w:r>
              <w:rPr>
                <w:rFonts w:ascii="Arial" w:eastAsia="Calibri" w:hAnsi="Arial" w:cs="Arial"/>
                <w:sz w:val="18"/>
                <w:szCs w:val="18"/>
              </w:rPr>
              <w:lastRenderedPageBreak/>
              <w:t>Incluir las retroalimentaciones de las partes interesadas</w:t>
            </w:r>
          </w:p>
        </w:tc>
        <w:tc>
          <w:tcPr>
            <w:tcW w:w="4077" w:type="dxa"/>
          </w:tcPr>
          <w:p w14:paraId="01E550AC" w14:textId="08586221" w:rsidR="00F50761" w:rsidRPr="00F50761" w:rsidRDefault="00C87E8A" w:rsidP="00F50761">
            <w:pPr>
              <w:tabs>
                <w:tab w:val="center" w:pos="4536"/>
              </w:tabs>
              <w:jc w:val="both"/>
              <w:rPr>
                <w:rFonts w:ascii="Arial" w:eastAsia="Calibri" w:hAnsi="Arial" w:cs="Arial"/>
                <w:sz w:val="18"/>
                <w:szCs w:val="18"/>
              </w:rPr>
            </w:pPr>
            <w:r>
              <w:rPr>
                <w:rFonts w:ascii="Arial" w:eastAsia="Calibri" w:hAnsi="Arial" w:cs="Arial"/>
                <w:sz w:val="18"/>
                <w:szCs w:val="18"/>
              </w:rPr>
              <w:t>Se realizaron a lo largo del año diferentes reuniones con las distintas especialidades para atender la percepción frente a los procesos que realiza l</w:t>
            </w:r>
            <w:r w:rsidR="00847CDD">
              <w:rPr>
                <w:rFonts w:ascii="Arial" w:eastAsia="Calibri" w:hAnsi="Arial" w:cs="Arial"/>
                <w:sz w:val="18"/>
                <w:szCs w:val="18"/>
              </w:rPr>
              <w:t>a Corporación y tratar distintas</w:t>
            </w:r>
            <w:r>
              <w:rPr>
                <w:rFonts w:ascii="Arial" w:eastAsia="Calibri" w:hAnsi="Arial" w:cs="Arial"/>
                <w:sz w:val="18"/>
                <w:szCs w:val="18"/>
              </w:rPr>
              <w:t xml:space="preserve"> problemáticas</w:t>
            </w:r>
            <w:r w:rsidR="00847CDD">
              <w:rPr>
                <w:rFonts w:ascii="Arial" w:eastAsia="Calibri" w:hAnsi="Arial" w:cs="Arial"/>
                <w:sz w:val="18"/>
                <w:szCs w:val="18"/>
              </w:rPr>
              <w:t xml:space="preserve"> en búsqueda de soluciones</w:t>
            </w:r>
            <w:r>
              <w:rPr>
                <w:rFonts w:ascii="Arial" w:eastAsia="Calibri" w:hAnsi="Arial" w:cs="Arial"/>
                <w:sz w:val="18"/>
                <w:szCs w:val="18"/>
              </w:rPr>
              <w:t xml:space="preserve">, el registro de dichas actividades se encuentra incluido en los ordenes del día de las Salas </w:t>
            </w:r>
            <w:r w:rsidR="00847CDD">
              <w:rPr>
                <w:rFonts w:ascii="Arial" w:eastAsia="Calibri" w:hAnsi="Arial" w:cs="Arial"/>
                <w:sz w:val="18"/>
                <w:szCs w:val="18"/>
              </w:rPr>
              <w:t>que se realizan semanalmente. Igualmente es importante decir que se aplicaron</w:t>
            </w:r>
            <w:r>
              <w:rPr>
                <w:rFonts w:ascii="Arial" w:eastAsia="Calibri" w:hAnsi="Arial" w:cs="Arial"/>
                <w:sz w:val="18"/>
                <w:szCs w:val="18"/>
              </w:rPr>
              <w:t xml:space="preserve"> otras metodologías para conocer la opinión de los grupos de interés, como son encuestas, s</w:t>
            </w:r>
            <w:r w:rsidR="00847CDD">
              <w:rPr>
                <w:rFonts w:ascii="Arial" w:eastAsia="Calibri" w:hAnsi="Arial" w:cs="Arial"/>
                <w:sz w:val="18"/>
                <w:szCs w:val="18"/>
              </w:rPr>
              <w:t>in embargo, el muestreo se tornó difícil dadas</w:t>
            </w:r>
            <w:r>
              <w:rPr>
                <w:rFonts w:ascii="Arial" w:eastAsia="Calibri" w:hAnsi="Arial" w:cs="Arial"/>
                <w:sz w:val="18"/>
                <w:szCs w:val="18"/>
              </w:rPr>
              <w:t xml:space="preserve"> las condiciones de restricción de asistencia a las sedes que existieron a lo largo del año con ocasión de la pandemia, todo ello dado que en la mayoría el único canal existente es el correo electrónico institucional. </w:t>
            </w:r>
          </w:p>
        </w:tc>
      </w:tr>
      <w:tr w:rsidR="00B657C5" w14:paraId="00B4F13A" w14:textId="77777777" w:rsidTr="00DC28B6">
        <w:tc>
          <w:tcPr>
            <w:tcW w:w="4753" w:type="dxa"/>
          </w:tcPr>
          <w:p w14:paraId="261B211B" w14:textId="605A9C10" w:rsidR="00B657C5" w:rsidRPr="00F50761" w:rsidRDefault="00B657C5" w:rsidP="00F50761">
            <w:pPr>
              <w:tabs>
                <w:tab w:val="center" w:pos="4536"/>
              </w:tabs>
              <w:jc w:val="both"/>
              <w:rPr>
                <w:rFonts w:ascii="Arial" w:eastAsia="Calibri" w:hAnsi="Arial" w:cs="Arial"/>
                <w:sz w:val="18"/>
                <w:szCs w:val="18"/>
              </w:rPr>
            </w:pPr>
            <w:r w:rsidRPr="00B657C5">
              <w:rPr>
                <w:rFonts w:ascii="Arial" w:eastAsia="Calibri" w:hAnsi="Arial" w:cs="Arial"/>
                <w:sz w:val="18"/>
                <w:szCs w:val="18"/>
              </w:rPr>
              <w:tab/>
              <w:t>Mejorar en el control de finalización de los documentos en el sistema SIGOBIUS, dado que varios</w:t>
            </w:r>
            <w:r w:rsidR="00497B35">
              <w:rPr>
                <w:rFonts w:ascii="Arial" w:eastAsia="Calibri" w:hAnsi="Arial" w:cs="Arial"/>
                <w:sz w:val="18"/>
                <w:szCs w:val="18"/>
              </w:rPr>
              <w:t xml:space="preserve"> de ellos son aprobados por el M</w:t>
            </w:r>
            <w:r w:rsidRPr="00B657C5">
              <w:rPr>
                <w:rFonts w:ascii="Arial" w:eastAsia="Calibri" w:hAnsi="Arial" w:cs="Arial"/>
                <w:sz w:val="18"/>
                <w:szCs w:val="18"/>
              </w:rPr>
              <w:t>agistrado, pero no son finalizados en el sistema. Y esto genera el riesgo de modificarse el documento después de haberse aprobado y no permite la consulta a través del sistema de los documentos expedidos</w:t>
            </w:r>
          </w:p>
        </w:tc>
        <w:tc>
          <w:tcPr>
            <w:tcW w:w="4077" w:type="dxa"/>
          </w:tcPr>
          <w:p w14:paraId="79D1CD11" w14:textId="2B9E0691" w:rsidR="00B657C5" w:rsidRPr="00B657C5" w:rsidRDefault="00B657C5" w:rsidP="00F50761">
            <w:pPr>
              <w:tabs>
                <w:tab w:val="center" w:pos="4536"/>
              </w:tabs>
              <w:jc w:val="both"/>
              <w:rPr>
                <w:rFonts w:ascii="Arial" w:eastAsia="Calibri" w:hAnsi="Arial" w:cs="Arial"/>
                <w:sz w:val="18"/>
                <w:szCs w:val="18"/>
              </w:rPr>
            </w:pPr>
            <w:r w:rsidRPr="00B657C5">
              <w:rPr>
                <w:rFonts w:ascii="Arial" w:eastAsia="Calibri" w:hAnsi="Arial" w:cs="Arial"/>
                <w:sz w:val="18"/>
                <w:szCs w:val="18"/>
              </w:rPr>
              <w:t>En el año 202</w:t>
            </w:r>
            <w:r w:rsidR="00DC28B6">
              <w:rPr>
                <w:rFonts w:ascii="Arial" w:eastAsia="Calibri" w:hAnsi="Arial" w:cs="Arial"/>
                <w:sz w:val="18"/>
                <w:szCs w:val="18"/>
              </w:rPr>
              <w:t>1</w:t>
            </w:r>
            <w:r w:rsidRPr="00B657C5">
              <w:rPr>
                <w:rFonts w:ascii="Arial" w:eastAsia="Calibri" w:hAnsi="Arial" w:cs="Arial"/>
                <w:sz w:val="18"/>
                <w:szCs w:val="18"/>
              </w:rPr>
              <w:t>, se</w:t>
            </w:r>
            <w:r w:rsidR="00DC28B6">
              <w:rPr>
                <w:rFonts w:ascii="Arial" w:eastAsia="Calibri" w:hAnsi="Arial" w:cs="Arial"/>
                <w:sz w:val="18"/>
                <w:szCs w:val="18"/>
              </w:rPr>
              <w:t xml:space="preserve"> continuó insistiendo desde la Presidencia de la Sala en el tema de gestión documental y más concretamente en </w:t>
            </w:r>
            <w:r w:rsidR="00DC28B6" w:rsidRPr="00B657C5">
              <w:rPr>
                <w:rFonts w:ascii="Arial" w:eastAsia="Calibri" w:hAnsi="Arial" w:cs="Arial"/>
                <w:sz w:val="18"/>
                <w:szCs w:val="18"/>
              </w:rPr>
              <w:t>la</w:t>
            </w:r>
            <w:r w:rsidRPr="00B657C5">
              <w:rPr>
                <w:rFonts w:ascii="Arial" w:eastAsia="Calibri" w:hAnsi="Arial" w:cs="Arial"/>
                <w:sz w:val="18"/>
                <w:szCs w:val="18"/>
              </w:rPr>
              <w:t xml:space="preserve"> aprobación</w:t>
            </w:r>
            <w:r w:rsidR="00DC28B6">
              <w:rPr>
                <w:rFonts w:ascii="Arial" w:eastAsia="Calibri" w:hAnsi="Arial" w:cs="Arial"/>
                <w:sz w:val="18"/>
                <w:szCs w:val="18"/>
              </w:rPr>
              <w:t xml:space="preserve"> y manejo en el máximo posible de forma</w:t>
            </w:r>
            <w:r w:rsidRPr="00B657C5">
              <w:rPr>
                <w:rFonts w:ascii="Arial" w:eastAsia="Calibri" w:hAnsi="Arial" w:cs="Arial"/>
                <w:sz w:val="18"/>
                <w:szCs w:val="18"/>
              </w:rPr>
              <w:t xml:space="preserve"> digital de los documentos emitido</w:t>
            </w:r>
            <w:r w:rsidR="00497B35">
              <w:rPr>
                <w:rFonts w:ascii="Arial" w:eastAsia="Calibri" w:hAnsi="Arial" w:cs="Arial"/>
                <w:sz w:val="18"/>
                <w:szCs w:val="18"/>
              </w:rPr>
              <w:t>s por este</w:t>
            </w:r>
            <w:r w:rsidRPr="00B657C5">
              <w:rPr>
                <w:rFonts w:ascii="Arial" w:eastAsia="Calibri" w:hAnsi="Arial" w:cs="Arial"/>
                <w:sz w:val="18"/>
                <w:szCs w:val="18"/>
              </w:rPr>
              <w:t xml:space="preserve"> Consejo, a través </w:t>
            </w:r>
            <w:r w:rsidR="00497B35">
              <w:rPr>
                <w:rFonts w:ascii="Arial" w:eastAsia="Calibri" w:hAnsi="Arial" w:cs="Arial"/>
                <w:sz w:val="18"/>
                <w:szCs w:val="18"/>
              </w:rPr>
              <w:t>del sistema Sigobius. Consolidándose un avance</w:t>
            </w:r>
            <w:r w:rsidR="00DC28B6">
              <w:rPr>
                <w:rFonts w:ascii="Arial" w:eastAsia="Calibri" w:hAnsi="Arial" w:cs="Arial"/>
                <w:sz w:val="18"/>
                <w:szCs w:val="18"/>
              </w:rPr>
              <w:t xml:space="preserve"> a lo largo del año</w:t>
            </w:r>
            <w:r w:rsidR="00497B35">
              <w:rPr>
                <w:rFonts w:ascii="Arial" w:eastAsia="Calibri" w:hAnsi="Arial" w:cs="Arial"/>
                <w:sz w:val="18"/>
                <w:szCs w:val="18"/>
              </w:rPr>
              <w:t xml:space="preserve"> de</w:t>
            </w:r>
            <w:r w:rsidR="00DC28B6">
              <w:rPr>
                <w:rFonts w:ascii="Arial" w:eastAsia="Calibri" w:hAnsi="Arial" w:cs="Arial"/>
                <w:sz w:val="18"/>
                <w:szCs w:val="18"/>
              </w:rPr>
              <w:t xml:space="preserve"> una gestión </w:t>
            </w:r>
            <w:r w:rsidR="00497B35">
              <w:rPr>
                <w:rFonts w:ascii="Arial" w:eastAsia="Calibri" w:hAnsi="Arial" w:cs="Arial"/>
                <w:sz w:val="18"/>
                <w:szCs w:val="18"/>
              </w:rPr>
              <w:t xml:space="preserve">digital </w:t>
            </w:r>
            <w:r w:rsidR="00DC28B6">
              <w:rPr>
                <w:rFonts w:ascii="Arial" w:eastAsia="Calibri" w:hAnsi="Arial" w:cs="Arial"/>
                <w:sz w:val="18"/>
                <w:szCs w:val="18"/>
              </w:rPr>
              <w:t xml:space="preserve">del 90% de toda la documentación proveniente del Consejo Seccional de la Judicatura, incluyendo los Ordenes del Dia y las Actas de las Sesiones de Sala, así como las vigilancias </w:t>
            </w:r>
            <w:r w:rsidR="00497B35">
              <w:rPr>
                <w:rFonts w:ascii="Arial" w:eastAsia="Calibri" w:hAnsi="Arial" w:cs="Arial"/>
                <w:sz w:val="18"/>
                <w:szCs w:val="18"/>
              </w:rPr>
              <w:t xml:space="preserve">judiciales y demás oficios, lo cual redujo considerablemente </w:t>
            </w:r>
            <w:r w:rsidR="00DC28B6">
              <w:rPr>
                <w:rFonts w:ascii="Arial" w:eastAsia="Calibri" w:hAnsi="Arial" w:cs="Arial"/>
                <w:sz w:val="18"/>
                <w:szCs w:val="18"/>
              </w:rPr>
              <w:t xml:space="preserve">entre un 85 y 90% el gasto de papel y tóner, quedando los documentos alojados en el aplicativo </w:t>
            </w:r>
            <w:proofErr w:type="spellStart"/>
            <w:r w:rsidR="00DC28B6">
              <w:rPr>
                <w:rFonts w:ascii="Arial" w:eastAsia="Calibri" w:hAnsi="Arial" w:cs="Arial"/>
                <w:sz w:val="18"/>
                <w:szCs w:val="18"/>
              </w:rPr>
              <w:t>Onedrive</w:t>
            </w:r>
            <w:proofErr w:type="spellEnd"/>
            <w:r w:rsidR="00DC28B6">
              <w:rPr>
                <w:rFonts w:ascii="Arial" w:eastAsia="Calibri" w:hAnsi="Arial" w:cs="Arial"/>
                <w:sz w:val="18"/>
                <w:szCs w:val="18"/>
              </w:rPr>
              <w:t xml:space="preserve">, eliminando la necesidad en casi su totalidad </w:t>
            </w:r>
            <w:r w:rsidR="00497B35">
              <w:rPr>
                <w:rFonts w:ascii="Arial" w:eastAsia="Calibri" w:hAnsi="Arial" w:cs="Arial"/>
                <w:sz w:val="18"/>
                <w:szCs w:val="18"/>
              </w:rPr>
              <w:t xml:space="preserve">de </w:t>
            </w:r>
            <w:r w:rsidR="00DC28B6">
              <w:rPr>
                <w:rFonts w:ascii="Arial" w:eastAsia="Calibri" w:hAnsi="Arial" w:cs="Arial"/>
                <w:sz w:val="18"/>
                <w:szCs w:val="18"/>
              </w:rPr>
              <w:t>la necesidad de seguir teniendo un archivo físico, lo anterior puede verificarse en la Secretaria de la Corporación, y en los sistema de almacenamiento y el grupo de Teams de la Sala.</w:t>
            </w:r>
          </w:p>
        </w:tc>
      </w:tr>
      <w:tr w:rsidR="00B657C5" w14:paraId="2639B733" w14:textId="77777777" w:rsidTr="00DC28B6">
        <w:tc>
          <w:tcPr>
            <w:tcW w:w="4753" w:type="dxa"/>
          </w:tcPr>
          <w:p w14:paraId="3896EED9" w14:textId="7420E760" w:rsidR="00B657C5" w:rsidRPr="00F50761" w:rsidRDefault="00C87E8A" w:rsidP="00F50761">
            <w:pPr>
              <w:tabs>
                <w:tab w:val="center" w:pos="4536"/>
              </w:tabs>
              <w:jc w:val="both"/>
              <w:rPr>
                <w:rFonts w:ascii="Arial" w:eastAsia="Calibri" w:hAnsi="Arial" w:cs="Arial"/>
                <w:sz w:val="18"/>
                <w:szCs w:val="18"/>
              </w:rPr>
            </w:pPr>
            <w:r>
              <w:rPr>
                <w:rFonts w:ascii="Arial" w:eastAsia="Calibri" w:hAnsi="Arial" w:cs="Arial"/>
                <w:sz w:val="18"/>
                <w:szCs w:val="18"/>
              </w:rPr>
              <w:t>Para inicios del año 2020 el</w:t>
            </w:r>
            <w:r w:rsidR="00B657C5" w:rsidRPr="00B657C5">
              <w:rPr>
                <w:rFonts w:ascii="Arial" w:eastAsia="Calibri" w:hAnsi="Arial" w:cs="Arial"/>
                <w:sz w:val="18"/>
                <w:szCs w:val="18"/>
              </w:rPr>
              <w:t xml:space="preserve"> acceso a los sistemas de información solo se </w:t>
            </w:r>
            <w:r w:rsidRPr="00B657C5">
              <w:rPr>
                <w:rFonts w:ascii="Arial" w:eastAsia="Calibri" w:hAnsi="Arial" w:cs="Arial"/>
                <w:sz w:val="18"/>
                <w:szCs w:val="18"/>
              </w:rPr>
              <w:t>p</w:t>
            </w:r>
            <w:r>
              <w:rPr>
                <w:rFonts w:ascii="Arial" w:eastAsia="Calibri" w:hAnsi="Arial" w:cs="Arial"/>
                <w:sz w:val="18"/>
                <w:szCs w:val="18"/>
              </w:rPr>
              <w:t>o</w:t>
            </w:r>
            <w:r w:rsidRPr="00B657C5">
              <w:rPr>
                <w:rFonts w:ascii="Arial" w:eastAsia="Calibri" w:hAnsi="Arial" w:cs="Arial"/>
                <w:sz w:val="18"/>
                <w:szCs w:val="18"/>
              </w:rPr>
              <w:t>d</w:t>
            </w:r>
            <w:r>
              <w:rPr>
                <w:rFonts w:ascii="Arial" w:eastAsia="Calibri" w:hAnsi="Arial" w:cs="Arial"/>
                <w:sz w:val="18"/>
                <w:szCs w:val="18"/>
              </w:rPr>
              <w:t>ía</w:t>
            </w:r>
            <w:r w:rsidR="00B657C5" w:rsidRPr="00B657C5">
              <w:rPr>
                <w:rFonts w:ascii="Arial" w:eastAsia="Calibri" w:hAnsi="Arial" w:cs="Arial"/>
                <w:sz w:val="18"/>
                <w:szCs w:val="18"/>
              </w:rPr>
              <w:t xml:space="preserve"> realizar de manera local en las instalaciones del Consejo </w:t>
            </w:r>
            <w:r w:rsidRPr="00B657C5">
              <w:rPr>
                <w:rFonts w:ascii="Arial" w:eastAsia="Calibri" w:hAnsi="Arial" w:cs="Arial"/>
                <w:sz w:val="18"/>
                <w:szCs w:val="18"/>
              </w:rPr>
              <w:t xml:space="preserve">Seccional, </w:t>
            </w:r>
            <w:r>
              <w:rPr>
                <w:rFonts w:ascii="Arial" w:eastAsia="Calibri" w:hAnsi="Arial" w:cs="Arial"/>
                <w:sz w:val="18"/>
                <w:szCs w:val="18"/>
              </w:rPr>
              <w:t>de ahí que se tornaba urgente, posibilitar el acceso a dicho aplicativos de manera web. Dicha labor se realizo a finales del año en mención. No obstante, para el año 2021 se hizo necesario corregir y depurar algunos errores en cuanto a la programación de las nuevas funcionalidades de los sistemas, logrando no solo que el usuario inter</w:t>
            </w:r>
            <w:r w:rsidR="00497B35">
              <w:rPr>
                <w:rFonts w:ascii="Arial" w:eastAsia="Calibri" w:hAnsi="Arial" w:cs="Arial"/>
                <w:sz w:val="18"/>
                <w:szCs w:val="18"/>
              </w:rPr>
              <w:t xml:space="preserve">no pudiera acceder sino además </w:t>
            </w:r>
            <w:r>
              <w:rPr>
                <w:rFonts w:ascii="Arial" w:eastAsia="Calibri" w:hAnsi="Arial" w:cs="Arial"/>
                <w:sz w:val="18"/>
                <w:szCs w:val="18"/>
              </w:rPr>
              <w:t xml:space="preserve">el externo </w:t>
            </w:r>
            <w:r w:rsidR="00DC28B6">
              <w:rPr>
                <w:rFonts w:ascii="Arial" w:eastAsia="Calibri" w:hAnsi="Arial" w:cs="Arial"/>
                <w:sz w:val="18"/>
                <w:szCs w:val="18"/>
              </w:rPr>
              <w:t>que,</w:t>
            </w:r>
            <w:r>
              <w:rPr>
                <w:rFonts w:ascii="Arial" w:eastAsia="Calibri" w:hAnsi="Arial" w:cs="Arial"/>
                <w:sz w:val="18"/>
                <w:szCs w:val="18"/>
              </w:rPr>
              <w:t xml:space="preserve"> en el caso del aplicativo de calificaciones, conto con una</w:t>
            </w:r>
            <w:r w:rsidR="00497B35">
              <w:rPr>
                <w:rFonts w:ascii="Arial" w:eastAsia="Calibri" w:hAnsi="Arial" w:cs="Arial"/>
                <w:sz w:val="18"/>
                <w:szCs w:val="18"/>
              </w:rPr>
              <w:t xml:space="preserve"> herramienta que permite</w:t>
            </w:r>
            <w:r>
              <w:rPr>
                <w:rFonts w:ascii="Arial" w:eastAsia="Calibri" w:hAnsi="Arial" w:cs="Arial"/>
                <w:sz w:val="18"/>
                <w:szCs w:val="18"/>
              </w:rPr>
              <w:t xml:space="preserve"> el envió al Consejo Seccional </w:t>
            </w:r>
            <w:r w:rsidR="00DC28B6">
              <w:rPr>
                <w:rFonts w:ascii="Arial" w:eastAsia="Calibri" w:hAnsi="Arial" w:cs="Arial"/>
                <w:sz w:val="18"/>
                <w:szCs w:val="18"/>
              </w:rPr>
              <w:t>de los Formularios de Calificación</w:t>
            </w:r>
            <w:r w:rsidR="00697387">
              <w:rPr>
                <w:rFonts w:ascii="Arial" w:eastAsia="Calibri" w:hAnsi="Arial" w:cs="Arial"/>
                <w:sz w:val="18"/>
                <w:szCs w:val="18"/>
              </w:rPr>
              <w:t xml:space="preserve"> de Jueces</w:t>
            </w:r>
            <w:r w:rsidR="00DC28B6">
              <w:rPr>
                <w:rFonts w:ascii="Arial" w:eastAsia="Calibri" w:hAnsi="Arial" w:cs="Arial"/>
                <w:sz w:val="18"/>
                <w:szCs w:val="18"/>
              </w:rPr>
              <w:t>, obviando el tramite del envío en físico</w:t>
            </w:r>
            <w:r w:rsidR="00497B35">
              <w:rPr>
                <w:rFonts w:ascii="Arial" w:eastAsia="Calibri" w:hAnsi="Arial" w:cs="Arial"/>
                <w:sz w:val="18"/>
                <w:szCs w:val="18"/>
              </w:rPr>
              <w:t xml:space="preserve"> </w:t>
            </w:r>
            <w:r w:rsidR="00697387">
              <w:rPr>
                <w:rFonts w:ascii="Arial" w:eastAsia="Calibri" w:hAnsi="Arial" w:cs="Arial"/>
                <w:sz w:val="18"/>
                <w:szCs w:val="18"/>
              </w:rPr>
              <w:t xml:space="preserve">o </w:t>
            </w:r>
            <w:r w:rsidR="00497B35">
              <w:rPr>
                <w:rFonts w:ascii="Arial" w:eastAsia="Calibri" w:hAnsi="Arial" w:cs="Arial"/>
                <w:sz w:val="18"/>
                <w:szCs w:val="18"/>
              </w:rPr>
              <w:t>por correo electrónico</w:t>
            </w:r>
            <w:r w:rsidR="00DC28B6">
              <w:rPr>
                <w:rFonts w:ascii="Arial" w:eastAsia="Calibri" w:hAnsi="Arial" w:cs="Arial"/>
                <w:sz w:val="18"/>
                <w:szCs w:val="18"/>
              </w:rPr>
              <w:t xml:space="preserve"> de</w:t>
            </w:r>
            <w:r w:rsidR="00497B35">
              <w:rPr>
                <w:rFonts w:ascii="Arial" w:eastAsia="Calibri" w:hAnsi="Arial" w:cs="Arial"/>
                <w:sz w:val="18"/>
                <w:szCs w:val="18"/>
              </w:rPr>
              <w:t xml:space="preserve"> esta</w:t>
            </w:r>
            <w:r w:rsidR="00DC28B6">
              <w:rPr>
                <w:rFonts w:ascii="Arial" w:eastAsia="Calibri" w:hAnsi="Arial" w:cs="Arial"/>
                <w:sz w:val="18"/>
                <w:szCs w:val="18"/>
              </w:rPr>
              <w:t xml:space="preserve"> correspondencia</w:t>
            </w:r>
            <w:r w:rsidR="00497B35">
              <w:rPr>
                <w:rFonts w:ascii="Arial" w:eastAsia="Calibri" w:hAnsi="Arial" w:cs="Arial"/>
                <w:sz w:val="18"/>
                <w:szCs w:val="18"/>
              </w:rPr>
              <w:t>.</w:t>
            </w:r>
            <w:r w:rsidR="00DC28B6">
              <w:rPr>
                <w:rFonts w:ascii="Arial" w:eastAsia="Calibri" w:hAnsi="Arial" w:cs="Arial"/>
                <w:sz w:val="18"/>
                <w:szCs w:val="18"/>
              </w:rPr>
              <w:t xml:space="preserve">  </w:t>
            </w:r>
          </w:p>
        </w:tc>
        <w:tc>
          <w:tcPr>
            <w:tcW w:w="4077" w:type="dxa"/>
          </w:tcPr>
          <w:p w14:paraId="1155DE31" w14:textId="15E074AC" w:rsidR="00B657C5" w:rsidRPr="00B657C5" w:rsidRDefault="00B657C5" w:rsidP="00F50761">
            <w:pPr>
              <w:tabs>
                <w:tab w:val="center" w:pos="4536"/>
              </w:tabs>
              <w:jc w:val="both"/>
              <w:rPr>
                <w:rFonts w:ascii="Arial" w:eastAsia="Calibri" w:hAnsi="Arial" w:cs="Arial"/>
                <w:sz w:val="18"/>
                <w:szCs w:val="18"/>
              </w:rPr>
            </w:pPr>
            <w:r w:rsidRPr="00B657C5">
              <w:rPr>
                <w:rFonts w:ascii="Arial" w:eastAsia="Calibri" w:hAnsi="Arial" w:cs="Arial"/>
                <w:sz w:val="18"/>
                <w:szCs w:val="18"/>
              </w:rPr>
              <w:t>En el año 202</w:t>
            </w:r>
            <w:r w:rsidR="00DC28B6">
              <w:rPr>
                <w:rFonts w:ascii="Arial" w:eastAsia="Calibri" w:hAnsi="Arial" w:cs="Arial"/>
                <w:sz w:val="18"/>
                <w:szCs w:val="18"/>
              </w:rPr>
              <w:t>1, la presidencia se comprometió a sacar adelante y materializar la funcionalidad web de los aplicativos de Vigilancias Judiciales, Carrera Judicial y Calificaciones, labor que culmino y puede evidenciarse al acceder a los aludido</w:t>
            </w:r>
            <w:r w:rsidR="00697387">
              <w:rPr>
                <w:rFonts w:ascii="Arial" w:eastAsia="Calibri" w:hAnsi="Arial" w:cs="Arial"/>
                <w:sz w:val="18"/>
                <w:szCs w:val="18"/>
              </w:rPr>
              <w:t xml:space="preserve">s programas. Queda pendiente </w:t>
            </w:r>
            <w:r w:rsidR="00DC28B6">
              <w:rPr>
                <w:rFonts w:ascii="Arial" w:eastAsia="Calibri" w:hAnsi="Arial" w:cs="Arial"/>
                <w:sz w:val="18"/>
                <w:szCs w:val="18"/>
              </w:rPr>
              <w:t xml:space="preserve">continuar manejando el funcionamiento de dichos programas, para tal efecto, se solicito la ayuda de la Unidad de Informática del Consejo Superior de la Judicatura, encontrándose pendiente una respuesta definitiva frente </w:t>
            </w:r>
            <w:r w:rsidR="00697387">
              <w:rPr>
                <w:rFonts w:ascii="Arial" w:eastAsia="Calibri" w:hAnsi="Arial" w:cs="Arial"/>
                <w:sz w:val="18"/>
                <w:szCs w:val="18"/>
              </w:rPr>
              <w:t>a</w:t>
            </w:r>
            <w:r w:rsidR="00DC28B6">
              <w:rPr>
                <w:rFonts w:ascii="Arial" w:eastAsia="Calibri" w:hAnsi="Arial" w:cs="Arial"/>
                <w:sz w:val="18"/>
                <w:szCs w:val="18"/>
              </w:rPr>
              <w:t xml:space="preserve">l mejoramiento del código de los aplicativos. </w:t>
            </w:r>
          </w:p>
        </w:tc>
      </w:tr>
      <w:tr w:rsidR="00B657C5" w14:paraId="1DDEEA02" w14:textId="77777777" w:rsidTr="00DC28B6">
        <w:tc>
          <w:tcPr>
            <w:tcW w:w="4753" w:type="dxa"/>
          </w:tcPr>
          <w:p w14:paraId="0F35D840" w14:textId="48B2D836" w:rsidR="00B657C5" w:rsidRPr="00F50761" w:rsidRDefault="00B657C5" w:rsidP="00F50761">
            <w:pPr>
              <w:tabs>
                <w:tab w:val="center" w:pos="4536"/>
              </w:tabs>
              <w:jc w:val="both"/>
              <w:rPr>
                <w:rFonts w:ascii="Arial" w:eastAsia="Calibri" w:hAnsi="Arial" w:cs="Arial"/>
                <w:sz w:val="18"/>
                <w:szCs w:val="18"/>
              </w:rPr>
            </w:pPr>
            <w:r w:rsidRPr="00B657C5">
              <w:rPr>
                <w:rFonts w:ascii="Arial" w:eastAsia="Calibri" w:hAnsi="Arial" w:cs="Arial"/>
                <w:sz w:val="18"/>
                <w:szCs w:val="18"/>
              </w:rPr>
              <w:lastRenderedPageBreak/>
              <w:tab/>
            </w:r>
            <w:r w:rsidR="004D2FFD">
              <w:rPr>
                <w:rFonts w:ascii="Arial" w:eastAsia="Calibri" w:hAnsi="Arial" w:cs="Arial"/>
                <w:sz w:val="18"/>
                <w:szCs w:val="18"/>
              </w:rPr>
              <w:t>Se insistió en la sustitución del equipo de servidor con el que cuenta la Corporación, así como de los equipos de cómputo de los Despachos y Secretaria ante la Dirección Ejecutiva Seccional de Administración Judicial, para mejorar la capacidad de almacenamiento y funcionamiento de los aplicativos, así como facilitar el retorno progresivo de los integrantes del Consejo Seccional de la Judicatura al trabajo presencial.</w:t>
            </w:r>
          </w:p>
        </w:tc>
        <w:tc>
          <w:tcPr>
            <w:tcW w:w="4077" w:type="dxa"/>
          </w:tcPr>
          <w:p w14:paraId="1FB5D5FC" w14:textId="13B0C74A" w:rsidR="00B657C5" w:rsidRPr="00B657C5" w:rsidRDefault="00B657C5" w:rsidP="00697387">
            <w:pPr>
              <w:tabs>
                <w:tab w:val="center" w:pos="4536"/>
              </w:tabs>
              <w:jc w:val="both"/>
              <w:rPr>
                <w:rFonts w:ascii="Arial" w:eastAsia="Calibri" w:hAnsi="Arial" w:cs="Arial"/>
                <w:sz w:val="18"/>
                <w:szCs w:val="18"/>
              </w:rPr>
            </w:pPr>
            <w:r w:rsidRPr="00665405">
              <w:rPr>
                <w:rFonts w:ascii="Arial" w:eastAsia="Calibri" w:hAnsi="Arial" w:cs="Arial"/>
                <w:sz w:val="18"/>
                <w:szCs w:val="18"/>
              </w:rPr>
              <w:t>En el año 202</w:t>
            </w:r>
            <w:r w:rsidR="00DC28B6">
              <w:rPr>
                <w:rFonts w:ascii="Arial" w:eastAsia="Calibri" w:hAnsi="Arial" w:cs="Arial"/>
                <w:sz w:val="18"/>
                <w:szCs w:val="18"/>
              </w:rPr>
              <w:t>1</w:t>
            </w:r>
            <w:r w:rsidRPr="00665405">
              <w:rPr>
                <w:rFonts w:ascii="Arial" w:eastAsia="Calibri" w:hAnsi="Arial" w:cs="Arial"/>
                <w:sz w:val="18"/>
                <w:szCs w:val="18"/>
              </w:rPr>
              <w:t xml:space="preserve">, </w:t>
            </w:r>
            <w:r w:rsidR="004D2FFD">
              <w:rPr>
                <w:rFonts w:ascii="Arial" w:eastAsia="Calibri" w:hAnsi="Arial" w:cs="Arial"/>
                <w:sz w:val="18"/>
                <w:szCs w:val="18"/>
              </w:rPr>
              <w:t>se logró el reemplazo de la totalidad de los equipos de cómputo de la Corporación, en lo que respecta al servidor</w:t>
            </w:r>
            <w:r w:rsidR="00697387">
              <w:rPr>
                <w:rFonts w:ascii="Arial" w:eastAsia="Calibri" w:hAnsi="Arial" w:cs="Arial"/>
                <w:sz w:val="18"/>
                <w:szCs w:val="18"/>
              </w:rPr>
              <w:t>,</w:t>
            </w:r>
            <w:r w:rsidR="004D2FFD">
              <w:rPr>
                <w:rFonts w:ascii="Arial" w:eastAsia="Calibri" w:hAnsi="Arial" w:cs="Arial"/>
                <w:sz w:val="18"/>
                <w:szCs w:val="18"/>
              </w:rPr>
              <w:t xml:space="preserve"> no fue posible la renovación del equipo, por parte de la Dirección Ejecutiva se sugirió utilizar el servidor que fuera asignado a la Comisión Seccional de Disciplina, y el cual cuenta con la capa</w:t>
            </w:r>
            <w:r w:rsidR="00697387">
              <w:rPr>
                <w:rFonts w:ascii="Arial" w:eastAsia="Calibri" w:hAnsi="Arial" w:cs="Arial"/>
                <w:sz w:val="18"/>
                <w:szCs w:val="18"/>
              </w:rPr>
              <w:t>cidad. Se procedió a realizar lo</w:t>
            </w:r>
            <w:r w:rsidR="004D2FFD">
              <w:rPr>
                <w:rFonts w:ascii="Arial" w:eastAsia="Calibri" w:hAnsi="Arial" w:cs="Arial"/>
                <w:sz w:val="18"/>
                <w:szCs w:val="18"/>
              </w:rPr>
              <w:t xml:space="preserve"> anterior</w:t>
            </w:r>
            <w:r w:rsidR="00697387">
              <w:rPr>
                <w:rFonts w:ascii="Arial" w:eastAsia="Calibri" w:hAnsi="Arial" w:cs="Arial"/>
                <w:sz w:val="18"/>
                <w:szCs w:val="18"/>
              </w:rPr>
              <w:t>,</w:t>
            </w:r>
            <w:r w:rsidR="004D2FFD">
              <w:rPr>
                <w:rFonts w:ascii="Arial" w:eastAsia="Calibri" w:hAnsi="Arial" w:cs="Arial"/>
                <w:sz w:val="18"/>
                <w:szCs w:val="18"/>
              </w:rPr>
              <w:t xml:space="preserve"> no obstante</w:t>
            </w:r>
            <w:r w:rsidR="00697387">
              <w:rPr>
                <w:rFonts w:ascii="Arial" w:eastAsia="Calibri" w:hAnsi="Arial" w:cs="Arial"/>
                <w:sz w:val="18"/>
                <w:szCs w:val="18"/>
              </w:rPr>
              <w:t>,</w:t>
            </w:r>
            <w:r w:rsidR="004D2FFD">
              <w:rPr>
                <w:rFonts w:ascii="Arial" w:eastAsia="Calibri" w:hAnsi="Arial" w:cs="Arial"/>
                <w:sz w:val="18"/>
                <w:szCs w:val="18"/>
              </w:rPr>
              <w:t xml:space="preserve"> para el mes de diciembre</w:t>
            </w:r>
            <w:r w:rsidR="00697387">
              <w:rPr>
                <w:rFonts w:ascii="Arial" w:eastAsia="Calibri" w:hAnsi="Arial" w:cs="Arial"/>
                <w:sz w:val="18"/>
                <w:szCs w:val="18"/>
              </w:rPr>
              <w:t>,</w:t>
            </w:r>
            <w:r w:rsidR="004D2FFD">
              <w:rPr>
                <w:rFonts w:ascii="Arial" w:eastAsia="Calibri" w:hAnsi="Arial" w:cs="Arial"/>
                <w:sz w:val="18"/>
                <w:szCs w:val="18"/>
              </w:rPr>
              <w:t xml:space="preserve"> debido a la vacancia</w:t>
            </w:r>
            <w:r w:rsidR="00697387">
              <w:rPr>
                <w:rFonts w:ascii="Arial" w:eastAsia="Calibri" w:hAnsi="Arial" w:cs="Arial"/>
                <w:sz w:val="18"/>
                <w:szCs w:val="18"/>
              </w:rPr>
              <w:t xml:space="preserve">, se presentaron inconvenientes y limitaciones en el uso y manejo del equipo, de ahí que </w:t>
            </w:r>
            <w:r w:rsidR="004D2FFD">
              <w:rPr>
                <w:rFonts w:ascii="Arial" w:eastAsia="Calibri" w:hAnsi="Arial" w:cs="Arial"/>
                <w:sz w:val="18"/>
                <w:szCs w:val="18"/>
              </w:rPr>
              <w:t>esta alternativa de solución fue descartada y se hizo necesario en la sesión de Sala del 27 de diciembre nuevamente elevar petición</w:t>
            </w:r>
            <w:r w:rsidR="00697387">
              <w:rPr>
                <w:rFonts w:ascii="Arial" w:eastAsia="Calibri" w:hAnsi="Arial" w:cs="Arial"/>
                <w:sz w:val="18"/>
                <w:szCs w:val="18"/>
              </w:rPr>
              <w:t xml:space="preserve"> ante el señor Director Ejecutivo Seccional de Administración Judicial Bogotá, para la reposición definitiva del equipo. </w:t>
            </w:r>
          </w:p>
        </w:tc>
      </w:tr>
      <w:tr w:rsidR="00665405" w14:paraId="5EF03946" w14:textId="77777777" w:rsidTr="00DC28B6">
        <w:tc>
          <w:tcPr>
            <w:tcW w:w="4753" w:type="dxa"/>
          </w:tcPr>
          <w:p w14:paraId="57DD2734" w14:textId="62BC0C07" w:rsidR="00665405" w:rsidRPr="00665405" w:rsidRDefault="00665405" w:rsidP="00F50761">
            <w:pPr>
              <w:tabs>
                <w:tab w:val="center" w:pos="4536"/>
              </w:tabs>
              <w:jc w:val="both"/>
              <w:rPr>
                <w:rFonts w:ascii="Arial" w:eastAsia="Calibri" w:hAnsi="Arial" w:cs="Arial"/>
                <w:sz w:val="18"/>
                <w:szCs w:val="18"/>
              </w:rPr>
            </w:pPr>
            <w:r w:rsidRPr="00665405">
              <w:rPr>
                <w:rFonts w:ascii="Arial" w:eastAsia="Calibri" w:hAnsi="Arial" w:cs="Arial"/>
                <w:sz w:val="18"/>
                <w:szCs w:val="18"/>
              </w:rPr>
              <w:t xml:space="preserve">En algunos casos la búsqueda de documentos a través del sistema </w:t>
            </w:r>
            <w:r w:rsidR="00697387">
              <w:rPr>
                <w:rFonts w:ascii="Arial" w:eastAsia="Calibri" w:hAnsi="Arial" w:cs="Arial"/>
                <w:sz w:val="18"/>
                <w:szCs w:val="18"/>
              </w:rPr>
              <w:t>SIGOBIUS no es fácil. Se sugirió</w:t>
            </w:r>
            <w:r w:rsidRPr="00665405">
              <w:rPr>
                <w:rFonts w:ascii="Arial" w:eastAsia="Calibri" w:hAnsi="Arial" w:cs="Arial"/>
                <w:sz w:val="18"/>
                <w:szCs w:val="18"/>
              </w:rPr>
              <w:t xml:space="preserve"> estandarizar los asuntos y tipos de documentos recibidos.</w:t>
            </w:r>
          </w:p>
        </w:tc>
        <w:tc>
          <w:tcPr>
            <w:tcW w:w="4077" w:type="dxa"/>
          </w:tcPr>
          <w:p w14:paraId="5A35D9C5" w14:textId="78A6C0AB" w:rsidR="00665405" w:rsidRPr="00665405" w:rsidRDefault="00665405" w:rsidP="00F50761">
            <w:pPr>
              <w:tabs>
                <w:tab w:val="center" w:pos="4536"/>
              </w:tabs>
              <w:jc w:val="both"/>
              <w:rPr>
                <w:rFonts w:ascii="Arial" w:eastAsia="Calibri" w:hAnsi="Arial" w:cs="Arial"/>
                <w:sz w:val="18"/>
                <w:szCs w:val="18"/>
              </w:rPr>
            </w:pPr>
            <w:r w:rsidRPr="00665405">
              <w:rPr>
                <w:rFonts w:ascii="Arial" w:eastAsia="Calibri" w:hAnsi="Arial" w:cs="Arial"/>
                <w:sz w:val="18"/>
                <w:szCs w:val="18"/>
              </w:rPr>
              <w:t xml:space="preserve">Esta labor se </w:t>
            </w:r>
            <w:r w:rsidR="00697387">
              <w:rPr>
                <w:rFonts w:ascii="Arial" w:eastAsia="Calibri" w:hAnsi="Arial" w:cs="Arial"/>
                <w:sz w:val="18"/>
                <w:szCs w:val="18"/>
              </w:rPr>
              <w:t>inició</w:t>
            </w:r>
            <w:r w:rsidRPr="00665405">
              <w:rPr>
                <w:rFonts w:ascii="Arial" w:eastAsia="Calibri" w:hAnsi="Arial" w:cs="Arial"/>
                <w:sz w:val="18"/>
                <w:szCs w:val="18"/>
              </w:rPr>
              <w:t xml:space="preserve"> con la implementación del buzón digital, sin embargo, está pendiente avanzar en otros tipos documentales</w:t>
            </w:r>
            <w:r w:rsidR="004D2FFD">
              <w:rPr>
                <w:rFonts w:ascii="Arial" w:eastAsia="Calibri" w:hAnsi="Arial" w:cs="Arial"/>
                <w:sz w:val="18"/>
                <w:szCs w:val="18"/>
              </w:rPr>
              <w:t>, así mismo, lograr el desarrollo de una mejora frente a la radicación de solicitudes de Vigilancia Judicial para conseguir que las peticiones sean aportadas por el Usuario con toda la información requerida para su trámite, se encuentra pendiente  la creación de un módulo de gestión de correspondencia o radicación de peticiones que permitan agilizar este trámite.</w:t>
            </w:r>
          </w:p>
        </w:tc>
      </w:tr>
    </w:tbl>
    <w:p w14:paraId="40D2230C" w14:textId="77777777" w:rsidR="00F50761" w:rsidRPr="00F50761" w:rsidRDefault="00F50761" w:rsidP="00F50761">
      <w:pPr>
        <w:rPr>
          <w:rFonts w:ascii="Arial" w:hAnsi="Arial" w:cs="Arial"/>
          <w:b/>
          <w:bCs/>
          <w:sz w:val="18"/>
          <w:szCs w:val="18"/>
        </w:rPr>
      </w:pPr>
    </w:p>
    <w:p w14:paraId="58975D6C" w14:textId="77777777" w:rsidR="002742D5" w:rsidRDefault="002742D5">
      <w:pPr>
        <w:rPr>
          <w:rFonts w:ascii="Arial" w:eastAsia="Calibri" w:hAnsi="Arial" w:cs="Arial"/>
          <w:b/>
          <w:sz w:val="18"/>
          <w:szCs w:val="18"/>
          <w:lang w:eastAsia="en-US"/>
        </w:rPr>
      </w:pPr>
      <w:r>
        <w:rPr>
          <w:rFonts w:ascii="Arial" w:hAnsi="Arial" w:cs="Arial"/>
          <w:b/>
          <w:sz w:val="18"/>
          <w:szCs w:val="18"/>
        </w:rPr>
        <w:br w:type="page"/>
      </w:r>
    </w:p>
    <w:p w14:paraId="41E7DED0" w14:textId="77777777" w:rsidR="00634E19" w:rsidRDefault="00634E19" w:rsidP="00634E19">
      <w:pPr>
        <w:pStyle w:val="Prrafodelista"/>
        <w:spacing w:after="0" w:line="240" w:lineRule="auto"/>
        <w:ind w:left="360"/>
        <w:contextualSpacing w:val="0"/>
        <w:rPr>
          <w:rFonts w:ascii="Arial" w:hAnsi="Arial" w:cs="Arial"/>
          <w:b/>
          <w:sz w:val="18"/>
          <w:szCs w:val="18"/>
        </w:rPr>
      </w:pPr>
    </w:p>
    <w:p w14:paraId="775B9E96" w14:textId="77777777" w:rsidR="00C14518" w:rsidRDefault="00CD54D6" w:rsidP="00B15CC1">
      <w:pPr>
        <w:pStyle w:val="Prrafodelista"/>
        <w:numPr>
          <w:ilvl w:val="0"/>
          <w:numId w:val="2"/>
        </w:numPr>
        <w:spacing w:after="0" w:line="240" w:lineRule="auto"/>
        <w:ind w:left="-1276" w:firstLine="1702"/>
        <w:contextualSpacing w:val="0"/>
        <w:rPr>
          <w:rFonts w:ascii="Arial" w:hAnsi="Arial" w:cs="Arial"/>
          <w:b/>
          <w:sz w:val="18"/>
          <w:szCs w:val="18"/>
        </w:rPr>
      </w:pPr>
      <w:r w:rsidRPr="00634E19">
        <w:rPr>
          <w:rFonts w:ascii="Arial" w:hAnsi="Arial" w:cs="Arial"/>
          <w:b/>
          <w:sz w:val="18"/>
          <w:szCs w:val="18"/>
        </w:rPr>
        <w:t>CAMBIOS EN EL CONTEXT</w:t>
      </w:r>
      <w:r w:rsidR="00E55EF7" w:rsidRPr="00634E19">
        <w:rPr>
          <w:rFonts w:ascii="Arial" w:hAnsi="Arial" w:cs="Arial"/>
          <w:b/>
          <w:sz w:val="18"/>
          <w:szCs w:val="18"/>
        </w:rPr>
        <w:t>O</w:t>
      </w:r>
      <w:r w:rsidR="00634E19" w:rsidRPr="00634E19">
        <w:rPr>
          <w:rFonts w:ascii="Arial" w:hAnsi="Arial" w:cs="Arial"/>
          <w:b/>
          <w:sz w:val="18"/>
          <w:szCs w:val="18"/>
        </w:rPr>
        <w:t xml:space="preserve"> INTERNO Y EXTERNO</w:t>
      </w:r>
      <w:r w:rsidR="00C14518" w:rsidRPr="00634E19">
        <w:rPr>
          <w:rFonts w:ascii="Arial" w:hAnsi="Arial" w:cs="Arial"/>
          <w:b/>
          <w:sz w:val="18"/>
          <w:szCs w:val="18"/>
        </w:rPr>
        <w:t xml:space="preserve">: </w:t>
      </w:r>
    </w:p>
    <w:p w14:paraId="10DFD635" w14:textId="77777777" w:rsidR="00634E19" w:rsidRPr="00634E19" w:rsidRDefault="00634E19" w:rsidP="00634E19">
      <w:pPr>
        <w:pStyle w:val="Prrafodelista"/>
        <w:spacing w:after="0" w:line="240" w:lineRule="auto"/>
        <w:ind w:left="360"/>
        <w:contextualSpacing w:val="0"/>
        <w:rPr>
          <w:rFonts w:ascii="Arial" w:hAnsi="Arial" w:cs="Arial"/>
          <w:b/>
          <w:sz w:val="18"/>
          <w:szCs w:val="18"/>
        </w:rPr>
      </w:pPr>
    </w:p>
    <w:p w14:paraId="76297083" w14:textId="5FD06F0E" w:rsidR="000E4C9E" w:rsidRDefault="00C14518" w:rsidP="009673E7">
      <w:pPr>
        <w:pStyle w:val="Prrafodelista"/>
        <w:tabs>
          <w:tab w:val="center" w:pos="4536"/>
        </w:tabs>
        <w:spacing w:after="0" w:line="240" w:lineRule="auto"/>
        <w:ind w:left="360"/>
        <w:contextualSpacing w:val="0"/>
        <w:jc w:val="center"/>
        <w:rPr>
          <w:rFonts w:ascii="Arial" w:hAnsi="Arial" w:cs="Arial"/>
          <w:b/>
          <w:i/>
          <w:sz w:val="18"/>
          <w:szCs w:val="18"/>
          <w:u w:val="single"/>
        </w:rPr>
      </w:pPr>
      <w:r w:rsidRPr="00C14518">
        <w:rPr>
          <w:rFonts w:ascii="Arial" w:hAnsi="Arial" w:cs="Arial"/>
          <w:b/>
          <w:sz w:val="18"/>
          <w:szCs w:val="18"/>
        </w:rPr>
        <w:t>Se hace la revisión del Contexto vigencia 202</w:t>
      </w:r>
      <w:r w:rsidR="00CF31DA">
        <w:rPr>
          <w:rFonts w:ascii="Arial" w:hAnsi="Arial" w:cs="Arial"/>
          <w:b/>
          <w:sz w:val="18"/>
          <w:szCs w:val="18"/>
        </w:rPr>
        <w:t>1</w:t>
      </w:r>
      <w:r w:rsidRPr="00C14518">
        <w:rPr>
          <w:rFonts w:ascii="Arial" w:hAnsi="Arial" w:cs="Arial"/>
          <w:b/>
          <w:sz w:val="18"/>
          <w:szCs w:val="18"/>
        </w:rPr>
        <w:t xml:space="preserve">. </w:t>
      </w:r>
      <w:r>
        <w:rPr>
          <w:rFonts w:ascii="Arial" w:hAnsi="Arial" w:cs="Arial"/>
          <w:b/>
          <w:sz w:val="18"/>
          <w:szCs w:val="18"/>
        </w:rPr>
        <w:t>La</w:t>
      </w:r>
      <w:r w:rsidRPr="00C14518">
        <w:rPr>
          <w:rFonts w:ascii="Arial" w:hAnsi="Arial" w:cs="Arial"/>
          <w:b/>
          <w:sz w:val="18"/>
          <w:szCs w:val="18"/>
        </w:rPr>
        <w:t xml:space="preserve"> revisión puede </w:t>
      </w:r>
      <w:r w:rsidR="00DD071D" w:rsidRPr="00C14518">
        <w:rPr>
          <w:rFonts w:ascii="Arial" w:hAnsi="Arial" w:cs="Arial"/>
          <w:b/>
          <w:i/>
          <w:sz w:val="18"/>
          <w:szCs w:val="18"/>
          <w:u w:val="single"/>
        </w:rPr>
        <w:t>implica</w:t>
      </w:r>
      <w:r w:rsidR="00D07398" w:rsidRPr="00C14518">
        <w:rPr>
          <w:rFonts w:ascii="Arial" w:hAnsi="Arial" w:cs="Arial"/>
          <w:b/>
          <w:i/>
          <w:sz w:val="18"/>
          <w:szCs w:val="18"/>
          <w:u w:val="single"/>
        </w:rPr>
        <w:t>r</w:t>
      </w:r>
      <w:r w:rsidRPr="00C14518">
        <w:rPr>
          <w:rFonts w:ascii="Arial" w:hAnsi="Arial" w:cs="Arial"/>
          <w:b/>
          <w:i/>
          <w:sz w:val="18"/>
          <w:szCs w:val="18"/>
          <w:u w:val="single"/>
        </w:rPr>
        <w:t xml:space="preserve"> cambios en el mismo de tal forma que nos </w:t>
      </w:r>
      <w:r w:rsidR="00BD1E84" w:rsidRPr="00C14518">
        <w:rPr>
          <w:rFonts w:ascii="Arial" w:hAnsi="Arial" w:cs="Arial"/>
          <w:b/>
          <w:i/>
          <w:sz w:val="18"/>
          <w:szCs w:val="18"/>
          <w:u w:val="single"/>
        </w:rPr>
        <w:t>cond</w:t>
      </w:r>
      <w:r w:rsidR="00D07398" w:rsidRPr="00C14518">
        <w:rPr>
          <w:rFonts w:ascii="Arial" w:hAnsi="Arial" w:cs="Arial"/>
          <w:b/>
          <w:i/>
          <w:sz w:val="18"/>
          <w:szCs w:val="18"/>
          <w:u w:val="single"/>
        </w:rPr>
        <w:t>ujo</w:t>
      </w:r>
      <w:r w:rsidR="00BD1E84" w:rsidRPr="00C14518">
        <w:rPr>
          <w:rFonts w:ascii="Arial" w:hAnsi="Arial" w:cs="Arial"/>
          <w:b/>
          <w:i/>
          <w:sz w:val="18"/>
          <w:szCs w:val="18"/>
          <w:u w:val="single"/>
        </w:rPr>
        <w:t xml:space="preserve"> a t</w:t>
      </w:r>
      <w:r w:rsidR="00D07398" w:rsidRPr="00C14518">
        <w:rPr>
          <w:rFonts w:ascii="Arial" w:hAnsi="Arial" w:cs="Arial"/>
          <w:b/>
          <w:i/>
          <w:sz w:val="18"/>
          <w:szCs w:val="18"/>
          <w:u w:val="single"/>
        </w:rPr>
        <w:t>omar acciones que</w:t>
      </w:r>
      <w:r w:rsidR="00BD1E84" w:rsidRPr="00C14518">
        <w:rPr>
          <w:rFonts w:ascii="Arial" w:hAnsi="Arial" w:cs="Arial"/>
          <w:b/>
          <w:i/>
          <w:sz w:val="18"/>
          <w:szCs w:val="18"/>
          <w:u w:val="single"/>
        </w:rPr>
        <w:t xml:space="preserve"> modificar</w:t>
      </w:r>
      <w:r w:rsidR="00D07398" w:rsidRPr="00C14518">
        <w:rPr>
          <w:rFonts w:ascii="Arial" w:hAnsi="Arial" w:cs="Arial"/>
          <w:b/>
          <w:i/>
          <w:sz w:val="18"/>
          <w:szCs w:val="18"/>
          <w:u w:val="single"/>
        </w:rPr>
        <w:t>on</w:t>
      </w:r>
      <w:r w:rsidR="00BD1E84" w:rsidRPr="00C14518">
        <w:rPr>
          <w:rFonts w:ascii="Arial" w:hAnsi="Arial" w:cs="Arial"/>
          <w:b/>
          <w:i/>
          <w:sz w:val="18"/>
          <w:szCs w:val="18"/>
          <w:u w:val="single"/>
        </w:rPr>
        <w:t xml:space="preserve"> el contexto de la vigencia 202</w:t>
      </w:r>
      <w:r w:rsidR="00CF31DA">
        <w:rPr>
          <w:rFonts w:ascii="Arial" w:hAnsi="Arial" w:cs="Arial"/>
          <w:b/>
          <w:i/>
          <w:sz w:val="18"/>
          <w:szCs w:val="18"/>
          <w:u w:val="single"/>
        </w:rPr>
        <w:t>2</w:t>
      </w:r>
      <w:r w:rsidR="00D07398" w:rsidRPr="00C14518">
        <w:rPr>
          <w:rFonts w:ascii="Arial" w:hAnsi="Arial" w:cs="Arial"/>
          <w:b/>
          <w:i/>
          <w:sz w:val="18"/>
          <w:szCs w:val="18"/>
          <w:u w:val="single"/>
        </w:rPr>
        <w:t>.</w:t>
      </w:r>
    </w:p>
    <w:p w14:paraId="2ECE59D0" w14:textId="77777777" w:rsidR="008E6A5A" w:rsidRPr="00C14518" w:rsidRDefault="008E6A5A" w:rsidP="009673E7">
      <w:pPr>
        <w:pStyle w:val="Prrafodelista"/>
        <w:tabs>
          <w:tab w:val="center" w:pos="4536"/>
        </w:tabs>
        <w:spacing w:after="0" w:line="240" w:lineRule="auto"/>
        <w:ind w:left="360"/>
        <w:contextualSpacing w:val="0"/>
        <w:jc w:val="center"/>
        <w:rPr>
          <w:rFonts w:ascii="Arial" w:hAnsi="Arial" w:cs="Arial"/>
          <w:b/>
          <w:sz w:val="18"/>
          <w:szCs w:val="18"/>
        </w:rPr>
      </w:pPr>
    </w:p>
    <w:p w14:paraId="3D583CBB" w14:textId="77777777" w:rsidR="000E4C9E" w:rsidRDefault="000E4C9E" w:rsidP="00FE594D">
      <w:pPr>
        <w:pStyle w:val="Prrafodelista"/>
        <w:spacing w:after="0" w:line="240" w:lineRule="auto"/>
        <w:ind w:left="0"/>
        <w:contextualSpacing w:val="0"/>
        <w:rPr>
          <w:rFonts w:ascii="Arial" w:hAnsi="Arial" w:cs="Arial"/>
          <w:sz w:val="18"/>
          <w:szCs w:val="18"/>
          <w:lang w:val="es-ES"/>
        </w:rPr>
      </w:pPr>
    </w:p>
    <w:p w14:paraId="7D1EA64D" w14:textId="77777777" w:rsidR="008E6A5A" w:rsidRDefault="008E6A5A" w:rsidP="00FE594D">
      <w:pPr>
        <w:pStyle w:val="Prrafodelista"/>
        <w:spacing w:after="0" w:line="240" w:lineRule="auto"/>
        <w:ind w:left="0"/>
        <w:contextualSpacing w:val="0"/>
        <w:rPr>
          <w:rFonts w:ascii="Arial" w:hAnsi="Arial" w:cs="Arial"/>
          <w:sz w:val="18"/>
          <w:szCs w:val="18"/>
          <w:lang w:val="es-ES"/>
        </w:rPr>
      </w:pPr>
    </w:p>
    <w:tbl>
      <w:tblPr>
        <w:tblStyle w:val="Tablaconcuadrcula"/>
        <w:tblW w:w="0" w:type="auto"/>
        <w:tblLook w:val="04A0" w:firstRow="1" w:lastRow="0" w:firstColumn="1" w:lastColumn="0" w:noHBand="0" w:noVBand="1"/>
      </w:tblPr>
      <w:tblGrid>
        <w:gridCol w:w="1555"/>
        <w:gridCol w:w="1559"/>
        <w:gridCol w:w="2208"/>
        <w:gridCol w:w="3320"/>
      </w:tblGrid>
      <w:tr w:rsidR="002742D5" w14:paraId="0E64522C" w14:textId="77777777" w:rsidTr="002742D5">
        <w:tc>
          <w:tcPr>
            <w:tcW w:w="1555" w:type="dxa"/>
            <w:shd w:val="clear" w:color="auto" w:fill="F2F2F2" w:themeFill="background1" w:themeFillShade="F2"/>
            <w:vAlign w:val="center"/>
          </w:tcPr>
          <w:p w14:paraId="1BDEC60B" w14:textId="77777777" w:rsidR="002742D5" w:rsidRPr="00F66655" w:rsidRDefault="002742D5" w:rsidP="002742D5">
            <w:pPr>
              <w:tabs>
                <w:tab w:val="center" w:pos="4536"/>
              </w:tabs>
              <w:jc w:val="center"/>
              <w:rPr>
                <w:rFonts w:ascii="Calibri" w:eastAsia="Calibri" w:hAnsi="Calibri" w:cs="Calibri"/>
                <w:b/>
                <w:sz w:val="20"/>
              </w:rPr>
            </w:pPr>
            <w:r w:rsidRPr="00F66655">
              <w:rPr>
                <w:rFonts w:ascii="Calibri" w:eastAsia="Calibri" w:hAnsi="Calibri" w:cs="Calibri"/>
                <w:b/>
                <w:sz w:val="20"/>
              </w:rPr>
              <w:t>PROCESO</w:t>
            </w:r>
          </w:p>
        </w:tc>
        <w:tc>
          <w:tcPr>
            <w:tcW w:w="1559" w:type="dxa"/>
            <w:shd w:val="clear" w:color="auto" w:fill="F2F2F2" w:themeFill="background1" w:themeFillShade="F2"/>
            <w:vAlign w:val="center"/>
          </w:tcPr>
          <w:p w14:paraId="4C606764" w14:textId="77777777" w:rsidR="002742D5" w:rsidRPr="00F66655" w:rsidRDefault="002742D5" w:rsidP="002742D5">
            <w:pPr>
              <w:tabs>
                <w:tab w:val="center" w:pos="4536"/>
              </w:tabs>
              <w:jc w:val="center"/>
              <w:rPr>
                <w:rFonts w:ascii="Calibri" w:eastAsia="Calibri" w:hAnsi="Calibri" w:cs="Calibri"/>
                <w:b/>
                <w:sz w:val="20"/>
              </w:rPr>
            </w:pPr>
            <w:r w:rsidRPr="00F66655">
              <w:rPr>
                <w:rFonts w:ascii="Calibri" w:eastAsia="Calibri" w:hAnsi="Calibri" w:cs="Calibri"/>
                <w:b/>
                <w:sz w:val="20"/>
              </w:rPr>
              <w:t>CAMBIOS IDENTIFICADOS</w:t>
            </w:r>
          </w:p>
        </w:tc>
        <w:tc>
          <w:tcPr>
            <w:tcW w:w="2208" w:type="dxa"/>
            <w:shd w:val="clear" w:color="auto" w:fill="F2F2F2" w:themeFill="background1" w:themeFillShade="F2"/>
            <w:vAlign w:val="center"/>
          </w:tcPr>
          <w:p w14:paraId="296B478A" w14:textId="77777777" w:rsidR="002742D5" w:rsidRPr="00F66655" w:rsidRDefault="002742D5" w:rsidP="002742D5">
            <w:pPr>
              <w:tabs>
                <w:tab w:val="center" w:pos="4536"/>
              </w:tabs>
              <w:jc w:val="center"/>
              <w:rPr>
                <w:rFonts w:ascii="Calibri" w:eastAsia="Calibri" w:hAnsi="Calibri" w:cs="Calibri"/>
                <w:b/>
                <w:sz w:val="20"/>
              </w:rPr>
            </w:pPr>
            <w:r w:rsidRPr="00F66655">
              <w:rPr>
                <w:rFonts w:ascii="Calibri" w:eastAsia="Calibri" w:hAnsi="Calibri" w:cs="Calibri"/>
                <w:b/>
                <w:sz w:val="20"/>
              </w:rPr>
              <w:t>FACTORES DE CAMBIO</w:t>
            </w:r>
          </w:p>
          <w:p w14:paraId="13A4354E" w14:textId="77777777" w:rsidR="002742D5" w:rsidRPr="00F66655" w:rsidRDefault="002742D5" w:rsidP="002742D5">
            <w:pPr>
              <w:tabs>
                <w:tab w:val="center" w:pos="4536"/>
              </w:tabs>
              <w:jc w:val="center"/>
              <w:rPr>
                <w:rFonts w:ascii="Calibri" w:eastAsia="Calibri" w:hAnsi="Calibri" w:cs="Calibri"/>
                <w:b/>
                <w:sz w:val="20"/>
              </w:rPr>
            </w:pPr>
            <w:r w:rsidRPr="00F66655">
              <w:rPr>
                <w:rFonts w:ascii="Calibri" w:eastAsia="Calibri" w:hAnsi="Calibri" w:cs="Calibri"/>
                <w:b/>
                <w:sz w:val="20"/>
              </w:rPr>
              <w:t xml:space="preserve"> </w:t>
            </w:r>
            <w:r w:rsidRPr="00F66655">
              <w:rPr>
                <w:rFonts w:ascii="Calibri" w:eastAsia="Calibri" w:hAnsi="Calibri" w:cs="Calibri"/>
                <w:b/>
                <w:color w:val="A6A6A6"/>
                <w:sz w:val="20"/>
              </w:rPr>
              <w:t>(Con base en el análisis de contexto inicial enumerar los cambios que se identifican, que ocurrieron o que pueden ocurrir)</w:t>
            </w:r>
            <w:r w:rsidRPr="00F66655">
              <w:rPr>
                <w:rFonts w:ascii="Calibri" w:eastAsia="Calibri" w:hAnsi="Calibri" w:cs="Calibri"/>
                <w:b/>
                <w:sz w:val="20"/>
              </w:rPr>
              <w:t xml:space="preserve"> </w:t>
            </w:r>
          </w:p>
        </w:tc>
        <w:tc>
          <w:tcPr>
            <w:tcW w:w="3320" w:type="dxa"/>
            <w:shd w:val="clear" w:color="auto" w:fill="F2F2F2" w:themeFill="background1" w:themeFillShade="F2"/>
            <w:vAlign w:val="center"/>
          </w:tcPr>
          <w:p w14:paraId="1D9D9F58" w14:textId="77777777" w:rsidR="002742D5" w:rsidRPr="00F66655" w:rsidRDefault="002742D5" w:rsidP="002742D5">
            <w:pPr>
              <w:tabs>
                <w:tab w:val="center" w:pos="4536"/>
              </w:tabs>
              <w:jc w:val="center"/>
              <w:rPr>
                <w:rFonts w:ascii="Calibri" w:eastAsia="Calibri" w:hAnsi="Calibri" w:cs="Calibri"/>
                <w:b/>
                <w:sz w:val="20"/>
              </w:rPr>
            </w:pPr>
            <w:r w:rsidRPr="00F66655">
              <w:rPr>
                <w:rFonts w:ascii="Calibri" w:eastAsia="Calibri" w:hAnsi="Calibri" w:cs="Calibri"/>
                <w:b/>
                <w:sz w:val="20"/>
              </w:rPr>
              <w:t>ACCION A TOMAR</w:t>
            </w:r>
          </w:p>
          <w:p w14:paraId="42F6BAAD" w14:textId="77777777" w:rsidR="002742D5" w:rsidRPr="00F66655" w:rsidRDefault="002742D5" w:rsidP="002742D5">
            <w:pPr>
              <w:tabs>
                <w:tab w:val="center" w:pos="4536"/>
              </w:tabs>
              <w:jc w:val="center"/>
              <w:rPr>
                <w:rFonts w:ascii="Calibri" w:eastAsia="Calibri" w:hAnsi="Calibri" w:cs="Calibri"/>
                <w:b/>
                <w:color w:val="A6A6A6"/>
                <w:sz w:val="20"/>
              </w:rPr>
            </w:pPr>
            <w:r w:rsidRPr="00F66655">
              <w:rPr>
                <w:rFonts w:ascii="Calibri" w:eastAsia="Calibri" w:hAnsi="Calibri" w:cs="Calibri"/>
                <w:b/>
                <w:color w:val="A6A6A6"/>
                <w:sz w:val="20"/>
              </w:rPr>
              <w:t>(Describir las acciones que se ejecutaron o se están ejecutando para gestionar el cambio)</w:t>
            </w:r>
          </w:p>
        </w:tc>
      </w:tr>
      <w:tr w:rsidR="002742D5" w14:paraId="70E221CA" w14:textId="77777777" w:rsidTr="002742D5">
        <w:tc>
          <w:tcPr>
            <w:tcW w:w="1555" w:type="dxa"/>
          </w:tcPr>
          <w:p w14:paraId="39B114DD" w14:textId="77777777" w:rsidR="002742D5" w:rsidRPr="00986398" w:rsidRDefault="002742D5" w:rsidP="002742D5">
            <w:pPr>
              <w:tabs>
                <w:tab w:val="center" w:pos="4536"/>
              </w:tabs>
              <w:jc w:val="both"/>
              <w:rPr>
                <w:rFonts w:ascii="Arial" w:eastAsia="Calibri" w:hAnsi="Arial" w:cs="Arial"/>
                <w:sz w:val="18"/>
                <w:szCs w:val="18"/>
              </w:rPr>
            </w:pPr>
            <w:r w:rsidRPr="00986398">
              <w:rPr>
                <w:rFonts w:ascii="Arial" w:eastAsia="Calibri" w:hAnsi="Arial" w:cs="Arial"/>
                <w:sz w:val="18"/>
                <w:szCs w:val="18"/>
              </w:rPr>
              <w:t>Transversal a todos los procesos</w:t>
            </w:r>
          </w:p>
        </w:tc>
        <w:tc>
          <w:tcPr>
            <w:tcW w:w="1559" w:type="dxa"/>
          </w:tcPr>
          <w:p w14:paraId="597A2293" w14:textId="77777777" w:rsidR="002742D5" w:rsidRPr="00986398" w:rsidRDefault="002742D5" w:rsidP="002742D5">
            <w:pPr>
              <w:tabs>
                <w:tab w:val="center" w:pos="4536"/>
              </w:tabs>
              <w:jc w:val="both"/>
              <w:rPr>
                <w:rFonts w:ascii="Arial" w:eastAsia="Calibri" w:hAnsi="Arial" w:cs="Arial"/>
                <w:sz w:val="18"/>
                <w:szCs w:val="18"/>
              </w:rPr>
            </w:pPr>
            <w:r>
              <w:rPr>
                <w:rFonts w:ascii="Arial" w:eastAsia="Calibri" w:hAnsi="Arial" w:cs="Arial"/>
                <w:sz w:val="18"/>
                <w:szCs w:val="18"/>
              </w:rPr>
              <w:t xml:space="preserve">Cuestión Externa: </w:t>
            </w:r>
            <w:r w:rsidRPr="00986398">
              <w:rPr>
                <w:rFonts w:ascii="Arial" w:eastAsia="Calibri" w:hAnsi="Arial" w:cs="Arial"/>
                <w:sz w:val="18"/>
                <w:szCs w:val="18"/>
              </w:rPr>
              <w:t>Estado de emergencia -  Covid19</w:t>
            </w:r>
          </w:p>
        </w:tc>
        <w:tc>
          <w:tcPr>
            <w:tcW w:w="2208" w:type="dxa"/>
          </w:tcPr>
          <w:p w14:paraId="70CEE945" w14:textId="7AC7F539" w:rsidR="002742D5" w:rsidRDefault="00647ED6" w:rsidP="002742D5">
            <w:pPr>
              <w:tabs>
                <w:tab w:val="center" w:pos="4536"/>
              </w:tabs>
              <w:rPr>
                <w:rFonts w:ascii="Arial" w:eastAsia="Calibri" w:hAnsi="Arial" w:cs="Arial"/>
                <w:sz w:val="18"/>
                <w:szCs w:val="18"/>
              </w:rPr>
            </w:pPr>
            <w:r>
              <w:rPr>
                <w:rFonts w:ascii="Arial" w:eastAsia="Calibri" w:hAnsi="Arial" w:cs="Arial"/>
                <w:sz w:val="18"/>
                <w:szCs w:val="18"/>
              </w:rPr>
              <w:t>Prorrogas declaratoria</w:t>
            </w:r>
            <w:r w:rsidR="002742D5" w:rsidRPr="00986398">
              <w:rPr>
                <w:rFonts w:ascii="Arial" w:eastAsia="Calibri" w:hAnsi="Arial" w:cs="Arial"/>
                <w:sz w:val="18"/>
                <w:szCs w:val="18"/>
              </w:rPr>
              <w:t xml:space="preserve"> de emergencia Sanitaria, </w:t>
            </w:r>
            <w:r w:rsidR="00CF31DA">
              <w:rPr>
                <w:rFonts w:ascii="Arial" w:eastAsia="Calibri" w:hAnsi="Arial" w:cs="Arial"/>
                <w:sz w:val="18"/>
                <w:szCs w:val="18"/>
              </w:rPr>
              <w:t xml:space="preserve">por cuenta de la pandemia </w:t>
            </w:r>
            <w:r w:rsidR="002742D5" w:rsidRPr="00986398">
              <w:rPr>
                <w:rFonts w:ascii="Arial" w:eastAsia="Calibri" w:hAnsi="Arial" w:cs="Arial"/>
                <w:sz w:val="18"/>
                <w:szCs w:val="18"/>
              </w:rPr>
              <w:t>COVID19</w:t>
            </w:r>
            <w:r w:rsidR="00CF31DA">
              <w:rPr>
                <w:rFonts w:ascii="Arial" w:eastAsia="Calibri" w:hAnsi="Arial" w:cs="Arial"/>
                <w:sz w:val="18"/>
                <w:szCs w:val="18"/>
              </w:rPr>
              <w:t>.</w:t>
            </w:r>
          </w:p>
          <w:p w14:paraId="3D8D3566" w14:textId="54CDA8BB" w:rsidR="00CF31DA" w:rsidRPr="00986398" w:rsidRDefault="00CF31DA" w:rsidP="002742D5">
            <w:pPr>
              <w:tabs>
                <w:tab w:val="center" w:pos="4536"/>
              </w:tabs>
              <w:rPr>
                <w:rFonts w:ascii="Arial" w:eastAsia="Calibri" w:hAnsi="Arial" w:cs="Arial"/>
                <w:sz w:val="18"/>
                <w:szCs w:val="18"/>
              </w:rPr>
            </w:pPr>
          </w:p>
        </w:tc>
        <w:tc>
          <w:tcPr>
            <w:tcW w:w="3320" w:type="dxa"/>
          </w:tcPr>
          <w:p w14:paraId="6D465548" w14:textId="5BB7691F" w:rsidR="002742D5" w:rsidRPr="00CF31DA" w:rsidRDefault="00CF31DA" w:rsidP="002742D5">
            <w:pPr>
              <w:pStyle w:val="NormalWeb"/>
              <w:spacing w:before="0" w:beforeAutospacing="0" w:after="0" w:afterAutospacing="0"/>
              <w:jc w:val="both"/>
              <w:rPr>
                <w:rStyle w:val="normaltextrun"/>
                <w:rFonts w:ascii="Arial" w:hAnsi="Arial" w:cs="Arial"/>
                <w:sz w:val="18"/>
                <w:szCs w:val="18"/>
              </w:rPr>
            </w:pPr>
            <w:r w:rsidRPr="00CF31DA">
              <w:rPr>
                <w:rStyle w:val="normaltextrun"/>
                <w:rFonts w:ascii="Arial" w:hAnsi="Arial" w:cs="Arial"/>
                <w:sz w:val="18"/>
                <w:szCs w:val="18"/>
              </w:rPr>
              <w:t xml:space="preserve">Acatamiento de las </w:t>
            </w:r>
            <w:r w:rsidR="002742D5" w:rsidRPr="00CF31DA">
              <w:rPr>
                <w:rStyle w:val="normaltextrun"/>
                <w:rFonts w:ascii="Arial" w:hAnsi="Arial" w:cs="Arial"/>
                <w:sz w:val="18"/>
                <w:szCs w:val="18"/>
              </w:rPr>
              <w:t xml:space="preserve">Medidas adoptadas por el Gobierno Nacional, Consejo Superior de la Judicatura y en Consejos y Direcciones seccionales para mitigar y prevenir el contagio del covid-19, y garantizar la prestación del servicio: </w:t>
            </w:r>
          </w:p>
          <w:p w14:paraId="3E429315" w14:textId="77777777" w:rsidR="002742D5" w:rsidRPr="005F7173" w:rsidRDefault="002742D5" w:rsidP="002742D5">
            <w:pPr>
              <w:pStyle w:val="NormalWeb"/>
              <w:spacing w:before="0" w:beforeAutospacing="0" w:after="0" w:afterAutospacing="0"/>
              <w:jc w:val="both"/>
              <w:rPr>
                <w:rStyle w:val="normaltextrun"/>
                <w:rFonts w:ascii="Arial" w:hAnsi="Arial" w:cs="Arial"/>
                <w:sz w:val="18"/>
                <w:szCs w:val="18"/>
              </w:rPr>
            </w:pPr>
            <w:r w:rsidRPr="005F7173">
              <w:rPr>
                <w:rStyle w:val="normaltextrun"/>
                <w:rFonts w:ascii="Arial" w:hAnsi="Arial" w:cs="Arial"/>
                <w:sz w:val="18"/>
                <w:szCs w:val="18"/>
              </w:rPr>
              <w:t xml:space="preserve">-Trabajo desde casa </w:t>
            </w:r>
          </w:p>
          <w:p w14:paraId="1B116413" w14:textId="77777777" w:rsidR="002742D5" w:rsidRPr="005F7173" w:rsidRDefault="002742D5" w:rsidP="002742D5">
            <w:pPr>
              <w:pStyle w:val="NormalWeb"/>
              <w:spacing w:before="0" w:beforeAutospacing="0" w:after="0" w:afterAutospacing="0"/>
              <w:jc w:val="both"/>
              <w:rPr>
                <w:rStyle w:val="normaltextrun"/>
                <w:rFonts w:ascii="Arial" w:hAnsi="Arial" w:cs="Arial"/>
                <w:sz w:val="18"/>
                <w:szCs w:val="18"/>
              </w:rPr>
            </w:pPr>
            <w:r w:rsidRPr="005F7173">
              <w:rPr>
                <w:rStyle w:val="normaltextrun"/>
                <w:rFonts w:ascii="Arial" w:hAnsi="Arial" w:cs="Arial"/>
                <w:sz w:val="18"/>
                <w:szCs w:val="18"/>
              </w:rPr>
              <w:t>-Implementación de herramientas colaborativas</w:t>
            </w:r>
          </w:p>
          <w:p w14:paraId="0538DF68" w14:textId="77777777" w:rsidR="002742D5" w:rsidRPr="005F7173" w:rsidRDefault="002742D5" w:rsidP="002742D5">
            <w:pPr>
              <w:pStyle w:val="NormalWeb"/>
              <w:spacing w:before="0" w:beforeAutospacing="0" w:after="0" w:afterAutospacing="0"/>
              <w:jc w:val="both"/>
              <w:rPr>
                <w:rStyle w:val="normaltextrun"/>
                <w:rFonts w:ascii="Arial" w:hAnsi="Arial" w:cs="Arial"/>
                <w:sz w:val="18"/>
                <w:szCs w:val="18"/>
              </w:rPr>
            </w:pPr>
            <w:r w:rsidRPr="005F7173">
              <w:rPr>
                <w:rStyle w:val="normaltextrun"/>
                <w:rFonts w:ascii="Arial" w:hAnsi="Arial" w:cs="Arial"/>
                <w:sz w:val="18"/>
                <w:szCs w:val="18"/>
              </w:rPr>
              <w:t>-Suspensión de términos</w:t>
            </w:r>
          </w:p>
          <w:p w14:paraId="71DF5C97" w14:textId="77777777" w:rsidR="002742D5" w:rsidRPr="005F7173" w:rsidRDefault="002742D5" w:rsidP="002742D5">
            <w:pPr>
              <w:pStyle w:val="NormalWeb"/>
              <w:spacing w:before="0" w:beforeAutospacing="0" w:after="0" w:afterAutospacing="0"/>
              <w:jc w:val="both"/>
              <w:rPr>
                <w:rStyle w:val="normaltextrun"/>
                <w:rFonts w:ascii="Arial" w:hAnsi="Arial" w:cs="Arial"/>
                <w:sz w:val="18"/>
                <w:szCs w:val="18"/>
              </w:rPr>
            </w:pPr>
            <w:r w:rsidRPr="005F7173">
              <w:rPr>
                <w:rStyle w:val="normaltextrun"/>
                <w:rFonts w:ascii="Arial" w:hAnsi="Arial" w:cs="Arial"/>
                <w:sz w:val="18"/>
                <w:szCs w:val="18"/>
              </w:rPr>
              <w:t>- Ampliación del plazo del reporte SIERJU</w:t>
            </w:r>
          </w:p>
          <w:p w14:paraId="20EFF575" w14:textId="77777777" w:rsidR="002742D5" w:rsidRPr="005F7173" w:rsidRDefault="002742D5" w:rsidP="002742D5">
            <w:pPr>
              <w:pStyle w:val="NormalWeb"/>
              <w:spacing w:before="0" w:beforeAutospacing="0" w:after="0" w:afterAutospacing="0"/>
              <w:jc w:val="both"/>
              <w:rPr>
                <w:rStyle w:val="normaltextrun"/>
                <w:rFonts w:ascii="Arial" w:hAnsi="Arial" w:cs="Arial"/>
                <w:sz w:val="18"/>
                <w:szCs w:val="18"/>
              </w:rPr>
            </w:pPr>
            <w:r w:rsidRPr="005F7173">
              <w:rPr>
                <w:rStyle w:val="normaltextrun"/>
                <w:rFonts w:ascii="Arial" w:hAnsi="Arial" w:cs="Arial"/>
                <w:sz w:val="18"/>
                <w:szCs w:val="18"/>
              </w:rPr>
              <w:t>-Aplicativo Web de recepción de tutelas y hábeas corpus</w:t>
            </w:r>
          </w:p>
          <w:p w14:paraId="30A852DC" w14:textId="77777777" w:rsidR="002742D5" w:rsidRPr="005F7173" w:rsidRDefault="002742D5" w:rsidP="002742D5">
            <w:pPr>
              <w:pStyle w:val="NormalWeb"/>
              <w:spacing w:before="0" w:beforeAutospacing="0" w:after="0" w:afterAutospacing="0"/>
              <w:jc w:val="both"/>
              <w:rPr>
                <w:rStyle w:val="normaltextrun"/>
                <w:rFonts w:ascii="Arial" w:hAnsi="Arial" w:cs="Arial"/>
                <w:sz w:val="18"/>
                <w:szCs w:val="18"/>
              </w:rPr>
            </w:pPr>
            <w:r w:rsidRPr="005F7173">
              <w:rPr>
                <w:rStyle w:val="normaltextrun"/>
                <w:rFonts w:ascii="Arial" w:hAnsi="Arial" w:cs="Arial"/>
                <w:sz w:val="18"/>
                <w:szCs w:val="18"/>
              </w:rPr>
              <w:t>-</w:t>
            </w:r>
            <w:r>
              <w:rPr>
                <w:rStyle w:val="normaltextrun"/>
                <w:rFonts w:ascii="Arial" w:hAnsi="Arial" w:cs="Arial"/>
                <w:sz w:val="18"/>
                <w:szCs w:val="18"/>
              </w:rPr>
              <w:t>E</w:t>
            </w:r>
            <w:r w:rsidRPr="005F7173">
              <w:rPr>
                <w:rStyle w:val="normaltextrun"/>
                <w:rFonts w:ascii="Arial" w:hAnsi="Arial" w:cs="Arial"/>
                <w:sz w:val="18"/>
                <w:szCs w:val="18"/>
              </w:rPr>
              <w:t>nvío en línea</w:t>
            </w:r>
            <w:r>
              <w:rPr>
                <w:rStyle w:val="normaltextrun"/>
                <w:rFonts w:ascii="Arial" w:hAnsi="Arial" w:cs="Arial"/>
                <w:sz w:val="18"/>
                <w:szCs w:val="18"/>
              </w:rPr>
              <w:t xml:space="preserve"> de tutela y hábeas corpus</w:t>
            </w:r>
          </w:p>
          <w:p w14:paraId="447F9518" w14:textId="77777777" w:rsidR="002742D5" w:rsidRDefault="002742D5" w:rsidP="002742D5">
            <w:pPr>
              <w:pStyle w:val="NormalWeb"/>
              <w:spacing w:before="0" w:beforeAutospacing="0" w:after="0" w:afterAutospacing="0"/>
              <w:jc w:val="both"/>
              <w:rPr>
                <w:rStyle w:val="normaltextrun"/>
                <w:rFonts w:ascii="Arial" w:hAnsi="Arial" w:cs="Arial"/>
                <w:sz w:val="18"/>
                <w:szCs w:val="18"/>
              </w:rPr>
            </w:pPr>
            <w:r w:rsidRPr="005F7173">
              <w:rPr>
                <w:rStyle w:val="normaltextrun"/>
                <w:rFonts w:ascii="Arial" w:hAnsi="Arial" w:cs="Arial"/>
                <w:sz w:val="18"/>
                <w:szCs w:val="18"/>
              </w:rPr>
              <w:t xml:space="preserve">-firma electrónica   </w:t>
            </w:r>
          </w:p>
          <w:p w14:paraId="6D878505" w14:textId="77777777" w:rsidR="002742D5" w:rsidRPr="005F7173" w:rsidRDefault="002742D5" w:rsidP="002742D5">
            <w:pPr>
              <w:pStyle w:val="NormalWeb"/>
              <w:spacing w:before="0" w:beforeAutospacing="0" w:after="0" w:afterAutospacing="0"/>
              <w:jc w:val="both"/>
              <w:rPr>
                <w:rStyle w:val="normaltextrun"/>
                <w:rFonts w:ascii="Arial" w:hAnsi="Arial" w:cs="Arial"/>
                <w:sz w:val="18"/>
                <w:szCs w:val="18"/>
              </w:rPr>
            </w:pPr>
            <w:r w:rsidRPr="005F7173">
              <w:rPr>
                <w:rStyle w:val="normaltextrun"/>
                <w:rFonts w:ascii="Arial" w:hAnsi="Arial" w:cs="Arial"/>
                <w:sz w:val="18"/>
                <w:szCs w:val="18"/>
              </w:rPr>
              <w:t>-Autorización de pago de depósitos judiciales por Portal Web Transaccional del Banco Agrario de Colombia</w:t>
            </w:r>
          </w:p>
          <w:p w14:paraId="0306FFB7" w14:textId="77777777" w:rsidR="002742D5" w:rsidRPr="005F7173" w:rsidRDefault="002742D5" w:rsidP="002742D5">
            <w:pPr>
              <w:pStyle w:val="NormalWeb"/>
              <w:spacing w:before="0" w:beforeAutospacing="0" w:after="0" w:afterAutospacing="0"/>
              <w:jc w:val="both"/>
              <w:rPr>
                <w:rStyle w:val="normaltextrun"/>
                <w:rFonts w:ascii="Arial" w:hAnsi="Arial" w:cs="Arial"/>
                <w:sz w:val="18"/>
                <w:szCs w:val="18"/>
              </w:rPr>
            </w:pPr>
            <w:r w:rsidRPr="005F7173">
              <w:rPr>
                <w:rStyle w:val="normaltextrun"/>
                <w:rFonts w:ascii="Arial" w:hAnsi="Arial" w:cs="Arial"/>
                <w:sz w:val="18"/>
                <w:szCs w:val="18"/>
              </w:rPr>
              <w:t>-Habilitación del reparto de acciones de tutela y habeas corpus</w:t>
            </w:r>
          </w:p>
          <w:p w14:paraId="3E8CBC5D" w14:textId="77777777" w:rsidR="002742D5" w:rsidRPr="005F7173" w:rsidRDefault="002742D5" w:rsidP="002742D5">
            <w:pPr>
              <w:pStyle w:val="NormalWeb"/>
              <w:spacing w:before="0" w:beforeAutospacing="0" w:after="0" w:afterAutospacing="0"/>
              <w:jc w:val="both"/>
              <w:rPr>
                <w:rStyle w:val="normaltextrun"/>
                <w:rFonts w:ascii="Arial" w:hAnsi="Arial" w:cs="Arial"/>
                <w:sz w:val="18"/>
                <w:szCs w:val="18"/>
              </w:rPr>
            </w:pPr>
            <w:r>
              <w:rPr>
                <w:rStyle w:val="normaltextrun"/>
                <w:rFonts w:ascii="Arial" w:hAnsi="Arial" w:cs="Arial"/>
                <w:sz w:val="18"/>
                <w:szCs w:val="18"/>
              </w:rPr>
              <w:t>-</w:t>
            </w:r>
            <w:r w:rsidRPr="005F7173">
              <w:rPr>
                <w:rStyle w:val="normaltextrun"/>
                <w:rFonts w:ascii="Arial" w:hAnsi="Arial" w:cs="Arial"/>
                <w:sz w:val="18"/>
                <w:szCs w:val="18"/>
              </w:rPr>
              <w:t>Protocolo para el manejo de documentos físicos</w:t>
            </w:r>
          </w:p>
          <w:p w14:paraId="38230E0F" w14:textId="77777777" w:rsidR="002742D5" w:rsidRPr="005F7173" w:rsidRDefault="002742D5" w:rsidP="002742D5">
            <w:pPr>
              <w:pStyle w:val="NormalWeb"/>
              <w:spacing w:before="0" w:beforeAutospacing="0" w:after="0" w:afterAutospacing="0"/>
              <w:jc w:val="both"/>
              <w:rPr>
                <w:rStyle w:val="normaltextrun"/>
                <w:rFonts w:ascii="Arial" w:hAnsi="Arial" w:cs="Arial"/>
                <w:sz w:val="18"/>
                <w:szCs w:val="18"/>
              </w:rPr>
            </w:pPr>
            <w:r w:rsidRPr="005F7173">
              <w:rPr>
                <w:rStyle w:val="normaltextrun"/>
                <w:rFonts w:ascii="Arial" w:hAnsi="Arial" w:cs="Arial"/>
                <w:sz w:val="18"/>
                <w:szCs w:val="18"/>
              </w:rPr>
              <w:t xml:space="preserve">-Protocolos de bioseguridad                           </w:t>
            </w:r>
          </w:p>
          <w:p w14:paraId="33DF30DD" w14:textId="77777777" w:rsidR="002742D5" w:rsidRDefault="002742D5" w:rsidP="002742D5">
            <w:pPr>
              <w:pStyle w:val="NormalWeb"/>
              <w:spacing w:before="0" w:beforeAutospacing="0" w:after="0" w:afterAutospacing="0"/>
              <w:jc w:val="both"/>
              <w:rPr>
                <w:rStyle w:val="normaltextrun"/>
                <w:rFonts w:ascii="Arial" w:hAnsi="Arial" w:cs="Arial"/>
                <w:sz w:val="18"/>
                <w:szCs w:val="18"/>
              </w:rPr>
            </w:pPr>
            <w:r w:rsidRPr="005F7173">
              <w:rPr>
                <w:rStyle w:val="normaltextrun"/>
                <w:rFonts w:ascii="Arial" w:hAnsi="Arial" w:cs="Arial"/>
                <w:sz w:val="18"/>
                <w:szCs w:val="18"/>
              </w:rPr>
              <w:t xml:space="preserve">- apertura de cuentas </w:t>
            </w:r>
            <w:r>
              <w:rPr>
                <w:rStyle w:val="normaltextrun"/>
                <w:rFonts w:ascii="Arial" w:hAnsi="Arial" w:cs="Arial"/>
                <w:sz w:val="18"/>
                <w:szCs w:val="18"/>
              </w:rPr>
              <w:t>de correo electrónico para mejorar la comunicación entre los despachos judiciales y administrativos y el usuario</w:t>
            </w:r>
          </w:p>
          <w:p w14:paraId="146258D7" w14:textId="305FAE8A" w:rsidR="002742D5" w:rsidRPr="005F7173" w:rsidRDefault="002742D5" w:rsidP="002742D5">
            <w:pPr>
              <w:pStyle w:val="NormalWeb"/>
              <w:spacing w:before="0" w:beforeAutospacing="0" w:after="0" w:afterAutospacing="0"/>
              <w:jc w:val="both"/>
              <w:rPr>
                <w:rStyle w:val="normaltextrun"/>
                <w:rFonts w:ascii="Arial" w:hAnsi="Arial" w:cs="Arial"/>
                <w:sz w:val="18"/>
                <w:szCs w:val="18"/>
              </w:rPr>
            </w:pPr>
            <w:r>
              <w:rPr>
                <w:rStyle w:val="normaltextrun"/>
                <w:rFonts w:ascii="Arial" w:hAnsi="Arial" w:cs="Arial"/>
                <w:sz w:val="18"/>
                <w:szCs w:val="18"/>
              </w:rPr>
              <w:t>-</w:t>
            </w:r>
            <w:r w:rsidR="00CF31DA">
              <w:rPr>
                <w:rStyle w:val="normaltextrun"/>
                <w:rFonts w:ascii="Arial" w:hAnsi="Arial" w:cs="Arial"/>
                <w:sz w:val="18"/>
                <w:szCs w:val="18"/>
              </w:rPr>
              <w:t xml:space="preserve">Verificación </w:t>
            </w:r>
            <w:r w:rsidR="00697387">
              <w:rPr>
                <w:rStyle w:val="normaltextrun"/>
                <w:rFonts w:ascii="Arial" w:hAnsi="Arial" w:cs="Arial"/>
                <w:sz w:val="18"/>
                <w:szCs w:val="18"/>
              </w:rPr>
              <w:t>funcionamiento de</w:t>
            </w:r>
            <w:r>
              <w:rPr>
                <w:rStyle w:val="normaltextrun"/>
                <w:rFonts w:ascii="Arial" w:hAnsi="Arial" w:cs="Arial"/>
                <w:sz w:val="18"/>
                <w:szCs w:val="18"/>
              </w:rPr>
              <w:t xml:space="preserve"> los micro sitios web</w:t>
            </w:r>
            <w:r w:rsidRPr="005F7173">
              <w:rPr>
                <w:rStyle w:val="normaltextrun"/>
                <w:rFonts w:ascii="Arial" w:hAnsi="Arial" w:cs="Arial"/>
                <w:sz w:val="18"/>
                <w:szCs w:val="18"/>
              </w:rPr>
              <w:t>.</w:t>
            </w:r>
          </w:p>
          <w:p w14:paraId="1BF6FFAF" w14:textId="77777777" w:rsidR="002742D5" w:rsidRPr="005F7173" w:rsidRDefault="002742D5" w:rsidP="002742D5">
            <w:pPr>
              <w:pStyle w:val="NormalWeb"/>
              <w:spacing w:before="0" w:beforeAutospacing="0" w:after="0" w:afterAutospacing="0"/>
              <w:jc w:val="both"/>
              <w:rPr>
                <w:rStyle w:val="normaltextrun"/>
                <w:rFonts w:ascii="Arial" w:hAnsi="Arial" w:cs="Arial"/>
                <w:sz w:val="18"/>
                <w:szCs w:val="18"/>
              </w:rPr>
            </w:pPr>
            <w:r w:rsidRPr="005F7173">
              <w:rPr>
                <w:rStyle w:val="normaltextrun"/>
                <w:rFonts w:ascii="Arial" w:hAnsi="Arial" w:cs="Arial"/>
                <w:sz w:val="18"/>
                <w:szCs w:val="18"/>
              </w:rPr>
              <w:t xml:space="preserve">-Mediante Acuerdo PCSJA20-11631 del 22 de septiembre de 2020, el Consejo Superior de la Judicatura </w:t>
            </w:r>
            <w:r w:rsidRPr="005F7173">
              <w:rPr>
                <w:rStyle w:val="normaltextrun"/>
                <w:rFonts w:ascii="Arial" w:hAnsi="Arial" w:cs="Arial"/>
                <w:sz w:val="18"/>
                <w:szCs w:val="18"/>
              </w:rPr>
              <w:lastRenderedPageBreak/>
              <w:t>adoptó el Plan Estratégico de Transformación Digital de la Rama Judicial -PETD 2021- 2025, dentro del cual se contempla el programa de Expediente Electrónico y el proyecto SIUGJ-Complementarios que incluye la actividad de Digitalización de Expedientes, como actividad de transición hacia la consolidación del expediente electrónico en la Rama Judicial</w:t>
            </w:r>
          </w:p>
          <w:p w14:paraId="6DBB8C4D" w14:textId="52E48CC9" w:rsidR="002742D5" w:rsidRPr="005F7173" w:rsidRDefault="002742D5" w:rsidP="002742D5">
            <w:pPr>
              <w:pStyle w:val="NormalWeb"/>
              <w:spacing w:before="0" w:beforeAutospacing="0" w:after="0" w:afterAutospacing="0"/>
              <w:jc w:val="both"/>
              <w:rPr>
                <w:rStyle w:val="normaltextrun"/>
                <w:rFonts w:ascii="Arial" w:hAnsi="Arial" w:cs="Arial"/>
                <w:sz w:val="18"/>
                <w:szCs w:val="18"/>
              </w:rPr>
            </w:pPr>
            <w:r w:rsidRPr="005F7173">
              <w:rPr>
                <w:rStyle w:val="normaltextrun"/>
                <w:rFonts w:ascii="Arial" w:hAnsi="Arial" w:cs="Arial"/>
                <w:sz w:val="18"/>
                <w:szCs w:val="18"/>
              </w:rPr>
              <w:t>-</w:t>
            </w:r>
            <w:r w:rsidR="00CF31DA">
              <w:rPr>
                <w:rStyle w:val="normaltextrun"/>
                <w:rFonts w:ascii="Arial" w:hAnsi="Arial" w:cs="Arial"/>
                <w:sz w:val="18"/>
                <w:szCs w:val="18"/>
              </w:rPr>
              <w:t xml:space="preserve">Se efectuó acompañamiento al </w:t>
            </w:r>
            <w:r w:rsidR="00CF31DA" w:rsidRPr="005F7173">
              <w:rPr>
                <w:rStyle w:val="normaltextrun"/>
                <w:rFonts w:ascii="Arial" w:hAnsi="Arial" w:cs="Arial"/>
                <w:sz w:val="18"/>
                <w:szCs w:val="18"/>
              </w:rPr>
              <w:t>Acuerdo</w:t>
            </w:r>
            <w:r w:rsidRPr="005F7173">
              <w:rPr>
                <w:rStyle w:val="normaltextrun"/>
                <w:rFonts w:ascii="Arial" w:hAnsi="Arial" w:cs="Arial"/>
                <w:sz w:val="18"/>
                <w:szCs w:val="18"/>
              </w:rPr>
              <w:t xml:space="preserve"> PCSJA20-11635 del 05 de octubre de 2020, Plan de digitalización de expedientes judiciales en el proyecto de inversión de Fortalecimiento de los mecanismos para el acceso a la información de la Rama Judicial</w:t>
            </w:r>
          </w:p>
          <w:p w14:paraId="353089B7" w14:textId="3D87C71D" w:rsidR="002742D5" w:rsidRDefault="002742D5" w:rsidP="00CF31DA">
            <w:pPr>
              <w:pStyle w:val="NormalWeb"/>
              <w:spacing w:before="0" w:beforeAutospacing="0" w:after="0" w:afterAutospacing="0"/>
              <w:jc w:val="both"/>
              <w:rPr>
                <w:rStyle w:val="normaltextrun"/>
                <w:rFonts w:ascii="Arial" w:hAnsi="Arial" w:cs="Arial"/>
                <w:sz w:val="18"/>
                <w:szCs w:val="18"/>
              </w:rPr>
            </w:pPr>
            <w:r w:rsidRPr="005F7173">
              <w:rPr>
                <w:rStyle w:val="normaltextrun"/>
                <w:rFonts w:ascii="Arial" w:hAnsi="Arial" w:cs="Arial"/>
                <w:sz w:val="18"/>
                <w:szCs w:val="18"/>
              </w:rPr>
              <w:t>-</w:t>
            </w:r>
            <w:r w:rsidR="00CF31DA">
              <w:rPr>
                <w:rStyle w:val="normaltextrun"/>
                <w:rFonts w:ascii="Arial" w:hAnsi="Arial" w:cs="Arial"/>
                <w:sz w:val="18"/>
                <w:szCs w:val="18"/>
              </w:rPr>
              <w:t>Se expidió la Circular CSJBTC21-47 por medio de la cual se regulo el aforo en las distintas sedes judiciales</w:t>
            </w:r>
            <w:r w:rsidR="00542E59">
              <w:rPr>
                <w:rStyle w:val="normaltextrun"/>
                <w:rFonts w:ascii="Arial" w:hAnsi="Arial" w:cs="Arial"/>
                <w:sz w:val="18"/>
                <w:szCs w:val="18"/>
              </w:rPr>
              <w:t>, reiterando brindar atención a los usuarios de manera virtual por los canales establecidos. Indicando que seria el nominador, magistrado, juez, o jefe el encargado de organizar la asistencia a sedes de acuerdo a las necesidades</w:t>
            </w:r>
            <w:r w:rsidR="00CF31DA">
              <w:rPr>
                <w:rStyle w:val="normaltextrun"/>
                <w:rFonts w:ascii="Arial" w:hAnsi="Arial" w:cs="Arial"/>
                <w:sz w:val="18"/>
                <w:szCs w:val="18"/>
              </w:rPr>
              <w:t xml:space="preserve"> </w:t>
            </w:r>
            <w:r w:rsidR="00542E59">
              <w:rPr>
                <w:rStyle w:val="normaltextrun"/>
                <w:rFonts w:ascii="Arial" w:hAnsi="Arial" w:cs="Arial"/>
                <w:sz w:val="18"/>
                <w:szCs w:val="18"/>
              </w:rPr>
              <w:t>se requiera, pero siempre establecido un sistema de rotación.</w:t>
            </w:r>
          </w:p>
          <w:p w14:paraId="1CEE6ACB" w14:textId="79A225F9" w:rsidR="00542E59" w:rsidRDefault="00542E59" w:rsidP="00CF31DA">
            <w:pPr>
              <w:pStyle w:val="NormalWeb"/>
              <w:spacing w:before="0" w:beforeAutospacing="0" w:after="0" w:afterAutospacing="0"/>
              <w:jc w:val="both"/>
              <w:rPr>
                <w:rStyle w:val="normaltextrun"/>
                <w:rFonts w:ascii="Arial" w:hAnsi="Arial" w:cs="Arial"/>
                <w:sz w:val="18"/>
                <w:szCs w:val="18"/>
              </w:rPr>
            </w:pPr>
            <w:r>
              <w:rPr>
                <w:rStyle w:val="normaltextrun"/>
                <w:rFonts w:ascii="Arial" w:hAnsi="Arial" w:cs="Arial"/>
                <w:sz w:val="18"/>
                <w:szCs w:val="18"/>
              </w:rPr>
              <w:t>-Posteriormente y luego de superar en el 2021, diferentes picos en la pandemia por el Consejo Superior de la Judicatura</w:t>
            </w:r>
            <w:r w:rsidR="00697387">
              <w:rPr>
                <w:rStyle w:val="normaltextrun"/>
                <w:rFonts w:ascii="Arial" w:hAnsi="Arial" w:cs="Arial"/>
                <w:sz w:val="18"/>
                <w:szCs w:val="18"/>
              </w:rPr>
              <w:t>,</w:t>
            </w:r>
            <w:r>
              <w:rPr>
                <w:rStyle w:val="normaltextrun"/>
                <w:rFonts w:ascii="Arial" w:hAnsi="Arial" w:cs="Arial"/>
                <w:sz w:val="18"/>
                <w:szCs w:val="18"/>
              </w:rPr>
              <w:t xml:space="preserve"> se expide el Acuerdo PCSJA21-11840 del 26 de agosto de 2021</w:t>
            </w:r>
            <w:r w:rsidR="00647ED6">
              <w:rPr>
                <w:rStyle w:val="normaltextrun"/>
                <w:rFonts w:ascii="Arial" w:hAnsi="Arial" w:cs="Arial"/>
                <w:sz w:val="18"/>
                <w:szCs w:val="18"/>
              </w:rPr>
              <w:t>, por el cual se adoptaron medidas para garantizar la prestación del servicio de justicia en los despachos y dependencias administrativas del territorio nacional, indicándose en el citado acto administrativo que a partir del 1° de septiembre se retornará gradualmente a la presencialidad con alternancia en todas las sedes judiciales.</w:t>
            </w:r>
          </w:p>
          <w:p w14:paraId="2A03B003" w14:textId="77777777" w:rsidR="00542E59" w:rsidRDefault="00542E59" w:rsidP="00CF31DA">
            <w:pPr>
              <w:pStyle w:val="NormalWeb"/>
              <w:spacing w:before="0" w:beforeAutospacing="0" w:after="0" w:afterAutospacing="0"/>
              <w:jc w:val="both"/>
              <w:rPr>
                <w:rStyle w:val="normaltextrun"/>
                <w:rFonts w:ascii="Arial" w:hAnsi="Arial" w:cs="Arial"/>
                <w:sz w:val="18"/>
                <w:szCs w:val="18"/>
              </w:rPr>
            </w:pPr>
          </w:p>
          <w:p w14:paraId="7E1D3F7D" w14:textId="43199F5D" w:rsidR="00CF31DA" w:rsidRDefault="00CF31DA" w:rsidP="00CF31DA">
            <w:pPr>
              <w:pStyle w:val="NormalWeb"/>
              <w:spacing w:before="0" w:beforeAutospacing="0" w:after="0" w:afterAutospacing="0"/>
              <w:jc w:val="both"/>
              <w:rPr>
                <w:rStyle w:val="normaltextrun"/>
                <w:rFonts w:ascii="Arial" w:hAnsi="Arial" w:cs="Arial"/>
                <w:sz w:val="18"/>
                <w:szCs w:val="18"/>
              </w:rPr>
            </w:pPr>
          </w:p>
          <w:p w14:paraId="49037D7D" w14:textId="77777777" w:rsidR="00CF31DA" w:rsidRPr="00B52978" w:rsidRDefault="00CF31DA" w:rsidP="00CF31DA">
            <w:pPr>
              <w:pStyle w:val="NormalWeb"/>
              <w:spacing w:before="0" w:beforeAutospacing="0" w:after="0" w:afterAutospacing="0"/>
              <w:jc w:val="both"/>
              <w:rPr>
                <w:rStyle w:val="normaltextrun"/>
                <w:rFonts w:ascii="Arial" w:hAnsi="Arial" w:cs="Arial"/>
                <w:sz w:val="18"/>
                <w:szCs w:val="18"/>
              </w:rPr>
            </w:pPr>
          </w:p>
          <w:p w14:paraId="222013DD" w14:textId="77777777" w:rsidR="002742D5" w:rsidRPr="00B52978" w:rsidRDefault="002742D5" w:rsidP="002742D5">
            <w:pPr>
              <w:pStyle w:val="NormalWeb"/>
              <w:spacing w:before="0" w:beforeAutospacing="0" w:after="0" w:afterAutospacing="0"/>
              <w:jc w:val="both"/>
              <w:rPr>
                <w:rStyle w:val="normaltextrun"/>
                <w:rFonts w:ascii="Arial" w:hAnsi="Arial" w:cs="Arial"/>
                <w:sz w:val="18"/>
                <w:szCs w:val="18"/>
              </w:rPr>
            </w:pPr>
          </w:p>
          <w:p w14:paraId="43A6CBB8" w14:textId="77777777" w:rsidR="002742D5" w:rsidRPr="005F7173" w:rsidRDefault="002742D5" w:rsidP="002742D5">
            <w:pPr>
              <w:pStyle w:val="NormalWeb"/>
              <w:spacing w:before="0" w:beforeAutospacing="0" w:after="0" w:afterAutospacing="0"/>
              <w:jc w:val="both"/>
              <w:rPr>
                <w:rStyle w:val="normaltextrun"/>
                <w:rFonts w:ascii="Arial" w:hAnsi="Arial" w:cs="Arial"/>
                <w:sz w:val="18"/>
                <w:szCs w:val="18"/>
              </w:rPr>
            </w:pPr>
          </w:p>
        </w:tc>
      </w:tr>
      <w:tr w:rsidR="002742D5" w14:paraId="75D4DBB6" w14:textId="77777777" w:rsidTr="002742D5">
        <w:tc>
          <w:tcPr>
            <w:tcW w:w="1555" w:type="dxa"/>
          </w:tcPr>
          <w:p w14:paraId="2E373B52" w14:textId="77777777" w:rsidR="002742D5" w:rsidRPr="008E6A5A" w:rsidRDefault="002742D5" w:rsidP="002742D5">
            <w:pPr>
              <w:tabs>
                <w:tab w:val="center" w:pos="4536"/>
              </w:tabs>
              <w:jc w:val="both"/>
              <w:rPr>
                <w:rFonts w:ascii="Arial" w:eastAsia="Calibri" w:hAnsi="Arial" w:cs="Arial"/>
                <w:b/>
                <w:sz w:val="18"/>
                <w:szCs w:val="18"/>
              </w:rPr>
            </w:pPr>
            <w:r w:rsidRPr="00986398">
              <w:rPr>
                <w:rFonts w:ascii="Arial" w:eastAsia="Calibri" w:hAnsi="Arial" w:cs="Arial"/>
                <w:sz w:val="18"/>
                <w:szCs w:val="18"/>
              </w:rPr>
              <w:lastRenderedPageBreak/>
              <w:t>Transversal a todos los procesos</w:t>
            </w:r>
          </w:p>
        </w:tc>
        <w:tc>
          <w:tcPr>
            <w:tcW w:w="1559" w:type="dxa"/>
          </w:tcPr>
          <w:p w14:paraId="17EB72DC" w14:textId="77777777" w:rsidR="002742D5" w:rsidRPr="00910352" w:rsidRDefault="002742D5" w:rsidP="002742D5">
            <w:pPr>
              <w:tabs>
                <w:tab w:val="center" w:pos="4536"/>
              </w:tabs>
              <w:jc w:val="both"/>
              <w:rPr>
                <w:rFonts w:ascii="Arial" w:eastAsia="Calibri" w:hAnsi="Arial" w:cs="Arial"/>
                <w:sz w:val="18"/>
                <w:szCs w:val="18"/>
              </w:rPr>
            </w:pPr>
            <w:r w:rsidRPr="00910352">
              <w:rPr>
                <w:rFonts w:ascii="Arial" w:eastAsia="Calibri" w:hAnsi="Arial" w:cs="Arial"/>
                <w:sz w:val="18"/>
                <w:szCs w:val="18"/>
              </w:rPr>
              <w:t>Cuestiones externas: Normatividad legal</w:t>
            </w:r>
          </w:p>
        </w:tc>
        <w:tc>
          <w:tcPr>
            <w:tcW w:w="2208" w:type="dxa"/>
          </w:tcPr>
          <w:p w14:paraId="74BB8E45" w14:textId="5609C340" w:rsidR="002742D5" w:rsidRDefault="002742D5" w:rsidP="002742D5">
            <w:pPr>
              <w:tabs>
                <w:tab w:val="center" w:pos="4536"/>
              </w:tabs>
              <w:rPr>
                <w:rFonts w:ascii="Arial" w:eastAsia="Calibri" w:hAnsi="Arial" w:cs="Arial"/>
                <w:sz w:val="18"/>
                <w:szCs w:val="18"/>
              </w:rPr>
            </w:pPr>
            <w:r w:rsidRPr="003952E8">
              <w:rPr>
                <w:rFonts w:ascii="Arial" w:eastAsia="Calibri" w:hAnsi="Arial" w:cs="Arial"/>
                <w:sz w:val="18"/>
                <w:szCs w:val="18"/>
              </w:rPr>
              <w:t>Decreto 806 de 2020 Por el cual se adoptan medidas para implementar las tecnologías de la información y las comunicaciones en las actuaciones judiciales, agilizar los procesos judiciales y flexibilizar la atención a los usuarios del servicio de justicia, en el marco del Estado de Emergencia Económica, Social y</w:t>
            </w:r>
            <w:r>
              <w:rPr>
                <w:rFonts w:ascii="Arial" w:eastAsia="Calibri" w:hAnsi="Arial" w:cs="Arial"/>
                <w:sz w:val="18"/>
                <w:szCs w:val="18"/>
              </w:rPr>
              <w:t xml:space="preserve"> </w:t>
            </w:r>
            <w:r w:rsidRPr="003952E8">
              <w:rPr>
                <w:rFonts w:ascii="Arial" w:eastAsia="Calibri" w:hAnsi="Arial" w:cs="Arial"/>
                <w:sz w:val="18"/>
                <w:szCs w:val="18"/>
              </w:rPr>
              <w:t>Ecológica.</w:t>
            </w:r>
          </w:p>
          <w:p w14:paraId="4F9446E4" w14:textId="06706E1A" w:rsidR="00647ED6" w:rsidRDefault="00647ED6" w:rsidP="002742D5">
            <w:pPr>
              <w:tabs>
                <w:tab w:val="center" w:pos="4536"/>
              </w:tabs>
              <w:rPr>
                <w:rFonts w:ascii="Arial" w:eastAsia="Calibri" w:hAnsi="Arial" w:cs="Arial"/>
                <w:sz w:val="18"/>
                <w:szCs w:val="18"/>
              </w:rPr>
            </w:pPr>
          </w:p>
          <w:p w14:paraId="223C83AF" w14:textId="0287C006" w:rsidR="00647ED6" w:rsidRDefault="00647ED6" w:rsidP="002742D5">
            <w:pPr>
              <w:tabs>
                <w:tab w:val="center" w:pos="4536"/>
              </w:tabs>
              <w:rPr>
                <w:rFonts w:ascii="Arial" w:eastAsia="Calibri" w:hAnsi="Arial" w:cs="Arial"/>
                <w:sz w:val="18"/>
                <w:szCs w:val="18"/>
              </w:rPr>
            </w:pPr>
            <w:r w:rsidRPr="00647ED6">
              <w:rPr>
                <w:rFonts w:ascii="Arial" w:eastAsia="Calibri" w:hAnsi="Arial" w:cs="Arial"/>
                <w:sz w:val="18"/>
                <w:szCs w:val="18"/>
              </w:rPr>
              <w:t>Decreto legislativo 491 de 2020, cuyo artículo quinto amplió los plazos que tienen las autoridades para contestar las peticiones hechas por los ciudadanos amparados por el derecho fundamental de petición. En virtud de dicho decreto, el plazo general para contestar peticiones es de 30 días, a menos de que haya una norma especial que dicte un término diferente, o que se trate de una petición de información o de consulta, casos en los cuales las entidades tendrán 20 días y 35 días respectivamente.</w:t>
            </w:r>
          </w:p>
          <w:p w14:paraId="79BCAB6F" w14:textId="77777777" w:rsidR="00647ED6" w:rsidRDefault="00647ED6" w:rsidP="002742D5">
            <w:pPr>
              <w:tabs>
                <w:tab w:val="center" w:pos="4536"/>
              </w:tabs>
              <w:rPr>
                <w:rFonts w:ascii="Arial" w:eastAsia="Calibri" w:hAnsi="Arial" w:cs="Arial"/>
                <w:sz w:val="18"/>
                <w:szCs w:val="18"/>
              </w:rPr>
            </w:pPr>
          </w:p>
          <w:p w14:paraId="3EA232FF" w14:textId="5A4DE7A6" w:rsidR="00647ED6" w:rsidRPr="008E6A5A" w:rsidRDefault="00647ED6" w:rsidP="002742D5">
            <w:pPr>
              <w:tabs>
                <w:tab w:val="center" w:pos="4536"/>
              </w:tabs>
              <w:rPr>
                <w:rFonts w:ascii="Arial" w:eastAsia="Calibri" w:hAnsi="Arial" w:cs="Arial"/>
                <w:sz w:val="18"/>
                <w:szCs w:val="18"/>
              </w:rPr>
            </w:pPr>
          </w:p>
        </w:tc>
        <w:tc>
          <w:tcPr>
            <w:tcW w:w="3320" w:type="dxa"/>
          </w:tcPr>
          <w:p w14:paraId="6F8B28A4" w14:textId="77777777" w:rsidR="002742D5" w:rsidRDefault="002742D5" w:rsidP="002742D5">
            <w:pPr>
              <w:pStyle w:val="NormalWeb"/>
              <w:spacing w:before="0" w:beforeAutospacing="0" w:after="0" w:afterAutospacing="0"/>
              <w:jc w:val="both"/>
              <w:rPr>
                <w:rStyle w:val="normaltextrun"/>
                <w:rFonts w:ascii="Arial" w:hAnsi="Arial" w:cs="Arial"/>
                <w:sz w:val="18"/>
                <w:szCs w:val="18"/>
              </w:rPr>
            </w:pPr>
            <w:r w:rsidRPr="005F7173">
              <w:rPr>
                <w:rStyle w:val="normaltextrun"/>
                <w:rFonts w:ascii="Arial" w:hAnsi="Arial" w:cs="Arial"/>
                <w:sz w:val="18"/>
                <w:szCs w:val="18"/>
              </w:rPr>
              <w:t xml:space="preserve">- </w:t>
            </w:r>
            <w:r>
              <w:rPr>
                <w:rStyle w:val="normaltextrun"/>
                <w:rFonts w:ascii="Arial" w:hAnsi="Arial" w:cs="Arial"/>
                <w:sz w:val="18"/>
                <w:szCs w:val="18"/>
              </w:rPr>
              <w:t>A</w:t>
            </w:r>
            <w:r w:rsidRPr="005F7173">
              <w:rPr>
                <w:rStyle w:val="normaltextrun"/>
                <w:rFonts w:ascii="Arial" w:hAnsi="Arial" w:cs="Arial"/>
                <w:sz w:val="18"/>
                <w:szCs w:val="18"/>
              </w:rPr>
              <w:t xml:space="preserve">pertura de cuentas </w:t>
            </w:r>
            <w:r>
              <w:rPr>
                <w:rStyle w:val="normaltextrun"/>
                <w:rFonts w:ascii="Arial" w:hAnsi="Arial" w:cs="Arial"/>
                <w:sz w:val="18"/>
                <w:szCs w:val="18"/>
              </w:rPr>
              <w:t>de correo electrónico para mejorar la comunicación entre los despachos judiciales y administrativos y el usuario</w:t>
            </w:r>
          </w:p>
          <w:p w14:paraId="48A30AC6" w14:textId="77777777" w:rsidR="002742D5" w:rsidRDefault="002742D5" w:rsidP="002742D5">
            <w:pPr>
              <w:pStyle w:val="NormalWeb"/>
              <w:spacing w:before="0" w:beforeAutospacing="0" w:after="0" w:afterAutospacing="0"/>
              <w:jc w:val="both"/>
              <w:rPr>
                <w:rStyle w:val="normaltextrun"/>
                <w:rFonts w:ascii="Arial" w:hAnsi="Arial" w:cs="Arial"/>
                <w:sz w:val="18"/>
                <w:szCs w:val="18"/>
              </w:rPr>
            </w:pPr>
            <w:r>
              <w:rPr>
                <w:rStyle w:val="normaltextrun"/>
                <w:rFonts w:ascii="Arial" w:hAnsi="Arial" w:cs="Arial"/>
                <w:sz w:val="18"/>
                <w:szCs w:val="18"/>
              </w:rPr>
              <w:t>-Habilitación de los micro sitios web</w:t>
            </w:r>
            <w:r w:rsidRPr="005F7173">
              <w:rPr>
                <w:rStyle w:val="normaltextrun"/>
                <w:rFonts w:ascii="Arial" w:hAnsi="Arial" w:cs="Arial"/>
                <w:sz w:val="18"/>
                <w:szCs w:val="18"/>
              </w:rPr>
              <w:t>.</w:t>
            </w:r>
          </w:p>
          <w:p w14:paraId="31E116B0" w14:textId="77777777" w:rsidR="002742D5" w:rsidRPr="005F7173" w:rsidRDefault="002742D5" w:rsidP="002742D5">
            <w:pPr>
              <w:pStyle w:val="NormalWeb"/>
              <w:spacing w:before="0" w:beforeAutospacing="0" w:after="0" w:afterAutospacing="0"/>
              <w:jc w:val="both"/>
              <w:rPr>
                <w:rStyle w:val="normaltextrun"/>
                <w:rFonts w:ascii="Arial" w:hAnsi="Arial" w:cs="Arial"/>
                <w:sz w:val="18"/>
                <w:szCs w:val="18"/>
              </w:rPr>
            </w:pPr>
            <w:r w:rsidRPr="005F7173">
              <w:rPr>
                <w:rStyle w:val="normaltextrun"/>
                <w:rFonts w:ascii="Arial" w:hAnsi="Arial" w:cs="Arial"/>
                <w:sz w:val="18"/>
                <w:szCs w:val="18"/>
              </w:rPr>
              <w:t>-Aplicativo Web de recepción de tutelas y hábeas corpus</w:t>
            </w:r>
          </w:p>
          <w:p w14:paraId="23301FBA" w14:textId="3D03A45B" w:rsidR="002742D5" w:rsidRPr="005F7173" w:rsidRDefault="002742D5" w:rsidP="002742D5">
            <w:pPr>
              <w:pStyle w:val="NormalWeb"/>
              <w:spacing w:before="0" w:beforeAutospacing="0" w:after="0" w:afterAutospacing="0"/>
              <w:jc w:val="both"/>
              <w:rPr>
                <w:rStyle w:val="normaltextrun"/>
                <w:rFonts w:ascii="Arial" w:hAnsi="Arial" w:cs="Arial"/>
                <w:sz w:val="18"/>
                <w:szCs w:val="18"/>
              </w:rPr>
            </w:pPr>
            <w:r w:rsidRPr="005F7173">
              <w:rPr>
                <w:rStyle w:val="normaltextrun"/>
                <w:rFonts w:ascii="Arial" w:hAnsi="Arial" w:cs="Arial"/>
                <w:sz w:val="18"/>
                <w:szCs w:val="18"/>
              </w:rPr>
              <w:t>-</w:t>
            </w:r>
            <w:r w:rsidR="00647ED6">
              <w:rPr>
                <w:rStyle w:val="normaltextrun"/>
                <w:rFonts w:ascii="Arial" w:hAnsi="Arial" w:cs="Arial"/>
                <w:sz w:val="18"/>
                <w:szCs w:val="18"/>
              </w:rPr>
              <w:t>Aplicativo</w:t>
            </w:r>
            <w:r w:rsidRPr="005F7173">
              <w:rPr>
                <w:rStyle w:val="normaltextrun"/>
                <w:rFonts w:ascii="Arial" w:hAnsi="Arial" w:cs="Arial"/>
                <w:sz w:val="18"/>
                <w:szCs w:val="18"/>
              </w:rPr>
              <w:t xml:space="preserve"> en línea</w:t>
            </w:r>
            <w:r>
              <w:rPr>
                <w:rStyle w:val="normaltextrun"/>
                <w:rFonts w:ascii="Arial" w:hAnsi="Arial" w:cs="Arial"/>
                <w:sz w:val="18"/>
                <w:szCs w:val="18"/>
              </w:rPr>
              <w:t xml:space="preserve"> de tutela y hábeas corpus</w:t>
            </w:r>
          </w:p>
          <w:p w14:paraId="083DE87B" w14:textId="77777777" w:rsidR="002742D5" w:rsidRDefault="002742D5" w:rsidP="002742D5">
            <w:pPr>
              <w:pStyle w:val="NormalWeb"/>
              <w:spacing w:before="0" w:beforeAutospacing="0" w:after="0" w:afterAutospacing="0"/>
              <w:jc w:val="both"/>
              <w:rPr>
                <w:rStyle w:val="normaltextrun"/>
                <w:rFonts w:ascii="Arial" w:hAnsi="Arial" w:cs="Arial"/>
                <w:sz w:val="18"/>
                <w:szCs w:val="18"/>
              </w:rPr>
            </w:pPr>
            <w:r w:rsidRPr="005F7173">
              <w:rPr>
                <w:rStyle w:val="normaltextrun"/>
                <w:rFonts w:ascii="Arial" w:hAnsi="Arial" w:cs="Arial"/>
                <w:sz w:val="18"/>
                <w:szCs w:val="18"/>
              </w:rPr>
              <w:t xml:space="preserve">-firma electrónica   </w:t>
            </w:r>
          </w:p>
          <w:p w14:paraId="4A0C7C37" w14:textId="77777777" w:rsidR="002742D5" w:rsidRDefault="002742D5" w:rsidP="002742D5">
            <w:pPr>
              <w:pStyle w:val="NormalWeb"/>
              <w:spacing w:before="0" w:beforeAutospacing="0" w:after="0" w:afterAutospacing="0"/>
              <w:jc w:val="both"/>
              <w:rPr>
                <w:rStyle w:val="normaltextrun"/>
                <w:rFonts w:ascii="Arial" w:hAnsi="Arial" w:cs="Arial"/>
                <w:sz w:val="18"/>
                <w:szCs w:val="18"/>
              </w:rPr>
            </w:pPr>
            <w:r w:rsidRPr="005F7173">
              <w:rPr>
                <w:rStyle w:val="normaltextrun"/>
                <w:rFonts w:ascii="Arial" w:hAnsi="Arial" w:cs="Arial"/>
                <w:sz w:val="18"/>
                <w:szCs w:val="18"/>
              </w:rPr>
              <w:t>-</w:t>
            </w:r>
            <w:r>
              <w:rPr>
                <w:rStyle w:val="normaltextrun"/>
                <w:rFonts w:ascii="Arial" w:hAnsi="Arial" w:cs="Arial"/>
                <w:sz w:val="18"/>
                <w:szCs w:val="18"/>
              </w:rPr>
              <w:t>Expediente digital</w:t>
            </w:r>
          </w:p>
          <w:p w14:paraId="55E6DC12" w14:textId="77777777" w:rsidR="002742D5" w:rsidRDefault="002742D5" w:rsidP="002742D5">
            <w:pPr>
              <w:pStyle w:val="NormalWeb"/>
              <w:spacing w:before="0" w:beforeAutospacing="0" w:after="0" w:afterAutospacing="0"/>
              <w:jc w:val="both"/>
              <w:rPr>
                <w:rStyle w:val="normaltextrun"/>
                <w:rFonts w:ascii="Arial" w:hAnsi="Arial" w:cs="Arial"/>
                <w:sz w:val="18"/>
                <w:szCs w:val="18"/>
              </w:rPr>
            </w:pPr>
            <w:r>
              <w:rPr>
                <w:rStyle w:val="normaltextrun"/>
                <w:rFonts w:ascii="Arial" w:hAnsi="Arial" w:cs="Arial"/>
                <w:sz w:val="18"/>
                <w:szCs w:val="18"/>
              </w:rPr>
              <w:t>-Audiencias virtuales</w:t>
            </w:r>
          </w:p>
          <w:p w14:paraId="473D5BA2" w14:textId="77777777" w:rsidR="00647ED6" w:rsidRDefault="00647ED6" w:rsidP="002742D5">
            <w:pPr>
              <w:pStyle w:val="NormalWeb"/>
              <w:spacing w:before="0" w:beforeAutospacing="0" w:after="0" w:afterAutospacing="0"/>
              <w:jc w:val="both"/>
              <w:rPr>
                <w:rFonts w:ascii="Arial" w:hAnsi="Arial" w:cs="Arial"/>
                <w:sz w:val="18"/>
                <w:szCs w:val="18"/>
              </w:rPr>
            </w:pPr>
          </w:p>
          <w:p w14:paraId="5C063966" w14:textId="4C2EAD51" w:rsidR="00647ED6" w:rsidRPr="00647ED6" w:rsidRDefault="00647ED6" w:rsidP="00647ED6">
            <w:pPr>
              <w:pStyle w:val="NormalWeb"/>
              <w:spacing w:before="0" w:beforeAutospacing="0" w:after="0" w:afterAutospacing="0"/>
              <w:jc w:val="both"/>
              <w:rPr>
                <w:rFonts w:ascii="Arial" w:hAnsi="Arial" w:cs="Arial"/>
                <w:sz w:val="18"/>
                <w:szCs w:val="18"/>
              </w:rPr>
            </w:pPr>
            <w:r>
              <w:rPr>
                <w:rFonts w:ascii="Arial" w:hAnsi="Arial" w:cs="Arial"/>
                <w:sz w:val="18"/>
                <w:szCs w:val="18"/>
              </w:rPr>
              <w:t>-</w:t>
            </w:r>
            <w:r w:rsidRPr="00647ED6">
              <w:rPr>
                <w:rFonts w:ascii="Arial" w:hAnsi="Arial" w:cs="Arial"/>
                <w:sz w:val="18"/>
                <w:szCs w:val="18"/>
              </w:rPr>
              <w:t xml:space="preserve">Se hizo necesario la modificación de los términos internos para dar respuesta a los derechos de petición en concordancia con el Decreto. </w:t>
            </w:r>
          </w:p>
        </w:tc>
      </w:tr>
      <w:tr w:rsidR="002742D5" w14:paraId="06AD7990" w14:textId="77777777" w:rsidTr="002742D5">
        <w:tc>
          <w:tcPr>
            <w:tcW w:w="1555" w:type="dxa"/>
          </w:tcPr>
          <w:p w14:paraId="01FDD746" w14:textId="77777777" w:rsidR="002742D5" w:rsidRPr="008E6A5A" w:rsidRDefault="002742D5" w:rsidP="002742D5">
            <w:pPr>
              <w:tabs>
                <w:tab w:val="center" w:pos="4536"/>
              </w:tabs>
              <w:jc w:val="both"/>
              <w:rPr>
                <w:rFonts w:ascii="Arial" w:eastAsia="Calibri" w:hAnsi="Arial" w:cs="Arial"/>
                <w:b/>
                <w:sz w:val="18"/>
                <w:szCs w:val="18"/>
              </w:rPr>
            </w:pPr>
            <w:r w:rsidRPr="00986398">
              <w:rPr>
                <w:rFonts w:ascii="Arial" w:eastAsia="Calibri" w:hAnsi="Arial" w:cs="Arial"/>
                <w:sz w:val="18"/>
                <w:szCs w:val="18"/>
              </w:rPr>
              <w:t>Transversal a todos los procesos</w:t>
            </w:r>
          </w:p>
        </w:tc>
        <w:tc>
          <w:tcPr>
            <w:tcW w:w="1559" w:type="dxa"/>
          </w:tcPr>
          <w:p w14:paraId="0238392D" w14:textId="77777777" w:rsidR="002742D5" w:rsidRPr="00910352" w:rsidRDefault="002742D5" w:rsidP="002742D5">
            <w:pPr>
              <w:tabs>
                <w:tab w:val="center" w:pos="4536"/>
              </w:tabs>
              <w:rPr>
                <w:rFonts w:ascii="Arial" w:eastAsia="Calibri" w:hAnsi="Arial" w:cs="Arial"/>
                <w:sz w:val="18"/>
                <w:szCs w:val="18"/>
              </w:rPr>
            </w:pPr>
            <w:r w:rsidRPr="00910352">
              <w:rPr>
                <w:rFonts w:ascii="Arial" w:eastAsia="Calibri" w:hAnsi="Arial" w:cs="Arial"/>
                <w:sz w:val="18"/>
                <w:szCs w:val="18"/>
              </w:rPr>
              <w:t>Requisitos legales</w:t>
            </w:r>
          </w:p>
        </w:tc>
        <w:tc>
          <w:tcPr>
            <w:tcW w:w="2208" w:type="dxa"/>
          </w:tcPr>
          <w:p w14:paraId="41F63549" w14:textId="47F5FD42" w:rsidR="002742D5" w:rsidRPr="00697387" w:rsidRDefault="00647ED6" w:rsidP="002742D5">
            <w:pPr>
              <w:tabs>
                <w:tab w:val="center" w:pos="4536"/>
              </w:tabs>
              <w:rPr>
                <w:rFonts w:ascii="Arial" w:eastAsia="Calibri" w:hAnsi="Arial" w:cs="Arial"/>
                <w:sz w:val="18"/>
                <w:szCs w:val="18"/>
              </w:rPr>
            </w:pPr>
            <w:r w:rsidRPr="00697387">
              <w:rPr>
                <w:rFonts w:ascii="Arial" w:eastAsia="Calibri" w:hAnsi="Arial" w:cs="Arial"/>
                <w:sz w:val="18"/>
                <w:szCs w:val="18"/>
              </w:rPr>
              <w:t xml:space="preserve">Socialización y acatamiento de la </w:t>
            </w:r>
            <w:r w:rsidR="002742D5" w:rsidRPr="00697387">
              <w:rPr>
                <w:rFonts w:ascii="Arial" w:eastAsia="Calibri" w:hAnsi="Arial" w:cs="Arial"/>
                <w:sz w:val="18"/>
                <w:szCs w:val="18"/>
              </w:rPr>
              <w:t>Resolución 2184 de 2019</w:t>
            </w:r>
          </w:p>
          <w:p w14:paraId="1D671C5D" w14:textId="77777777" w:rsidR="002742D5" w:rsidRPr="005F7173" w:rsidRDefault="002742D5" w:rsidP="002742D5">
            <w:pPr>
              <w:tabs>
                <w:tab w:val="center" w:pos="4536"/>
              </w:tabs>
              <w:jc w:val="both"/>
              <w:rPr>
                <w:rFonts w:ascii="Arial" w:eastAsia="Calibri" w:hAnsi="Arial" w:cs="Arial"/>
                <w:sz w:val="18"/>
                <w:szCs w:val="18"/>
              </w:rPr>
            </w:pPr>
            <w:r w:rsidRPr="005F7173">
              <w:rPr>
                <w:rFonts w:ascii="Arial" w:eastAsia="Calibri" w:hAnsi="Arial" w:cs="Arial"/>
                <w:sz w:val="18"/>
                <w:szCs w:val="18"/>
              </w:rPr>
              <w:t>Artículo 4. Adóptese en el territorio nacional, el código de colores para la separación de residuos sólidos en la fuente, así:</w:t>
            </w:r>
            <w:r>
              <w:rPr>
                <w:rFonts w:ascii="Arial" w:eastAsia="Calibri" w:hAnsi="Arial" w:cs="Arial"/>
                <w:sz w:val="18"/>
                <w:szCs w:val="18"/>
              </w:rPr>
              <w:t xml:space="preserve"> </w:t>
            </w:r>
            <w:r w:rsidRPr="005F7173">
              <w:rPr>
                <w:rFonts w:ascii="Arial" w:eastAsia="Calibri" w:hAnsi="Arial" w:cs="Arial"/>
                <w:sz w:val="18"/>
                <w:szCs w:val="18"/>
              </w:rPr>
              <w:lastRenderedPageBreak/>
              <w:t>a) Color verde para depositar residuos orgánicos aprovechables.</w:t>
            </w:r>
            <w:r>
              <w:rPr>
                <w:rFonts w:ascii="Arial" w:eastAsia="Calibri" w:hAnsi="Arial" w:cs="Arial"/>
                <w:sz w:val="18"/>
                <w:szCs w:val="18"/>
              </w:rPr>
              <w:t xml:space="preserve"> </w:t>
            </w:r>
            <w:r w:rsidRPr="005F7173">
              <w:rPr>
                <w:rFonts w:ascii="Arial" w:eastAsia="Calibri" w:hAnsi="Arial" w:cs="Arial"/>
                <w:sz w:val="18"/>
                <w:szCs w:val="18"/>
              </w:rPr>
              <w:t>b) Color Blanco para depositar los residuos aprovechables como plástico, vidrio, metales, multicapa, papel y cartón.</w:t>
            </w:r>
            <w:r>
              <w:rPr>
                <w:rFonts w:ascii="Arial" w:eastAsia="Calibri" w:hAnsi="Arial" w:cs="Arial"/>
                <w:sz w:val="18"/>
                <w:szCs w:val="18"/>
              </w:rPr>
              <w:t xml:space="preserve"> </w:t>
            </w:r>
            <w:r w:rsidRPr="005F7173">
              <w:rPr>
                <w:rFonts w:ascii="Arial" w:eastAsia="Calibri" w:hAnsi="Arial" w:cs="Arial"/>
                <w:sz w:val="18"/>
                <w:szCs w:val="18"/>
              </w:rPr>
              <w:t>c) Color negro para depositar los residuos no aprovechables.</w:t>
            </w:r>
          </w:p>
        </w:tc>
        <w:tc>
          <w:tcPr>
            <w:tcW w:w="3320" w:type="dxa"/>
          </w:tcPr>
          <w:p w14:paraId="17B7EEBC" w14:textId="77777777" w:rsidR="002742D5" w:rsidRPr="00C128BD" w:rsidRDefault="002742D5" w:rsidP="002742D5">
            <w:pPr>
              <w:spacing w:after="160" w:line="259" w:lineRule="auto"/>
              <w:jc w:val="both"/>
              <w:rPr>
                <w:rFonts w:ascii="Arial" w:hAnsi="Arial" w:cs="Arial"/>
                <w:sz w:val="18"/>
                <w:szCs w:val="18"/>
              </w:rPr>
            </w:pPr>
            <w:r w:rsidRPr="00C128BD">
              <w:rPr>
                <w:rFonts w:ascii="Arial" w:hAnsi="Arial" w:cs="Arial"/>
                <w:sz w:val="18"/>
                <w:szCs w:val="18"/>
              </w:rPr>
              <w:lastRenderedPageBreak/>
              <w:t>Sensibilizar a los servidores judiciales frente al cambio del código de colores y ajustarse a los requisitos normativos.</w:t>
            </w:r>
          </w:p>
          <w:p w14:paraId="064E58B3" w14:textId="1E27A221" w:rsidR="002742D5" w:rsidRPr="00C128BD" w:rsidRDefault="002742D5" w:rsidP="002742D5">
            <w:pPr>
              <w:pStyle w:val="NormalWeb"/>
              <w:spacing w:before="0" w:beforeAutospacing="0" w:after="0" w:afterAutospacing="0"/>
              <w:jc w:val="both"/>
              <w:rPr>
                <w:rStyle w:val="normaltextrun"/>
                <w:rFonts w:ascii="Arial" w:hAnsi="Arial" w:cs="Arial"/>
                <w:sz w:val="18"/>
                <w:szCs w:val="18"/>
              </w:rPr>
            </w:pPr>
            <w:r w:rsidRPr="00C128BD">
              <w:rPr>
                <w:rStyle w:val="normaltextrun"/>
                <w:rFonts w:ascii="Arial" w:hAnsi="Arial" w:cs="Arial"/>
                <w:sz w:val="18"/>
                <w:szCs w:val="18"/>
              </w:rPr>
              <w:t>Adecuar los puntos ecológicos con los que se cuenta actualmente al nuevo código de colores establecido.</w:t>
            </w:r>
            <w:r w:rsidR="00647ED6" w:rsidRPr="00C128BD">
              <w:rPr>
                <w:rStyle w:val="normaltextrun"/>
                <w:rFonts w:ascii="Arial" w:hAnsi="Arial" w:cs="Arial"/>
                <w:sz w:val="18"/>
                <w:szCs w:val="18"/>
              </w:rPr>
              <w:t xml:space="preserve"> El 11 s de noviembre de 2021 se llevó a cabo </w:t>
            </w:r>
            <w:proofErr w:type="gramStart"/>
            <w:r w:rsidR="00647ED6" w:rsidRPr="00C128BD">
              <w:rPr>
                <w:rStyle w:val="normaltextrun"/>
                <w:rFonts w:ascii="Arial" w:hAnsi="Arial" w:cs="Arial"/>
                <w:sz w:val="18"/>
                <w:szCs w:val="18"/>
              </w:rPr>
              <w:t>auditoria medio ambiental</w:t>
            </w:r>
            <w:proofErr w:type="gramEnd"/>
            <w:r w:rsidR="00647ED6" w:rsidRPr="00C128BD">
              <w:rPr>
                <w:rStyle w:val="normaltextrun"/>
                <w:rFonts w:ascii="Arial" w:hAnsi="Arial" w:cs="Arial"/>
                <w:sz w:val="18"/>
                <w:szCs w:val="18"/>
              </w:rPr>
              <w:t xml:space="preserve"> en la sede, </w:t>
            </w:r>
            <w:r w:rsidR="00647ED6" w:rsidRPr="00C128BD">
              <w:rPr>
                <w:rStyle w:val="normaltextrun"/>
                <w:rFonts w:ascii="Arial" w:hAnsi="Arial" w:cs="Arial"/>
                <w:sz w:val="18"/>
                <w:szCs w:val="18"/>
              </w:rPr>
              <w:lastRenderedPageBreak/>
              <w:t>superándola satisfactoriamente, únicamente dejándose por el Auditor la oportunidad de mejora de la reubicación de un sitio para realizar las labores de reciclaje y por otro lado trasladar el cuarto donde se almacenaban los productos de limpieza, ello con el fin de evitar la vaporación de estos elementos que pueden provocar una conflagración. Ambas actividades fueron cumplidas dentro del año anterior con el concurso de la Dirección Ejecutiva Seccional de Administración Judicial.</w:t>
            </w:r>
          </w:p>
        </w:tc>
      </w:tr>
      <w:tr w:rsidR="002742D5" w14:paraId="07318EAF" w14:textId="77777777" w:rsidTr="002742D5">
        <w:tc>
          <w:tcPr>
            <w:tcW w:w="1555" w:type="dxa"/>
          </w:tcPr>
          <w:p w14:paraId="481D3512" w14:textId="77777777" w:rsidR="002742D5" w:rsidRPr="008E6A5A" w:rsidRDefault="002742D5" w:rsidP="002742D5">
            <w:pPr>
              <w:tabs>
                <w:tab w:val="center" w:pos="4536"/>
              </w:tabs>
              <w:jc w:val="both"/>
              <w:rPr>
                <w:rFonts w:ascii="Arial" w:eastAsia="Calibri" w:hAnsi="Arial" w:cs="Arial"/>
                <w:b/>
                <w:sz w:val="18"/>
                <w:szCs w:val="18"/>
              </w:rPr>
            </w:pPr>
            <w:r w:rsidRPr="00986398">
              <w:rPr>
                <w:rFonts w:ascii="Arial" w:eastAsia="Calibri" w:hAnsi="Arial" w:cs="Arial"/>
                <w:sz w:val="18"/>
                <w:szCs w:val="18"/>
              </w:rPr>
              <w:lastRenderedPageBreak/>
              <w:t>Transversal a todos los procesos</w:t>
            </w:r>
          </w:p>
        </w:tc>
        <w:tc>
          <w:tcPr>
            <w:tcW w:w="1559" w:type="dxa"/>
          </w:tcPr>
          <w:p w14:paraId="2389D061" w14:textId="1989D4AD" w:rsidR="002742D5" w:rsidRPr="00910352" w:rsidRDefault="002742D5" w:rsidP="002742D5">
            <w:pPr>
              <w:tabs>
                <w:tab w:val="center" w:pos="4536"/>
              </w:tabs>
              <w:jc w:val="both"/>
              <w:rPr>
                <w:rFonts w:ascii="Arial" w:eastAsia="Calibri" w:hAnsi="Arial" w:cs="Arial"/>
                <w:sz w:val="18"/>
                <w:szCs w:val="18"/>
              </w:rPr>
            </w:pPr>
            <w:r w:rsidRPr="00910352">
              <w:rPr>
                <w:rFonts w:ascii="Arial" w:eastAsia="Calibri" w:hAnsi="Arial" w:cs="Arial"/>
                <w:sz w:val="18"/>
                <w:szCs w:val="18"/>
              </w:rPr>
              <w:t xml:space="preserve">Cuestiones internas: Cambios en la documentación del </w:t>
            </w:r>
            <w:r w:rsidR="00BB21F4" w:rsidRPr="00910352">
              <w:rPr>
                <w:rFonts w:ascii="Arial" w:eastAsia="Calibri" w:hAnsi="Arial" w:cs="Arial"/>
                <w:sz w:val="18"/>
                <w:szCs w:val="18"/>
              </w:rPr>
              <w:t>SIGCMA</w:t>
            </w:r>
          </w:p>
        </w:tc>
        <w:tc>
          <w:tcPr>
            <w:tcW w:w="2208" w:type="dxa"/>
          </w:tcPr>
          <w:p w14:paraId="790BCEBC" w14:textId="77777777" w:rsidR="002742D5" w:rsidRPr="008E6A5A" w:rsidRDefault="002742D5" w:rsidP="002742D5">
            <w:pPr>
              <w:tabs>
                <w:tab w:val="center" w:pos="4536"/>
              </w:tabs>
              <w:rPr>
                <w:rFonts w:ascii="Arial" w:eastAsia="Calibri" w:hAnsi="Arial" w:cs="Arial"/>
                <w:sz w:val="18"/>
                <w:szCs w:val="18"/>
              </w:rPr>
            </w:pPr>
            <w:r>
              <w:rPr>
                <w:rFonts w:ascii="Arial" w:eastAsia="Calibri" w:hAnsi="Arial" w:cs="Arial"/>
                <w:sz w:val="18"/>
                <w:szCs w:val="18"/>
              </w:rPr>
              <w:t>Cambios en las caracterizaciones de los procesos. Definición del Plan de acción. Posibles cambios de la Matriz de Riesgos</w:t>
            </w:r>
          </w:p>
        </w:tc>
        <w:tc>
          <w:tcPr>
            <w:tcW w:w="3320" w:type="dxa"/>
          </w:tcPr>
          <w:p w14:paraId="5506F6A9" w14:textId="77777777" w:rsidR="002742D5" w:rsidRPr="003952E8" w:rsidRDefault="002742D5" w:rsidP="002742D5">
            <w:pPr>
              <w:pStyle w:val="NormalWeb"/>
              <w:spacing w:before="0" w:beforeAutospacing="0" w:after="0" w:afterAutospacing="0"/>
              <w:jc w:val="both"/>
              <w:rPr>
                <w:rFonts w:ascii="Arial" w:hAnsi="Arial" w:cs="Arial"/>
                <w:sz w:val="18"/>
                <w:szCs w:val="18"/>
              </w:rPr>
            </w:pPr>
            <w:r>
              <w:rPr>
                <w:rFonts w:ascii="Arial" w:hAnsi="Arial" w:cs="Arial"/>
                <w:sz w:val="18"/>
                <w:szCs w:val="18"/>
              </w:rPr>
              <w:t>Revisar las caracterizaciones. Establecer el Plan de acción. Y estar pendiente a las directrices en el cambio de las matrices de riesgos.</w:t>
            </w:r>
          </w:p>
        </w:tc>
      </w:tr>
    </w:tbl>
    <w:p w14:paraId="133B8886" w14:textId="77777777" w:rsidR="008E6A5A" w:rsidRPr="00C14518" w:rsidRDefault="008E6A5A" w:rsidP="00FE594D">
      <w:pPr>
        <w:pStyle w:val="Prrafodelista"/>
        <w:spacing w:after="0" w:line="240" w:lineRule="auto"/>
        <w:ind w:left="0"/>
        <w:contextualSpacing w:val="0"/>
        <w:rPr>
          <w:rFonts w:ascii="Arial" w:hAnsi="Arial" w:cs="Arial"/>
          <w:sz w:val="18"/>
          <w:szCs w:val="18"/>
          <w:lang w:val="es-ES"/>
        </w:rPr>
      </w:pPr>
    </w:p>
    <w:p w14:paraId="6DF131F4" w14:textId="77777777" w:rsidR="00910352" w:rsidRPr="00910352" w:rsidRDefault="00910352" w:rsidP="00910352">
      <w:pPr>
        <w:pStyle w:val="Prrafodelista"/>
        <w:spacing w:after="0" w:line="240" w:lineRule="auto"/>
        <w:contextualSpacing w:val="0"/>
        <w:rPr>
          <w:rFonts w:ascii="Arial" w:hAnsi="Arial" w:cs="Arial"/>
          <w:sz w:val="18"/>
          <w:szCs w:val="18"/>
        </w:rPr>
      </w:pPr>
    </w:p>
    <w:p w14:paraId="59163D19" w14:textId="77777777" w:rsidR="000E4C9E" w:rsidRPr="007C3AB1" w:rsidRDefault="000E4C9E" w:rsidP="00B15CC1">
      <w:pPr>
        <w:pStyle w:val="Prrafodelista"/>
        <w:numPr>
          <w:ilvl w:val="0"/>
          <w:numId w:val="2"/>
        </w:numPr>
        <w:spacing w:after="0" w:line="240" w:lineRule="auto"/>
        <w:contextualSpacing w:val="0"/>
        <w:rPr>
          <w:rFonts w:ascii="Arial" w:hAnsi="Arial" w:cs="Arial"/>
          <w:sz w:val="18"/>
          <w:szCs w:val="18"/>
        </w:rPr>
      </w:pPr>
      <w:r w:rsidRPr="007C3AB1">
        <w:rPr>
          <w:rFonts w:ascii="Arial" w:hAnsi="Arial" w:cs="Arial"/>
          <w:b/>
          <w:sz w:val="18"/>
          <w:szCs w:val="18"/>
        </w:rPr>
        <w:t>GRADO DE SATISFACCIÓN D</w:t>
      </w:r>
      <w:r w:rsidR="000E02D3">
        <w:rPr>
          <w:rFonts w:ascii="Arial" w:hAnsi="Arial" w:cs="Arial"/>
          <w:b/>
          <w:sz w:val="18"/>
          <w:szCs w:val="18"/>
        </w:rPr>
        <w:t xml:space="preserve">E LAS PARTES INTERESADAS </w:t>
      </w:r>
      <w:r w:rsidR="000E02D3" w:rsidRPr="007C3AB1">
        <w:rPr>
          <w:rFonts w:ascii="Arial" w:hAnsi="Arial" w:cs="Arial"/>
          <w:b/>
          <w:sz w:val="18"/>
          <w:szCs w:val="18"/>
        </w:rPr>
        <w:t>(</w:t>
      </w:r>
      <w:r w:rsidR="00221634" w:rsidRPr="007C3AB1">
        <w:rPr>
          <w:rFonts w:ascii="Arial" w:hAnsi="Arial" w:cs="Arial"/>
          <w:b/>
          <w:sz w:val="18"/>
          <w:szCs w:val="18"/>
        </w:rPr>
        <w:t>RESULTADO</w:t>
      </w:r>
      <w:r w:rsidRPr="007C3AB1">
        <w:rPr>
          <w:rFonts w:ascii="Arial" w:hAnsi="Arial" w:cs="Arial"/>
          <w:b/>
          <w:sz w:val="18"/>
          <w:szCs w:val="18"/>
        </w:rPr>
        <w:t xml:space="preserve"> DE ENCUESTAS)- </w:t>
      </w:r>
    </w:p>
    <w:p w14:paraId="4532D1CE" w14:textId="77777777" w:rsidR="000E4C9E" w:rsidRDefault="007E6FCA" w:rsidP="00C14518">
      <w:pPr>
        <w:tabs>
          <w:tab w:val="center" w:pos="4536"/>
        </w:tabs>
        <w:ind w:left="360"/>
        <w:rPr>
          <w:rFonts w:ascii="Arial" w:hAnsi="Arial" w:cs="Arial"/>
          <w:b/>
          <w:sz w:val="18"/>
          <w:szCs w:val="18"/>
        </w:rPr>
      </w:pPr>
      <w:r>
        <w:rPr>
          <w:rFonts w:ascii="Arial" w:hAnsi="Arial" w:cs="Arial"/>
          <w:b/>
          <w:sz w:val="18"/>
          <w:szCs w:val="18"/>
        </w:rPr>
        <w:t>(R</w:t>
      </w:r>
      <w:r w:rsidR="00C14518">
        <w:rPr>
          <w:rFonts w:ascii="Arial" w:hAnsi="Arial" w:cs="Arial"/>
          <w:b/>
          <w:sz w:val="18"/>
          <w:szCs w:val="18"/>
        </w:rPr>
        <w:t>esultado</w:t>
      </w:r>
      <w:r>
        <w:rPr>
          <w:rFonts w:ascii="Arial" w:hAnsi="Arial" w:cs="Arial"/>
          <w:b/>
          <w:sz w:val="18"/>
          <w:szCs w:val="18"/>
        </w:rPr>
        <w:t xml:space="preserve"> </w:t>
      </w:r>
      <w:r w:rsidR="00C14518">
        <w:rPr>
          <w:rFonts w:ascii="Arial" w:hAnsi="Arial" w:cs="Arial"/>
          <w:b/>
          <w:sz w:val="18"/>
          <w:szCs w:val="18"/>
        </w:rPr>
        <w:t>anual)</w:t>
      </w:r>
    </w:p>
    <w:p w14:paraId="49A7B0FD" w14:textId="77777777" w:rsidR="00250B9D" w:rsidRDefault="00250B9D" w:rsidP="00C14518">
      <w:pPr>
        <w:tabs>
          <w:tab w:val="center" w:pos="4536"/>
        </w:tabs>
        <w:ind w:left="360"/>
        <w:rPr>
          <w:rFonts w:ascii="Arial" w:hAnsi="Arial" w:cs="Arial"/>
          <w:b/>
          <w:sz w:val="18"/>
          <w:szCs w:val="18"/>
        </w:rPr>
      </w:pPr>
    </w:p>
    <w:p w14:paraId="413DBBFE" w14:textId="77777777" w:rsidR="00250B9D" w:rsidRDefault="00250B9D" w:rsidP="00C14518">
      <w:pPr>
        <w:tabs>
          <w:tab w:val="center" w:pos="4536"/>
        </w:tabs>
        <w:ind w:left="360"/>
        <w:rPr>
          <w:rFonts w:ascii="Arial" w:hAnsi="Arial" w:cs="Arial"/>
          <w:b/>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7"/>
        <w:gridCol w:w="1969"/>
        <w:gridCol w:w="1336"/>
        <w:gridCol w:w="806"/>
        <w:gridCol w:w="2766"/>
      </w:tblGrid>
      <w:tr w:rsidR="00250B9D" w:rsidRPr="0009677B" w14:paraId="24DEB501" w14:textId="77777777" w:rsidTr="009C34ED">
        <w:trPr>
          <w:trHeight w:val="685"/>
          <w:jc w:val="center"/>
        </w:trPr>
        <w:tc>
          <w:tcPr>
            <w:tcW w:w="1547" w:type="dxa"/>
            <w:shd w:val="clear" w:color="auto" w:fill="D9D9D9"/>
          </w:tcPr>
          <w:p w14:paraId="7861D031" w14:textId="77777777" w:rsidR="00C32B07" w:rsidRPr="0009677B" w:rsidRDefault="00C32B07" w:rsidP="0009677B">
            <w:pPr>
              <w:tabs>
                <w:tab w:val="center" w:pos="4536"/>
              </w:tabs>
              <w:jc w:val="center"/>
              <w:rPr>
                <w:rFonts w:ascii="Arial" w:hAnsi="Arial" w:cs="Arial"/>
                <w:b/>
                <w:sz w:val="18"/>
                <w:szCs w:val="18"/>
              </w:rPr>
            </w:pPr>
          </w:p>
          <w:p w14:paraId="5B7CEE98" w14:textId="77777777" w:rsidR="00250B9D" w:rsidRPr="0009677B" w:rsidRDefault="00250B9D" w:rsidP="0009677B">
            <w:pPr>
              <w:tabs>
                <w:tab w:val="center" w:pos="4536"/>
              </w:tabs>
              <w:jc w:val="center"/>
              <w:rPr>
                <w:rFonts w:ascii="Arial" w:hAnsi="Arial" w:cs="Arial"/>
                <w:b/>
                <w:sz w:val="18"/>
                <w:szCs w:val="18"/>
              </w:rPr>
            </w:pPr>
            <w:r w:rsidRPr="0009677B">
              <w:rPr>
                <w:rFonts w:ascii="Arial" w:hAnsi="Arial" w:cs="Arial"/>
                <w:b/>
                <w:sz w:val="18"/>
                <w:szCs w:val="18"/>
              </w:rPr>
              <w:t>PROCESO</w:t>
            </w:r>
          </w:p>
        </w:tc>
        <w:tc>
          <w:tcPr>
            <w:tcW w:w="1969" w:type="dxa"/>
            <w:shd w:val="clear" w:color="auto" w:fill="D9D9D9"/>
          </w:tcPr>
          <w:p w14:paraId="62DA34BA" w14:textId="77777777" w:rsidR="00C32B07" w:rsidRPr="0009677B" w:rsidRDefault="00C32B07" w:rsidP="0009677B">
            <w:pPr>
              <w:tabs>
                <w:tab w:val="center" w:pos="4536"/>
              </w:tabs>
              <w:jc w:val="center"/>
              <w:rPr>
                <w:rFonts w:ascii="Arial" w:hAnsi="Arial" w:cs="Arial"/>
                <w:b/>
                <w:sz w:val="18"/>
                <w:szCs w:val="18"/>
              </w:rPr>
            </w:pPr>
          </w:p>
          <w:p w14:paraId="6825B8E8" w14:textId="77777777" w:rsidR="00250B9D" w:rsidRPr="0009677B" w:rsidRDefault="00250B9D" w:rsidP="0009677B">
            <w:pPr>
              <w:tabs>
                <w:tab w:val="center" w:pos="4536"/>
              </w:tabs>
              <w:jc w:val="center"/>
              <w:rPr>
                <w:rFonts w:ascii="Arial" w:hAnsi="Arial" w:cs="Arial"/>
                <w:b/>
                <w:sz w:val="18"/>
                <w:szCs w:val="18"/>
              </w:rPr>
            </w:pPr>
            <w:r w:rsidRPr="0009677B">
              <w:rPr>
                <w:rFonts w:ascii="Arial" w:hAnsi="Arial" w:cs="Arial"/>
                <w:b/>
                <w:sz w:val="18"/>
                <w:szCs w:val="18"/>
              </w:rPr>
              <w:t>TEMA DE LA ENCUESTA</w:t>
            </w:r>
          </w:p>
        </w:tc>
        <w:tc>
          <w:tcPr>
            <w:tcW w:w="1336" w:type="dxa"/>
            <w:shd w:val="clear" w:color="auto" w:fill="D9D9D9"/>
          </w:tcPr>
          <w:p w14:paraId="0A33875B" w14:textId="77777777" w:rsidR="00C32B07" w:rsidRPr="0009677B" w:rsidRDefault="00C32B07" w:rsidP="0009677B">
            <w:pPr>
              <w:tabs>
                <w:tab w:val="center" w:pos="4536"/>
              </w:tabs>
              <w:jc w:val="center"/>
              <w:rPr>
                <w:rFonts w:ascii="Arial" w:hAnsi="Arial" w:cs="Arial"/>
                <w:b/>
                <w:sz w:val="18"/>
                <w:szCs w:val="18"/>
              </w:rPr>
            </w:pPr>
          </w:p>
          <w:p w14:paraId="75DC7730" w14:textId="77777777" w:rsidR="00250B9D" w:rsidRPr="0009677B" w:rsidRDefault="00250B9D" w:rsidP="0009677B">
            <w:pPr>
              <w:tabs>
                <w:tab w:val="center" w:pos="4536"/>
              </w:tabs>
              <w:jc w:val="center"/>
              <w:rPr>
                <w:rFonts w:ascii="Arial" w:hAnsi="Arial" w:cs="Arial"/>
                <w:b/>
                <w:sz w:val="18"/>
                <w:szCs w:val="18"/>
              </w:rPr>
            </w:pPr>
            <w:r w:rsidRPr="0009677B">
              <w:rPr>
                <w:rFonts w:ascii="Arial" w:hAnsi="Arial" w:cs="Arial"/>
                <w:b/>
                <w:sz w:val="18"/>
                <w:szCs w:val="18"/>
              </w:rPr>
              <w:t>RESULTADO</w:t>
            </w:r>
          </w:p>
        </w:tc>
        <w:tc>
          <w:tcPr>
            <w:tcW w:w="806" w:type="dxa"/>
            <w:shd w:val="clear" w:color="auto" w:fill="D9D9D9"/>
          </w:tcPr>
          <w:p w14:paraId="25D55111" w14:textId="77777777" w:rsidR="00C32B07" w:rsidRPr="0009677B" w:rsidRDefault="00C32B07" w:rsidP="0009677B">
            <w:pPr>
              <w:tabs>
                <w:tab w:val="center" w:pos="4536"/>
              </w:tabs>
              <w:jc w:val="center"/>
              <w:rPr>
                <w:rFonts w:ascii="Arial" w:hAnsi="Arial" w:cs="Arial"/>
                <w:b/>
                <w:sz w:val="18"/>
                <w:szCs w:val="18"/>
              </w:rPr>
            </w:pPr>
          </w:p>
          <w:p w14:paraId="0393D0EC" w14:textId="77777777" w:rsidR="00250B9D" w:rsidRPr="0009677B" w:rsidRDefault="00250B9D" w:rsidP="0009677B">
            <w:pPr>
              <w:tabs>
                <w:tab w:val="center" w:pos="4536"/>
              </w:tabs>
              <w:jc w:val="center"/>
              <w:rPr>
                <w:rFonts w:ascii="Arial" w:hAnsi="Arial" w:cs="Arial"/>
                <w:b/>
                <w:sz w:val="18"/>
                <w:szCs w:val="18"/>
              </w:rPr>
            </w:pPr>
            <w:r w:rsidRPr="0009677B">
              <w:rPr>
                <w:rFonts w:ascii="Arial" w:hAnsi="Arial" w:cs="Arial"/>
                <w:b/>
                <w:sz w:val="18"/>
                <w:szCs w:val="18"/>
              </w:rPr>
              <w:t>META</w:t>
            </w:r>
          </w:p>
        </w:tc>
        <w:tc>
          <w:tcPr>
            <w:tcW w:w="2766" w:type="dxa"/>
            <w:shd w:val="clear" w:color="auto" w:fill="D9D9D9"/>
          </w:tcPr>
          <w:p w14:paraId="58C295BF" w14:textId="77777777" w:rsidR="00C32B07" w:rsidRPr="0009677B" w:rsidRDefault="00C32B07" w:rsidP="0009677B">
            <w:pPr>
              <w:tabs>
                <w:tab w:val="center" w:pos="4536"/>
              </w:tabs>
              <w:jc w:val="center"/>
              <w:rPr>
                <w:rFonts w:ascii="Arial" w:hAnsi="Arial" w:cs="Arial"/>
                <w:b/>
                <w:sz w:val="18"/>
                <w:szCs w:val="18"/>
              </w:rPr>
            </w:pPr>
          </w:p>
          <w:p w14:paraId="3BF79A14" w14:textId="77777777" w:rsidR="00250B9D" w:rsidRPr="0009677B" w:rsidRDefault="00250B9D" w:rsidP="0009677B">
            <w:pPr>
              <w:tabs>
                <w:tab w:val="center" w:pos="4536"/>
              </w:tabs>
              <w:jc w:val="center"/>
              <w:rPr>
                <w:rFonts w:ascii="Arial" w:hAnsi="Arial" w:cs="Arial"/>
                <w:b/>
                <w:sz w:val="18"/>
                <w:szCs w:val="18"/>
              </w:rPr>
            </w:pPr>
            <w:r w:rsidRPr="0009677B">
              <w:rPr>
                <w:rFonts w:ascii="Arial" w:hAnsi="Arial" w:cs="Arial"/>
                <w:b/>
                <w:sz w:val="18"/>
                <w:szCs w:val="18"/>
              </w:rPr>
              <w:t>ANÁLISIS</w:t>
            </w:r>
          </w:p>
        </w:tc>
      </w:tr>
      <w:tr w:rsidR="00250B9D" w:rsidRPr="0009677B" w14:paraId="1DF229FF" w14:textId="77777777" w:rsidTr="009C34ED">
        <w:trPr>
          <w:jc w:val="center"/>
        </w:trPr>
        <w:tc>
          <w:tcPr>
            <w:tcW w:w="1547" w:type="dxa"/>
            <w:shd w:val="clear" w:color="auto" w:fill="auto"/>
            <w:vAlign w:val="center"/>
          </w:tcPr>
          <w:p w14:paraId="0ED2A2A3" w14:textId="77777777" w:rsidR="00250B9D" w:rsidRPr="00FF04F3" w:rsidRDefault="00FF04F3" w:rsidP="0009677B">
            <w:pPr>
              <w:tabs>
                <w:tab w:val="center" w:pos="4536"/>
              </w:tabs>
              <w:rPr>
                <w:rFonts w:ascii="Arial" w:hAnsi="Arial" w:cs="Arial"/>
                <w:sz w:val="18"/>
                <w:szCs w:val="18"/>
              </w:rPr>
            </w:pPr>
            <w:r w:rsidRPr="00FF04F3">
              <w:rPr>
                <w:rFonts w:ascii="Arial" w:eastAsia="Calibri" w:hAnsi="Arial" w:cs="Arial"/>
                <w:sz w:val="18"/>
                <w:szCs w:val="18"/>
              </w:rPr>
              <w:t>Reordenamiento Judicial</w:t>
            </w:r>
          </w:p>
        </w:tc>
        <w:tc>
          <w:tcPr>
            <w:tcW w:w="1969" w:type="dxa"/>
            <w:shd w:val="clear" w:color="auto" w:fill="auto"/>
            <w:vAlign w:val="center"/>
          </w:tcPr>
          <w:p w14:paraId="41B5EE54" w14:textId="77777777" w:rsidR="00FF04F3" w:rsidRPr="00FF04F3" w:rsidRDefault="00FF04F3" w:rsidP="00FF04F3">
            <w:pPr>
              <w:tabs>
                <w:tab w:val="center" w:pos="4536"/>
              </w:tabs>
              <w:jc w:val="both"/>
              <w:rPr>
                <w:rFonts w:ascii="Arial" w:eastAsia="Calibri" w:hAnsi="Arial" w:cs="Arial"/>
                <w:bCs/>
                <w:sz w:val="18"/>
                <w:szCs w:val="18"/>
              </w:rPr>
            </w:pPr>
            <w:r>
              <w:rPr>
                <w:rFonts w:ascii="Arial" w:eastAsia="Calibri" w:hAnsi="Arial" w:cs="Arial"/>
                <w:bCs/>
                <w:sz w:val="18"/>
                <w:szCs w:val="18"/>
              </w:rPr>
              <w:t xml:space="preserve">1. </w:t>
            </w:r>
            <w:r w:rsidRPr="00FF04F3">
              <w:rPr>
                <w:rFonts w:ascii="Arial" w:eastAsia="Calibri" w:hAnsi="Arial" w:cs="Arial"/>
                <w:bCs/>
                <w:sz w:val="18"/>
                <w:szCs w:val="18"/>
              </w:rPr>
              <w:t>Facilidad para encontrar los Acuerdos o Actos Administrativos en la página Web</w:t>
            </w:r>
          </w:p>
          <w:p w14:paraId="7B84DF4F" w14:textId="77777777" w:rsidR="00FF04F3" w:rsidRPr="00FF04F3" w:rsidRDefault="00FF04F3" w:rsidP="00FF04F3">
            <w:pPr>
              <w:tabs>
                <w:tab w:val="center" w:pos="4536"/>
              </w:tabs>
              <w:jc w:val="both"/>
              <w:rPr>
                <w:rFonts w:ascii="Arial" w:eastAsia="Calibri" w:hAnsi="Arial" w:cs="Arial"/>
                <w:bCs/>
                <w:sz w:val="18"/>
                <w:szCs w:val="18"/>
              </w:rPr>
            </w:pPr>
            <w:r>
              <w:rPr>
                <w:rFonts w:ascii="Arial" w:eastAsia="Calibri" w:hAnsi="Arial" w:cs="Arial"/>
                <w:bCs/>
                <w:sz w:val="18"/>
                <w:szCs w:val="18"/>
              </w:rPr>
              <w:t xml:space="preserve">2. </w:t>
            </w:r>
            <w:r w:rsidRPr="00FF04F3">
              <w:rPr>
                <w:rFonts w:ascii="Arial" w:eastAsia="Calibri" w:hAnsi="Arial" w:cs="Arial"/>
                <w:bCs/>
                <w:sz w:val="18"/>
                <w:szCs w:val="18"/>
              </w:rPr>
              <w:t>Claridad y precisión de las instrucciones dadas en los Actos administrativos</w:t>
            </w:r>
          </w:p>
          <w:p w14:paraId="3377CEE3" w14:textId="77777777" w:rsidR="00FF04F3" w:rsidRPr="00FF04F3" w:rsidRDefault="00FF04F3" w:rsidP="00FF04F3">
            <w:pPr>
              <w:tabs>
                <w:tab w:val="center" w:pos="4536"/>
              </w:tabs>
              <w:jc w:val="both"/>
              <w:rPr>
                <w:rFonts w:ascii="Arial" w:eastAsia="Calibri" w:hAnsi="Arial" w:cs="Arial"/>
                <w:bCs/>
                <w:sz w:val="18"/>
                <w:szCs w:val="18"/>
              </w:rPr>
            </w:pPr>
            <w:r>
              <w:rPr>
                <w:rFonts w:ascii="Arial" w:eastAsia="Calibri" w:hAnsi="Arial" w:cs="Arial"/>
                <w:bCs/>
                <w:sz w:val="18"/>
                <w:szCs w:val="18"/>
              </w:rPr>
              <w:t xml:space="preserve">3. </w:t>
            </w:r>
            <w:r w:rsidRPr="00FF04F3">
              <w:rPr>
                <w:rFonts w:ascii="Arial" w:eastAsia="Calibri" w:hAnsi="Arial" w:cs="Arial"/>
                <w:bCs/>
                <w:sz w:val="18"/>
                <w:szCs w:val="18"/>
              </w:rPr>
              <w:t>Tiempo de respuesta a las solicitudes de medida de descongestión</w:t>
            </w:r>
          </w:p>
          <w:p w14:paraId="1648B79B" w14:textId="77777777" w:rsidR="00250B9D" w:rsidRPr="00604280" w:rsidRDefault="00FF04F3" w:rsidP="00FF04F3">
            <w:pPr>
              <w:tabs>
                <w:tab w:val="center" w:pos="4536"/>
              </w:tabs>
              <w:jc w:val="both"/>
              <w:rPr>
                <w:rFonts w:ascii="Arial" w:hAnsi="Arial" w:cs="Arial"/>
                <w:bCs/>
                <w:sz w:val="18"/>
                <w:szCs w:val="18"/>
                <w:highlight w:val="yellow"/>
              </w:rPr>
            </w:pPr>
            <w:r w:rsidRPr="00FF04F3">
              <w:rPr>
                <w:rFonts w:ascii="Arial" w:eastAsia="Calibri" w:hAnsi="Arial" w:cs="Arial"/>
                <w:bCs/>
                <w:sz w:val="18"/>
                <w:szCs w:val="18"/>
              </w:rPr>
              <w:t>(5 si fue menor a 15 días hábiles)"</w:t>
            </w:r>
          </w:p>
        </w:tc>
        <w:tc>
          <w:tcPr>
            <w:tcW w:w="1336" w:type="dxa"/>
            <w:shd w:val="clear" w:color="auto" w:fill="auto"/>
            <w:vAlign w:val="center"/>
          </w:tcPr>
          <w:p w14:paraId="7EB86050" w14:textId="16C4D07B" w:rsidR="00FF04F3" w:rsidRPr="00FF04F3" w:rsidRDefault="00FF04F3" w:rsidP="00A40800">
            <w:pPr>
              <w:tabs>
                <w:tab w:val="center" w:pos="4536"/>
              </w:tabs>
              <w:rPr>
                <w:rFonts w:ascii="Arial" w:eastAsia="Calibri" w:hAnsi="Arial" w:cs="Arial"/>
                <w:bCs/>
                <w:color w:val="000000"/>
                <w:sz w:val="18"/>
                <w:szCs w:val="18"/>
              </w:rPr>
            </w:pPr>
          </w:p>
          <w:p w14:paraId="0253E74F" w14:textId="664E9405" w:rsidR="00250B9D" w:rsidRPr="00FF04F3" w:rsidRDefault="00FF04F3" w:rsidP="00FF04F3">
            <w:pPr>
              <w:tabs>
                <w:tab w:val="center" w:pos="4536"/>
              </w:tabs>
              <w:jc w:val="center"/>
              <w:rPr>
                <w:rFonts w:ascii="Arial" w:hAnsi="Arial" w:cs="Arial"/>
                <w:bCs/>
                <w:sz w:val="18"/>
                <w:szCs w:val="18"/>
              </w:rPr>
            </w:pPr>
            <w:r w:rsidRPr="00FF04F3">
              <w:rPr>
                <w:rFonts w:ascii="Arial" w:eastAsia="Calibri" w:hAnsi="Arial" w:cs="Arial"/>
                <w:bCs/>
                <w:color w:val="000000"/>
                <w:sz w:val="18"/>
                <w:szCs w:val="18"/>
              </w:rPr>
              <w:t xml:space="preserve">75% </w:t>
            </w:r>
          </w:p>
        </w:tc>
        <w:tc>
          <w:tcPr>
            <w:tcW w:w="806" w:type="dxa"/>
            <w:shd w:val="clear" w:color="auto" w:fill="auto"/>
            <w:vAlign w:val="center"/>
          </w:tcPr>
          <w:p w14:paraId="11EFE9DE" w14:textId="77777777" w:rsidR="00A40800" w:rsidRDefault="00A40800" w:rsidP="0009677B">
            <w:pPr>
              <w:tabs>
                <w:tab w:val="center" w:pos="4536"/>
              </w:tabs>
              <w:jc w:val="center"/>
              <w:rPr>
                <w:rFonts w:ascii="Arial" w:eastAsia="Calibri" w:hAnsi="Arial" w:cs="Arial"/>
                <w:bCs/>
                <w:sz w:val="18"/>
                <w:szCs w:val="18"/>
              </w:rPr>
            </w:pPr>
          </w:p>
          <w:p w14:paraId="67DD7A1E" w14:textId="13F3FAF9" w:rsidR="00250B9D" w:rsidRPr="00FF04F3" w:rsidRDefault="00FF04F3" w:rsidP="0009677B">
            <w:pPr>
              <w:tabs>
                <w:tab w:val="center" w:pos="4536"/>
              </w:tabs>
              <w:jc w:val="center"/>
              <w:rPr>
                <w:rFonts w:ascii="Arial" w:hAnsi="Arial" w:cs="Arial"/>
                <w:bCs/>
                <w:sz w:val="18"/>
                <w:szCs w:val="18"/>
              </w:rPr>
            </w:pPr>
            <w:r w:rsidRPr="00FF04F3">
              <w:rPr>
                <w:rFonts w:ascii="Arial" w:eastAsia="Calibri" w:hAnsi="Arial" w:cs="Arial"/>
                <w:bCs/>
                <w:sz w:val="18"/>
                <w:szCs w:val="18"/>
              </w:rPr>
              <w:t>80%</w:t>
            </w:r>
          </w:p>
        </w:tc>
        <w:tc>
          <w:tcPr>
            <w:tcW w:w="2766" w:type="dxa"/>
            <w:shd w:val="clear" w:color="auto" w:fill="auto"/>
            <w:vAlign w:val="center"/>
          </w:tcPr>
          <w:p w14:paraId="36A2C87D" w14:textId="4F711DBD" w:rsidR="00250B9D" w:rsidRPr="00604280" w:rsidRDefault="00FF04F3" w:rsidP="00A40800">
            <w:pPr>
              <w:tabs>
                <w:tab w:val="center" w:pos="4536"/>
              </w:tabs>
              <w:jc w:val="both"/>
              <w:rPr>
                <w:rFonts w:ascii="Arial" w:hAnsi="Arial" w:cs="Arial"/>
                <w:bCs/>
                <w:sz w:val="18"/>
                <w:szCs w:val="18"/>
                <w:highlight w:val="yellow"/>
              </w:rPr>
            </w:pPr>
            <w:r w:rsidRPr="00FF04F3">
              <w:rPr>
                <w:rFonts w:ascii="Arial" w:hAnsi="Arial" w:cs="Arial"/>
                <w:bCs/>
                <w:sz w:val="18"/>
                <w:szCs w:val="18"/>
              </w:rPr>
              <w:t>El ítem con menor nota fue: "Tiempo de respuesta a las solicit</w:t>
            </w:r>
            <w:r w:rsidR="00A40800">
              <w:rPr>
                <w:rFonts w:ascii="Arial" w:hAnsi="Arial" w:cs="Arial"/>
                <w:bCs/>
                <w:sz w:val="18"/>
                <w:szCs w:val="18"/>
              </w:rPr>
              <w:t xml:space="preserve">udes de medida de descongestión. </w:t>
            </w:r>
            <w:r w:rsidRPr="00FF04F3">
              <w:rPr>
                <w:rFonts w:ascii="Arial" w:hAnsi="Arial" w:cs="Arial"/>
                <w:bCs/>
                <w:sz w:val="18"/>
                <w:szCs w:val="18"/>
              </w:rPr>
              <w:t>De tal manera que 31 usuarios de los 65 que respondieron este ítem, indican que no se cumple con el término de respuesta a las solicitudes</w:t>
            </w:r>
            <w:r w:rsidR="00F33406">
              <w:rPr>
                <w:rFonts w:ascii="Arial" w:hAnsi="Arial" w:cs="Arial"/>
                <w:bCs/>
                <w:sz w:val="18"/>
                <w:szCs w:val="18"/>
              </w:rPr>
              <w:t>.</w:t>
            </w:r>
          </w:p>
        </w:tc>
      </w:tr>
      <w:tr w:rsidR="009C3D83" w:rsidRPr="0009677B" w14:paraId="539E25B0" w14:textId="77777777" w:rsidTr="009C34ED">
        <w:trPr>
          <w:jc w:val="center"/>
        </w:trPr>
        <w:tc>
          <w:tcPr>
            <w:tcW w:w="1547" w:type="dxa"/>
            <w:shd w:val="clear" w:color="auto" w:fill="auto"/>
          </w:tcPr>
          <w:p w14:paraId="6E41D328" w14:textId="77777777" w:rsidR="009C3D83" w:rsidRPr="00FF04F3" w:rsidRDefault="009C3D83" w:rsidP="009C3D83">
            <w:pPr>
              <w:tabs>
                <w:tab w:val="center" w:pos="4536"/>
              </w:tabs>
              <w:rPr>
                <w:rFonts w:ascii="Arial" w:eastAsia="Calibri" w:hAnsi="Arial" w:cs="Arial"/>
                <w:sz w:val="18"/>
                <w:szCs w:val="18"/>
              </w:rPr>
            </w:pPr>
          </w:p>
          <w:p w14:paraId="6E4E9639" w14:textId="77777777" w:rsidR="009C3D83" w:rsidRPr="00FF04F3" w:rsidRDefault="009C3D83" w:rsidP="009C3D83">
            <w:pPr>
              <w:tabs>
                <w:tab w:val="center" w:pos="4536"/>
              </w:tabs>
              <w:rPr>
                <w:rFonts w:ascii="Arial" w:eastAsia="Calibri" w:hAnsi="Arial" w:cs="Arial"/>
                <w:sz w:val="18"/>
                <w:szCs w:val="18"/>
              </w:rPr>
            </w:pPr>
            <w:r>
              <w:rPr>
                <w:rFonts w:ascii="Arial" w:eastAsia="Calibri" w:hAnsi="Arial" w:cs="Arial"/>
                <w:sz w:val="18"/>
                <w:szCs w:val="18"/>
              </w:rPr>
              <w:t xml:space="preserve">Admón. </w:t>
            </w:r>
            <w:r w:rsidRPr="00FF04F3">
              <w:rPr>
                <w:rFonts w:ascii="Arial" w:eastAsia="Calibri" w:hAnsi="Arial" w:cs="Arial"/>
                <w:sz w:val="18"/>
                <w:szCs w:val="18"/>
              </w:rPr>
              <w:t>Carrera Judicial</w:t>
            </w:r>
          </w:p>
          <w:p w14:paraId="57E5E9BD" w14:textId="77777777" w:rsidR="009C3D83" w:rsidRPr="00FF04F3" w:rsidRDefault="009C3D83" w:rsidP="009C3D83">
            <w:pPr>
              <w:tabs>
                <w:tab w:val="center" w:pos="4536"/>
              </w:tabs>
              <w:rPr>
                <w:rFonts w:ascii="Arial" w:eastAsia="Calibri" w:hAnsi="Arial" w:cs="Arial"/>
                <w:sz w:val="18"/>
                <w:szCs w:val="18"/>
              </w:rPr>
            </w:pPr>
          </w:p>
          <w:p w14:paraId="2A44DA31" w14:textId="77777777" w:rsidR="009C3D83" w:rsidRPr="00FF04F3" w:rsidRDefault="009C3D83" w:rsidP="009C3D83">
            <w:pPr>
              <w:tabs>
                <w:tab w:val="center" w:pos="4536"/>
              </w:tabs>
              <w:rPr>
                <w:rFonts w:ascii="Arial" w:eastAsia="Calibri" w:hAnsi="Arial" w:cs="Arial"/>
                <w:sz w:val="18"/>
                <w:szCs w:val="18"/>
              </w:rPr>
            </w:pPr>
          </w:p>
        </w:tc>
        <w:tc>
          <w:tcPr>
            <w:tcW w:w="1969" w:type="dxa"/>
            <w:shd w:val="clear" w:color="auto" w:fill="auto"/>
          </w:tcPr>
          <w:p w14:paraId="2E735E2C" w14:textId="77777777" w:rsidR="009C3D83" w:rsidRPr="00FF04F3" w:rsidRDefault="009C3D83" w:rsidP="009C3D83">
            <w:pPr>
              <w:tabs>
                <w:tab w:val="center" w:pos="4536"/>
              </w:tabs>
              <w:jc w:val="both"/>
              <w:rPr>
                <w:rFonts w:ascii="Arial" w:eastAsia="Calibri" w:hAnsi="Arial" w:cs="Arial"/>
                <w:bCs/>
                <w:sz w:val="18"/>
                <w:szCs w:val="18"/>
              </w:rPr>
            </w:pPr>
            <w:r>
              <w:rPr>
                <w:rFonts w:ascii="Arial" w:eastAsia="Calibri" w:hAnsi="Arial" w:cs="Arial"/>
                <w:bCs/>
                <w:sz w:val="18"/>
                <w:szCs w:val="18"/>
              </w:rPr>
              <w:t xml:space="preserve">1. </w:t>
            </w:r>
            <w:r w:rsidRPr="00FF04F3">
              <w:rPr>
                <w:rFonts w:ascii="Arial" w:eastAsia="Calibri" w:hAnsi="Arial" w:cs="Arial"/>
                <w:bCs/>
                <w:sz w:val="18"/>
                <w:szCs w:val="18"/>
              </w:rPr>
              <w:t>Facilidad para consultar las vacantes de empleados que son publicadas en la página Web</w:t>
            </w:r>
          </w:p>
          <w:p w14:paraId="1AF085B1" w14:textId="77777777" w:rsidR="009C3D83" w:rsidRPr="00FF04F3" w:rsidRDefault="009C3D83" w:rsidP="009C3D83">
            <w:pPr>
              <w:tabs>
                <w:tab w:val="center" w:pos="4536"/>
              </w:tabs>
              <w:jc w:val="both"/>
              <w:rPr>
                <w:rFonts w:ascii="Arial" w:eastAsia="Calibri" w:hAnsi="Arial" w:cs="Arial"/>
                <w:bCs/>
                <w:sz w:val="18"/>
                <w:szCs w:val="18"/>
              </w:rPr>
            </w:pPr>
            <w:r>
              <w:rPr>
                <w:rFonts w:ascii="Arial" w:eastAsia="Calibri" w:hAnsi="Arial" w:cs="Arial"/>
                <w:bCs/>
                <w:sz w:val="18"/>
                <w:szCs w:val="18"/>
              </w:rPr>
              <w:t xml:space="preserve">2. </w:t>
            </w:r>
            <w:r w:rsidRPr="00FF04F3">
              <w:rPr>
                <w:rFonts w:ascii="Arial" w:eastAsia="Calibri" w:hAnsi="Arial" w:cs="Arial"/>
                <w:bCs/>
                <w:sz w:val="18"/>
                <w:szCs w:val="18"/>
              </w:rPr>
              <w:t xml:space="preserve">Tiempo de respuesta de las </w:t>
            </w:r>
            <w:r w:rsidRPr="00FF04F3">
              <w:rPr>
                <w:rFonts w:ascii="Arial" w:eastAsia="Calibri" w:hAnsi="Arial" w:cs="Arial"/>
                <w:bCs/>
                <w:sz w:val="18"/>
                <w:szCs w:val="18"/>
              </w:rPr>
              <w:lastRenderedPageBreak/>
              <w:t>solicitudes de concepto de traslado</w:t>
            </w:r>
          </w:p>
          <w:p w14:paraId="1845AAA0" w14:textId="77777777" w:rsidR="009C3D83" w:rsidRPr="00FF04F3" w:rsidRDefault="009C3D83" w:rsidP="009C3D83">
            <w:pPr>
              <w:tabs>
                <w:tab w:val="center" w:pos="4536"/>
              </w:tabs>
              <w:jc w:val="both"/>
              <w:rPr>
                <w:rFonts w:ascii="Arial" w:eastAsia="Calibri" w:hAnsi="Arial" w:cs="Arial"/>
                <w:bCs/>
                <w:sz w:val="18"/>
                <w:szCs w:val="18"/>
              </w:rPr>
            </w:pPr>
            <w:r w:rsidRPr="00FF04F3">
              <w:rPr>
                <w:rFonts w:ascii="Arial" w:eastAsia="Calibri" w:hAnsi="Arial" w:cs="Arial"/>
                <w:bCs/>
                <w:sz w:val="18"/>
                <w:szCs w:val="18"/>
              </w:rPr>
              <w:t xml:space="preserve">(5 si fue menor a 15 </w:t>
            </w:r>
            <w:r w:rsidR="00642235" w:rsidRPr="00FF04F3">
              <w:rPr>
                <w:rFonts w:ascii="Arial" w:eastAsia="Calibri" w:hAnsi="Arial" w:cs="Arial"/>
                <w:bCs/>
                <w:sz w:val="18"/>
                <w:szCs w:val="18"/>
              </w:rPr>
              <w:t>días</w:t>
            </w:r>
            <w:r w:rsidRPr="00FF04F3">
              <w:rPr>
                <w:rFonts w:ascii="Arial" w:eastAsia="Calibri" w:hAnsi="Arial" w:cs="Arial"/>
                <w:bCs/>
                <w:sz w:val="18"/>
                <w:szCs w:val="18"/>
              </w:rPr>
              <w:t xml:space="preserve"> hábiles)"</w:t>
            </w:r>
          </w:p>
          <w:p w14:paraId="43AF6F00" w14:textId="77777777" w:rsidR="009C3D83" w:rsidRPr="00FF04F3" w:rsidRDefault="009C3D83" w:rsidP="009C3D83">
            <w:pPr>
              <w:tabs>
                <w:tab w:val="center" w:pos="4536"/>
              </w:tabs>
              <w:jc w:val="both"/>
              <w:rPr>
                <w:rFonts w:ascii="Arial" w:eastAsia="Calibri" w:hAnsi="Arial" w:cs="Arial"/>
                <w:bCs/>
                <w:sz w:val="18"/>
                <w:szCs w:val="18"/>
              </w:rPr>
            </w:pPr>
            <w:r>
              <w:rPr>
                <w:rFonts w:ascii="Arial" w:eastAsia="Calibri" w:hAnsi="Arial" w:cs="Arial"/>
                <w:bCs/>
                <w:sz w:val="18"/>
                <w:szCs w:val="18"/>
              </w:rPr>
              <w:t xml:space="preserve">3. </w:t>
            </w:r>
            <w:r w:rsidRPr="00FF04F3">
              <w:rPr>
                <w:rFonts w:ascii="Arial" w:eastAsia="Calibri" w:hAnsi="Arial" w:cs="Arial"/>
                <w:bCs/>
                <w:sz w:val="18"/>
                <w:szCs w:val="18"/>
              </w:rPr>
              <w:t>Claridad y precisión en la información u orientación para realizar las calificaciones de los empleados</w:t>
            </w:r>
          </w:p>
          <w:p w14:paraId="3C4239A7" w14:textId="77777777" w:rsidR="009C3D83" w:rsidRPr="00FF04F3" w:rsidRDefault="009C3D83" w:rsidP="009C3D83">
            <w:pPr>
              <w:tabs>
                <w:tab w:val="center" w:pos="4536"/>
              </w:tabs>
              <w:jc w:val="both"/>
              <w:rPr>
                <w:rFonts w:ascii="Arial" w:eastAsia="Calibri" w:hAnsi="Arial" w:cs="Arial"/>
                <w:bCs/>
                <w:sz w:val="18"/>
                <w:szCs w:val="18"/>
              </w:rPr>
            </w:pPr>
            <w:r>
              <w:rPr>
                <w:rFonts w:ascii="Arial" w:eastAsia="Calibri" w:hAnsi="Arial" w:cs="Arial"/>
                <w:bCs/>
                <w:sz w:val="18"/>
                <w:szCs w:val="18"/>
              </w:rPr>
              <w:t xml:space="preserve">4. </w:t>
            </w:r>
            <w:r w:rsidRPr="00FF04F3">
              <w:rPr>
                <w:rFonts w:ascii="Arial" w:eastAsia="Calibri" w:hAnsi="Arial" w:cs="Arial"/>
                <w:bCs/>
                <w:sz w:val="18"/>
                <w:szCs w:val="18"/>
              </w:rPr>
              <w:t>Claridad y precisión en la información dada para resolver las dudas e inquietudes surgidas en la calificación integral de Juez</w:t>
            </w:r>
          </w:p>
          <w:p w14:paraId="53AA8FA9" w14:textId="77777777" w:rsidR="009C3D83" w:rsidRPr="00FF04F3" w:rsidRDefault="009C3D83" w:rsidP="009C3D83">
            <w:pPr>
              <w:tabs>
                <w:tab w:val="center" w:pos="4536"/>
              </w:tabs>
              <w:jc w:val="both"/>
              <w:rPr>
                <w:rFonts w:ascii="Arial" w:eastAsia="Calibri" w:hAnsi="Arial" w:cs="Arial"/>
                <w:bCs/>
                <w:sz w:val="18"/>
                <w:szCs w:val="18"/>
              </w:rPr>
            </w:pPr>
            <w:r>
              <w:rPr>
                <w:rFonts w:ascii="Arial" w:eastAsia="Calibri" w:hAnsi="Arial" w:cs="Arial"/>
                <w:bCs/>
                <w:sz w:val="18"/>
                <w:szCs w:val="18"/>
              </w:rPr>
              <w:t xml:space="preserve">5. </w:t>
            </w:r>
            <w:r w:rsidRPr="00FF04F3">
              <w:rPr>
                <w:rFonts w:ascii="Arial" w:eastAsia="Calibri" w:hAnsi="Arial" w:cs="Arial"/>
                <w:bCs/>
                <w:sz w:val="18"/>
                <w:szCs w:val="18"/>
              </w:rPr>
              <w:t>Claridad y precisión de la información de los concursos de carrera publicada en la página Web</w:t>
            </w:r>
          </w:p>
        </w:tc>
        <w:tc>
          <w:tcPr>
            <w:tcW w:w="1336" w:type="dxa"/>
            <w:shd w:val="clear" w:color="auto" w:fill="auto"/>
            <w:vAlign w:val="center"/>
          </w:tcPr>
          <w:p w14:paraId="515637FC" w14:textId="1E6F60BB" w:rsidR="00642235" w:rsidRDefault="00642235" w:rsidP="00A40800">
            <w:pPr>
              <w:tabs>
                <w:tab w:val="center" w:pos="4536"/>
              </w:tabs>
              <w:rPr>
                <w:rFonts w:ascii="Arial" w:hAnsi="Arial" w:cs="Arial"/>
                <w:sz w:val="18"/>
                <w:szCs w:val="18"/>
              </w:rPr>
            </w:pPr>
          </w:p>
          <w:p w14:paraId="73AEA678" w14:textId="613F4295" w:rsidR="009C3D83" w:rsidRPr="009C3D83" w:rsidRDefault="00A40800" w:rsidP="009C3D83">
            <w:pPr>
              <w:tabs>
                <w:tab w:val="center" w:pos="4536"/>
              </w:tabs>
              <w:jc w:val="center"/>
              <w:rPr>
                <w:rFonts w:ascii="Arial" w:hAnsi="Arial" w:cs="Arial"/>
                <w:sz w:val="18"/>
                <w:szCs w:val="18"/>
              </w:rPr>
            </w:pPr>
            <w:r>
              <w:rPr>
                <w:rFonts w:ascii="Arial" w:hAnsi="Arial" w:cs="Arial"/>
                <w:sz w:val="18"/>
                <w:szCs w:val="18"/>
              </w:rPr>
              <w:t>70</w:t>
            </w:r>
            <w:r w:rsidR="009C3D83" w:rsidRPr="009C3D83">
              <w:rPr>
                <w:rFonts w:ascii="Arial" w:hAnsi="Arial" w:cs="Arial"/>
                <w:sz w:val="18"/>
                <w:szCs w:val="18"/>
              </w:rPr>
              <w:t>%</w:t>
            </w:r>
          </w:p>
        </w:tc>
        <w:tc>
          <w:tcPr>
            <w:tcW w:w="806" w:type="dxa"/>
            <w:shd w:val="clear" w:color="auto" w:fill="auto"/>
            <w:vAlign w:val="center"/>
          </w:tcPr>
          <w:p w14:paraId="56E90F10" w14:textId="77777777" w:rsidR="00A40800" w:rsidRDefault="00A40800" w:rsidP="009C3D83">
            <w:pPr>
              <w:tabs>
                <w:tab w:val="center" w:pos="4536"/>
              </w:tabs>
              <w:jc w:val="center"/>
              <w:rPr>
                <w:rFonts w:ascii="Arial" w:eastAsia="Calibri" w:hAnsi="Arial" w:cs="Arial"/>
                <w:bCs/>
                <w:sz w:val="18"/>
                <w:szCs w:val="18"/>
              </w:rPr>
            </w:pPr>
          </w:p>
          <w:p w14:paraId="0E354754" w14:textId="6A659A9B" w:rsidR="009C3D83" w:rsidRPr="00FF04F3" w:rsidRDefault="009C3D83" w:rsidP="009C3D83">
            <w:pPr>
              <w:tabs>
                <w:tab w:val="center" w:pos="4536"/>
              </w:tabs>
              <w:jc w:val="center"/>
              <w:rPr>
                <w:rFonts w:ascii="Arial" w:hAnsi="Arial" w:cs="Arial"/>
                <w:bCs/>
                <w:sz w:val="18"/>
                <w:szCs w:val="18"/>
              </w:rPr>
            </w:pPr>
            <w:r w:rsidRPr="00FF04F3">
              <w:rPr>
                <w:rFonts w:ascii="Arial" w:eastAsia="Calibri" w:hAnsi="Arial" w:cs="Arial"/>
                <w:bCs/>
                <w:sz w:val="18"/>
                <w:szCs w:val="18"/>
              </w:rPr>
              <w:t>80%</w:t>
            </w:r>
          </w:p>
        </w:tc>
        <w:tc>
          <w:tcPr>
            <w:tcW w:w="2766" w:type="dxa"/>
            <w:shd w:val="clear" w:color="auto" w:fill="auto"/>
          </w:tcPr>
          <w:p w14:paraId="2CFE0D33" w14:textId="2B7E3691" w:rsidR="009C3D83" w:rsidRPr="009C3D83" w:rsidRDefault="009C3D83" w:rsidP="009C3D83">
            <w:pPr>
              <w:tabs>
                <w:tab w:val="center" w:pos="4536"/>
              </w:tabs>
              <w:jc w:val="both"/>
              <w:rPr>
                <w:rFonts w:ascii="Arial" w:hAnsi="Arial" w:cs="Arial"/>
                <w:sz w:val="18"/>
                <w:szCs w:val="18"/>
              </w:rPr>
            </w:pPr>
            <w:r w:rsidRPr="009C3D83">
              <w:rPr>
                <w:rFonts w:ascii="Arial" w:hAnsi="Arial" w:cs="Arial"/>
                <w:sz w:val="18"/>
                <w:szCs w:val="18"/>
              </w:rPr>
              <w:t>En el proceso de</w:t>
            </w:r>
            <w:r w:rsidR="00A40800">
              <w:rPr>
                <w:rFonts w:ascii="Arial" w:hAnsi="Arial" w:cs="Arial"/>
                <w:sz w:val="18"/>
                <w:szCs w:val="18"/>
              </w:rPr>
              <w:t xml:space="preserve"> carrera judicial se tiene un 70</w:t>
            </w:r>
            <w:r w:rsidRPr="009C3D83">
              <w:rPr>
                <w:rFonts w:ascii="Arial" w:hAnsi="Arial" w:cs="Arial"/>
                <w:sz w:val="18"/>
                <w:szCs w:val="18"/>
              </w:rPr>
              <w:t>% de satisfacción en el servicio, sin</w:t>
            </w:r>
            <w:r w:rsidR="00A40800">
              <w:rPr>
                <w:rFonts w:ascii="Arial" w:hAnsi="Arial" w:cs="Arial"/>
                <w:sz w:val="18"/>
                <w:szCs w:val="18"/>
              </w:rPr>
              <w:t xml:space="preserve"> embargo, es una reducción del 8</w:t>
            </w:r>
            <w:r w:rsidRPr="009C3D83">
              <w:rPr>
                <w:rFonts w:ascii="Arial" w:hAnsi="Arial" w:cs="Arial"/>
                <w:sz w:val="18"/>
                <w:szCs w:val="18"/>
              </w:rPr>
              <w:t>% en comparación con el año anterior.</w:t>
            </w:r>
          </w:p>
          <w:p w14:paraId="294D3366" w14:textId="77777777" w:rsidR="009C3D83" w:rsidRPr="009C3D83" w:rsidRDefault="009C3D83" w:rsidP="009C3D83">
            <w:pPr>
              <w:tabs>
                <w:tab w:val="center" w:pos="4536"/>
              </w:tabs>
              <w:jc w:val="both"/>
              <w:rPr>
                <w:rFonts w:ascii="Arial" w:hAnsi="Arial" w:cs="Arial"/>
                <w:sz w:val="18"/>
                <w:szCs w:val="18"/>
              </w:rPr>
            </w:pPr>
            <w:r w:rsidRPr="009C3D83">
              <w:rPr>
                <w:rFonts w:ascii="Arial" w:hAnsi="Arial" w:cs="Arial"/>
                <w:sz w:val="18"/>
                <w:szCs w:val="18"/>
              </w:rPr>
              <w:t xml:space="preserve">Los puntajes de los factores evaluados estuvieron en </w:t>
            </w:r>
            <w:r w:rsidRPr="009C3D83">
              <w:rPr>
                <w:rFonts w:ascii="Arial" w:hAnsi="Arial" w:cs="Arial"/>
                <w:sz w:val="18"/>
                <w:szCs w:val="18"/>
              </w:rPr>
              <w:lastRenderedPageBreak/>
              <w:t>al</w:t>
            </w:r>
            <w:r>
              <w:rPr>
                <w:rFonts w:ascii="Arial" w:hAnsi="Arial" w:cs="Arial"/>
                <w:sz w:val="18"/>
                <w:szCs w:val="18"/>
              </w:rPr>
              <w:t>r</w:t>
            </w:r>
            <w:r w:rsidRPr="009C3D83">
              <w:rPr>
                <w:rFonts w:ascii="Arial" w:hAnsi="Arial" w:cs="Arial"/>
                <w:sz w:val="18"/>
                <w:szCs w:val="18"/>
              </w:rPr>
              <w:t>e</w:t>
            </w:r>
            <w:r>
              <w:rPr>
                <w:rFonts w:ascii="Arial" w:hAnsi="Arial" w:cs="Arial"/>
                <w:sz w:val="18"/>
                <w:szCs w:val="18"/>
              </w:rPr>
              <w:t>de</w:t>
            </w:r>
            <w:r w:rsidRPr="009C3D83">
              <w:rPr>
                <w:rFonts w:ascii="Arial" w:hAnsi="Arial" w:cs="Arial"/>
                <w:sz w:val="18"/>
                <w:szCs w:val="18"/>
              </w:rPr>
              <w:t>dor de 4 puntos, incluso el porcentaje de personas que calificación entre 4 y 5 fue del 78%, lo que considera este Consejo de un buen resultado</w:t>
            </w:r>
          </w:p>
          <w:p w14:paraId="11B989AD" w14:textId="77777777" w:rsidR="009C3D83" w:rsidRPr="009C3D83" w:rsidRDefault="009C3D83" w:rsidP="009C3D83">
            <w:pPr>
              <w:tabs>
                <w:tab w:val="center" w:pos="4536"/>
              </w:tabs>
              <w:jc w:val="both"/>
              <w:rPr>
                <w:rFonts w:ascii="Arial" w:hAnsi="Arial" w:cs="Arial"/>
                <w:sz w:val="18"/>
                <w:szCs w:val="18"/>
              </w:rPr>
            </w:pPr>
            <w:r w:rsidRPr="009C3D83">
              <w:rPr>
                <w:rFonts w:ascii="Arial" w:hAnsi="Arial" w:cs="Arial"/>
                <w:sz w:val="18"/>
                <w:szCs w:val="18"/>
              </w:rPr>
              <w:t>El factor con mayor calificación fue "Claridad y precisión en la información dada para resolver las dudas e inquietudes surgidas en la calificación integral de Juez". Aunque en el año 2020 el proceso de calificaciones de Jueces del año 2019 estuvo suspendido, debido a la pandemia, algunas pocas calificaciones de periodos anteriores fueron emitidas, y, aun así, la nota de este factor fue muy positiva.</w:t>
            </w:r>
          </w:p>
          <w:p w14:paraId="15E37F7A" w14:textId="77777777" w:rsidR="009C3D83" w:rsidRPr="009C3D83" w:rsidRDefault="009C3D83" w:rsidP="009C3D83">
            <w:pPr>
              <w:tabs>
                <w:tab w:val="center" w:pos="4536"/>
              </w:tabs>
              <w:jc w:val="both"/>
              <w:rPr>
                <w:rFonts w:ascii="Arial" w:hAnsi="Arial" w:cs="Arial"/>
                <w:sz w:val="18"/>
                <w:szCs w:val="18"/>
              </w:rPr>
            </w:pPr>
            <w:r w:rsidRPr="009C3D83">
              <w:rPr>
                <w:rFonts w:ascii="Arial" w:hAnsi="Arial" w:cs="Arial"/>
                <w:sz w:val="18"/>
                <w:szCs w:val="18"/>
              </w:rPr>
              <w:t>Respecto al ítem "Facilidad para consultar las vacantes de empleados que son publicadas en la página Web". Este Consejo Seccional no tiene la competencia para modificar la estructura de publicación en la página web, sin embargo se trabajara para divulgar el link de acceso a esta información.</w:t>
            </w:r>
          </w:p>
        </w:tc>
      </w:tr>
      <w:tr w:rsidR="009C3D83" w:rsidRPr="0009677B" w14:paraId="3E5D39FF" w14:textId="77777777" w:rsidTr="009C34ED">
        <w:trPr>
          <w:jc w:val="center"/>
        </w:trPr>
        <w:tc>
          <w:tcPr>
            <w:tcW w:w="1547" w:type="dxa"/>
            <w:shd w:val="clear" w:color="auto" w:fill="auto"/>
          </w:tcPr>
          <w:p w14:paraId="7518BDE1" w14:textId="77777777" w:rsidR="009C3D83" w:rsidRPr="009C3D83" w:rsidRDefault="009C3D83" w:rsidP="009C3D83">
            <w:pPr>
              <w:rPr>
                <w:rFonts w:ascii="Arial" w:eastAsia="Calibri" w:hAnsi="Arial" w:cs="Arial"/>
                <w:sz w:val="18"/>
                <w:szCs w:val="18"/>
              </w:rPr>
            </w:pPr>
            <w:r w:rsidRPr="009C3D83">
              <w:rPr>
                <w:rFonts w:ascii="Arial" w:eastAsia="Calibri" w:hAnsi="Arial" w:cs="Arial"/>
                <w:sz w:val="18"/>
                <w:szCs w:val="18"/>
              </w:rPr>
              <w:lastRenderedPageBreak/>
              <w:t>Gestión información SIERJU</w:t>
            </w:r>
          </w:p>
          <w:p w14:paraId="513964FC" w14:textId="77777777" w:rsidR="009C3D83" w:rsidRPr="00FF04F3" w:rsidRDefault="009C3D83" w:rsidP="009C3D83">
            <w:pPr>
              <w:tabs>
                <w:tab w:val="center" w:pos="4536"/>
              </w:tabs>
              <w:rPr>
                <w:rFonts w:ascii="Arial" w:eastAsia="Calibri" w:hAnsi="Arial" w:cs="Arial"/>
                <w:sz w:val="18"/>
                <w:szCs w:val="18"/>
              </w:rPr>
            </w:pPr>
          </w:p>
        </w:tc>
        <w:tc>
          <w:tcPr>
            <w:tcW w:w="1969" w:type="dxa"/>
            <w:shd w:val="clear" w:color="auto" w:fill="auto"/>
          </w:tcPr>
          <w:p w14:paraId="21E40851" w14:textId="77777777" w:rsidR="009C3D83" w:rsidRPr="009C3D83" w:rsidRDefault="009C3D83" w:rsidP="009C3D83">
            <w:pPr>
              <w:tabs>
                <w:tab w:val="center" w:pos="4536"/>
              </w:tabs>
              <w:jc w:val="both"/>
              <w:rPr>
                <w:rFonts w:ascii="Arial" w:eastAsia="Calibri" w:hAnsi="Arial" w:cs="Arial"/>
                <w:bCs/>
                <w:sz w:val="18"/>
                <w:szCs w:val="18"/>
              </w:rPr>
            </w:pPr>
            <w:r>
              <w:rPr>
                <w:rFonts w:ascii="Arial" w:eastAsia="Calibri" w:hAnsi="Arial" w:cs="Arial"/>
                <w:bCs/>
                <w:sz w:val="18"/>
                <w:szCs w:val="18"/>
              </w:rPr>
              <w:t xml:space="preserve">1. </w:t>
            </w:r>
            <w:r w:rsidRPr="009C3D83">
              <w:rPr>
                <w:rFonts w:ascii="Arial" w:eastAsia="Calibri" w:hAnsi="Arial" w:cs="Arial"/>
                <w:bCs/>
                <w:sz w:val="18"/>
                <w:szCs w:val="18"/>
              </w:rPr>
              <w:t>Nivel de satisfacción en la orientación y apoyo para el registro de la estadística SIERJU</w:t>
            </w:r>
          </w:p>
          <w:p w14:paraId="441FCD10" w14:textId="77777777" w:rsidR="009C3D83" w:rsidRDefault="009C3D83" w:rsidP="009C3D83">
            <w:pPr>
              <w:tabs>
                <w:tab w:val="center" w:pos="4536"/>
              </w:tabs>
              <w:jc w:val="both"/>
              <w:rPr>
                <w:rFonts w:ascii="Arial" w:eastAsia="Calibri" w:hAnsi="Arial" w:cs="Arial"/>
                <w:bCs/>
                <w:sz w:val="18"/>
                <w:szCs w:val="18"/>
              </w:rPr>
            </w:pPr>
            <w:r>
              <w:rPr>
                <w:rFonts w:ascii="Arial" w:eastAsia="Calibri" w:hAnsi="Arial" w:cs="Arial"/>
                <w:bCs/>
                <w:sz w:val="18"/>
                <w:szCs w:val="18"/>
              </w:rPr>
              <w:t xml:space="preserve">2. </w:t>
            </w:r>
            <w:r w:rsidRPr="009C3D83">
              <w:rPr>
                <w:rFonts w:ascii="Arial" w:eastAsia="Calibri" w:hAnsi="Arial" w:cs="Arial"/>
                <w:bCs/>
                <w:sz w:val="18"/>
                <w:szCs w:val="18"/>
              </w:rPr>
              <w:t>Tiempo de respuesta de las solicitudes de cambio de usuario, reinicio de contraseña o modificaciones de formularios. (5 si fue menor a 15 días hábiles)</w:t>
            </w:r>
          </w:p>
        </w:tc>
        <w:tc>
          <w:tcPr>
            <w:tcW w:w="1336" w:type="dxa"/>
            <w:shd w:val="clear" w:color="auto" w:fill="auto"/>
            <w:vAlign w:val="center"/>
          </w:tcPr>
          <w:p w14:paraId="1E072895" w14:textId="06EC748C" w:rsidR="009C3D83" w:rsidRPr="009C3D83" w:rsidRDefault="009C3D83" w:rsidP="009C3D83">
            <w:pPr>
              <w:tabs>
                <w:tab w:val="center" w:pos="4536"/>
              </w:tabs>
              <w:jc w:val="center"/>
              <w:rPr>
                <w:rFonts w:ascii="Arial" w:hAnsi="Arial" w:cs="Arial"/>
                <w:sz w:val="18"/>
                <w:szCs w:val="18"/>
              </w:rPr>
            </w:pPr>
            <w:r>
              <w:rPr>
                <w:rFonts w:ascii="Arial" w:hAnsi="Arial" w:cs="Arial"/>
                <w:sz w:val="18"/>
                <w:szCs w:val="18"/>
              </w:rPr>
              <w:t>77%</w:t>
            </w:r>
          </w:p>
        </w:tc>
        <w:tc>
          <w:tcPr>
            <w:tcW w:w="806" w:type="dxa"/>
            <w:shd w:val="clear" w:color="auto" w:fill="auto"/>
            <w:vAlign w:val="center"/>
          </w:tcPr>
          <w:p w14:paraId="13ACA470" w14:textId="77777777" w:rsidR="009C3D83" w:rsidRPr="00FF04F3" w:rsidRDefault="009C3D83" w:rsidP="009C3D83">
            <w:pPr>
              <w:tabs>
                <w:tab w:val="center" w:pos="4536"/>
              </w:tabs>
              <w:jc w:val="center"/>
              <w:rPr>
                <w:rFonts w:ascii="Arial" w:eastAsia="Calibri" w:hAnsi="Arial" w:cs="Arial"/>
                <w:bCs/>
                <w:sz w:val="18"/>
                <w:szCs w:val="18"/>
              </w:rPr>
            </w:pPr>
            <w:r>
              <w:rPr>
                <w:rFonts w:ascii="Arial" w:eastAsia="Calibri" w:hAnsi="Arial" w:cs="Arial"/>
                <w:bCs/>
                <w:sz w:val="18"/>
                <w:szCs w:val="18"/>
              </w:rPr>
              <w:t>80%</w:t>
            </w:r>
          </w:p>
        </w:tc>
        <w:tc>
          <w:tcPr>
            <w:tcW w:w="2766" w:type="dxa"/>
            <w:shd w:val="clear" w:color="auto" w:fill="auto"/>
          </w:tcPr>
          <w:p w14:paraId="612D1B07" w14:textId="77777777" w:rsidR="009C3D83" w:rsidRPr="009C3D83" w:rsidRDefault="009C3D83" w:rsidP="009C3D83">
            <w:pPr>
              <w:tabs>
                <w:tab w:val="center" w:pos="4536"/>
              </w:tabs>
              <w:jc w:val="both"/>
              <w:rPr>
                <w:rFonts w:ascii="Arial" w:hAnsi="Arial" w:cs="Arial"/>
                <w:sz w:val="18"/>
                <w:szCs w:val="18"/>
              </w:rPr>
            </w:pPr>
            <w:r>
              <w:rPr>
                <w:rFonts w:ascii="Arial" w:hAnsi="Arial" w:cs="Arial"/>
                <w:sz w:val="18"/>
                <w:szCs w:val="18"/>
              </w:rPr>
              <w:t xml:space="preserve">   </w:t>
            </w:r>
            <w:r w:rsidRPr="009C3D83">
              <w:rPr>
                <w:rFonts w:ascii="Arial" w:hAnsi="Arial" w:cs="Arial"/>
                <w:sz w:val="18"/>
                <w:szCs w:val="18"/>
              </w:rPr>
              <w:t>El porcentaje de satisfacción permaneció similar al año anterior 77%, pero se debe tener en cuenta que en este año se evaluaron dos ítems, el primero: "Nivel de satisfacción en la orientación y apoyo para el registro de la estadística SIERJU" obtuvo una calificación del 3,62, puntaje que consideramos es el reflejo de pasar por la etapa de aprendizaje para reportar la información estadística con los nuevos formularios que iniciaron en el año 2020, y que por razón a la pandemia el Consejo Superior extendió el término para reportaros hasta comienzos del año 2021</w:t>
            </w:r>
          </w:p>
          <w:p w14:paraId="1A72BA2E" w14:textId="77777777" w:rsidR="009C3D83" w:rsidRPr="009C3D83" w:rsidRDefault="009C3D83" w:rsidP="009C3D83">
            <w:pPr>
              <w:tabs>
                <w:tab w:val="center" w:pos="4536"/>
              </w:tabs>
              <w:jc w:val="both"/>
              <w:rPr>
                <w:rFonts w:ascii="Arial" w:hAnsi="Arial" w:cs="Arial"/>
                <w:sz w:val="18"/>
                <w:szCs w:val="18"/>
              </w:rPr>
            </w:pPr>
            <w:r>
              <w:rPr>
                <w:rFonts w:ascii="Arial" w:hAnsi="Arial" w:cs="Arial"/>
                <w:sz w:val="18"/>
                <w:szCs w:val="18"/>
              </w:rPr>
              <w:t xml:space="preserve">   </w:t>
            </w:r>
            <w:r w:rsidRPr="009C3D83">
              <w:rPr>
                <w:rFonts w:ascii="Arial" w:hAnsi="Arial" w:cs="Arial"/>
                <w:sz w:val="18"/>
                <w:szCs w:val="18"/>
              </w:rPr>
              <w:t xml:space="preserve">Respecto al ítem "Tiempo de respuesta de las solicitudes de cambio de usuario, reinicio de </w:t>
            </w:r>
            <w:r w:rsidRPr="009C3D83">
              <w:rPr>
                <w:rFonts w:ascii="Arial" w:hAnsi="Arial" w:cs="Arial"/>
                <w:sz w:val="18"/>
                <w:szCs w:val="18"/>
              </w:rPr>
              <w:lastRenderedPageBreak/>
              <w:t>contraseña o modificaciones de formularios." se obtuvo un puntaje de 4,12. Lo que consideramos una buena calificación en el tiempo de atención de los usuarios. Es importante señalar que con ocasión de la pandemia los teléfonos celulares y el correo electrónico fue el medio para recibir las solicitudes de apoyo en el uso de SIERJU, lo que también promovía una atención rápida a las mismas</w:t>
            </w:r>
            <w:r>
              <w:rPr>
                <w:rFonts w:ascii="Arial" w:hAnsi="Arial" w:cs="Arial"/>
                <w:sz w:val="18"/>
                <w:szCs w:val="18"/>
              </w:rPr>
              <w:t>.</w:t>
            </w:r>
          </w:p>
        </w:tc>
      </w:tr>
    </w:tbl>
    <w:p w14:paraId="0D8068B4" w14:textId="3025FF11" w:rsidR="002E3317" w:rsidRDefault="002E3317" w:rsidP="002A230E">
      <w:pPr>
        <w:pStyle w:val="Prrafodelista"/>
        <w:tabs>
          <w:tab w:val="center" w:pos="4536"/>
        </w:tabs>
        <w:spacing w:after="0" w:line="240" w:lineRule="auto"/>
        <w:ind w:left="0"/>
        <w:contextualSpacing w:val="0"/>
        <w:rPr>
          <w:rFonts w:ascii="Arial" w:eastAsia="Times New Roman" w:hAnsi="Arial" w:cs="Arial"/>
          <w:sz w:val="18"/>
          <w:szCs w:val="18"/>
          <w:lang w:val="es-ES" w:eastAsia="es-ES"/>
        </w:rPr>
      </w:pPr>
    </w:p>
    <w:p w14:paraId="0B2DED96" w14:textId="76617E1F" w:rsidR="00A40800" w:rsidRPr="00A40800" w:rsidRDefault="00A40800" w:rsidP="00A40800">
      <w:pPr>
        <w:pStyle w:val="Prrafodelista"/>
        <w:widowControl w:val="0"/>
        <w:numPr>
          <w:ilvl w:val="1"/>
          <w:numId w:val="2"/>
        </w:numPr>
        <w:tabs>
          <w:tab w:val="left" w:pos="2411"/>
        </w:tabs>
        <w:autoSpaceDE w:val="0"/>
        <w:autoSpaceDN w:val="0"/>
        <w:spacing w:before="95"/>
        <w:rPr>
          <w:rFonts w:ascii="Arial" w:hAnsi="Arial" w:cs="Arial"/>
          <w:b/>
          <w:sz w:val="18"/>
          <w:lang w:val="es-ES"/>
        </w:rPr>
      </w:pPr>
      <w:r w:rsidRPr="00A40800">
        <w:rPr>
          <w:rFonts w:ascii="Arial" w:hAnsi="Arial" w:cs="Arial"/>
          <w:b/>
          <w:sz w:val="18"/>
          <w:lang w:val="es-ES"/>
        </w:rPr>
        <w:t>RETROALIMENTACIÓN DE LAS PARTES INTERESADAS (</w:t>
      </w:r>
      <w:proofErr w:type="spellStart"/>
      <w:r w:rsidRPr="00A40800">
        <w:rPr>
          <w:rFonts w:ascii="Arial" w:hAnsi="Arial" w:cs="Arial"/>
          <w:b/>
          <w:sz w:val="18"/>
          <w:lang w:val="es-ES"/>
        </w:rPr>
        <w:t>Feedback</w:t>
      </w:r>
      <w:proofErr w:type="spellEnd"/>
      <w:r w:rsidRPr="00A40800">
        <w:rPr>
          <w:rFonts w:ascii="Arial" w:hAnsi="Arial" w:cs="Arial"/>
          <w:b/>
          <w:sz w:val="18"/>
          <w:lang w:val="es-ES"/>
        </w:rPr>
        <w:t xml:space="preserve">- </w:t>
      </w:r>
      <w:r w:rsidRPr="00A40800">
        <w:rPr>
          <w:rFonts w:ascii="Arial" w:hAnsi="Arial" w:cs="Arial"/>
          <w:color w:val="202124"/>
          <w:shd w:val="clear" w:color="auto" w:fill="FFFFFF"/>
          <w:lang w:val="es-ES"/>
        </w:rPr>
        <w:t>reacción, respuesta u opinión </w:t>
      </w:r>
      <w:r w:rsidRPr="00A40800">
        <w:rPr>
          <w:rFonts w:ascii="Arial" w:hAnsi="Arial" w:cs="Arial"/>
          <w:bCs/>
          <w:color w:val="202124"/>
          <w:shd w:val="clear" w:color="auto" w:fill="FFFFFF"/>
          <w:lang w:val="es-ES"/>
        </w:rPr>
        <w:t>que</w:t>
      </w:r>
      <w:r w:rsidRPr="00A40800">
        <w:rPr>
          <w:rFonts w:ascii="Arial" w:hAnsi="Arial" w:cs="Arial"/>
          <w:color w:val="202124"/>
          <w:shd w:val="clear" w:color="auto" w:fill="FFFFFF"/>
          <w:lang w:val="es-ES"/>
        </w:rPr>
        <w:t> nos dan las partes interesadas</w:t>
      </w:r>
    </w:p>
    <w:p w14:paraId="123D8787" w14:textId="1516CC14" w:rsidR="002E3317" w:rsidRDefault="002E3317" w:rsidP="002A230E">
      <w:pPr>
        <w:pStyle w:val="Prrafodelista"/>
        <w:tabs>
          <w:tab w:val="center" w:pos="4536"/>
        </w:tabs>
        <w:spacing w:after="0" w:line="240" w:lineRule="auto"/>
        <w:ind w:left="0"/>
        <w:contextualSpacing w:val="0"/>
        <w:rPr>
          <w:rFonts w:ascii="Arial" w:eastAsia="Times New Roman" w:hAnsi="Arial" w:cs="Arial"/>
          <w:sz w:val="18"/>
          <w:szCs w:val="18"/>
          <w:lang w:val="es-ES" w:eastAsia="es-ES"/>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3685"/>
        <w:gridCol w:w="2977"/>
      </w:tblGrid>
      <w:tr w:rsidR="00A40800" w:rsidRPr="00A40800" w14:paraId="33459EEB" w14:textId="77777777" w:rsidTr="00A40800">
        <w:trPr>
          <w:trHeight w:val="2035"/>
        </w:trPr>
        <w:tc>
          <w:tcPr>
            <w:tcW w:w="2410" w:type="dxa"/>
            <w:shd w:val="clear" w:color="auto" w:fill="ECECEC"/>
          </w:tcPr>
          <w:p w14:paraId="35BBA3CF" w14:textId="77777777" w:rsidR="00A40800" w:rsidRPr="00A40800" w:rsidRDefault="00A40800" w:rsidP="00A40800">
            <w:pPr>
              <w:rPr>
                <w:rFonts w:ascii="Arial" w:hAnsi="Arial MT" w:cs="Arial MT"/>
                <w:b/>
                <w:sz w:val="20"/>
                <w:szCs w:val="22"/>
                <w:lang w:val="es-ES"/>
              </w:rPr>
            </w:pPr>
          </w:p>
          <w:p w14:paraId="7A881D74" w14:textId="77777777" w:rsidR="00A40800" w:rsidRPr="00A40800" w:rsidRDefault="00A40800" w:rsidP="00A40800">
            <w:pPr>
              <w:rPr>
                <w:rFonts w:ascii="Arial" w:hAnsi="Arial MT" w:cs="Arial MT"/>
                <w:b/>
                <w:sz w:val="20"/>
                <w:szCs w:val="22"/>
                <w:lang w:val="es-ES"/>
              </w:rPr>
            </w:pPr>
          </w:p>
          <w:p w14:paraId="52DEE280" w14:textId="77777777" w:rsidR="00A40800" w:rsidRPr="00A40800" w:rsidRDefault="00A40800" w:rsidP="00A40800">
            <w:pPr>
              <w:spacing w:before="136"/>
              <w:jc w:val="center"/>
              <w:rPr>
                <w:rFonts w:ascii="Arial" w:hAnsi="Arial MT" w:cs="Arial MT"/>
                <w:b/>
                <w:sz w:val="18"/>
                <w:szCs w:val="22"/>
                <w:lang w:val="es-ES"/>
              </w:rPr>
            </w:pPr>
            <w:r w:rsidRPr="00A40800">
              <w:rPr>
                <w:rFonts w:ascii="Arial" w:hAnsi="Arial MT" w:cs="Arial MT"/>
                <w:b/>
                <w:sz w:val="18"/>
                <w:szCs w:val="22"/>
                <w:lang w:val="es-ES"/>
              </w:rPr>
              <w:t>FUENTE DE LA RETROALIMENTACI</w:t>
            </w:r>
            <w:r w:rsidRPr="00A40800">
              <w:rPr>
                <w:rFonts w:ascii="Arial" w:hAnsi="Arial MT" w:cs="Arial MT"/>
                <w:b/>
                <w:sz w:val="18"/>
                <w:szCs w:val="22"/>
                <w:lang w:val="es-ES"/>
              </w:rPr>
              <w:t>Ó</w:t>
            </w:r>
            <w:r w:rsidRPr="00A40800">
              <w:rPr>
                <w:rFonts w:ascii="Arial" w:hAnsi="Arial MT" w:cs="Arial MT"/>
                <w:b/>
                <w:sz w:val="18"/>
                <w:szCs w:val="22"/>
                <w:lang w:val="es-ES"/>
              </w:rPr>
              <w:t>N( Rendici</w:t>
            </w:r>
            <w:r w:rsidRPr="00A40800">
              <w:rPr>
                <w:rFonts w:ascii="Arial" w:hAnsi="Arial MT" w:cs="Arial MT"/>
                <w:b/>
                <w:sz w:val="18"/>
                <w:szCs w:val="22"/>
                <w:lang w:val="es-ES"/>
              </w:rPr>
              <w:t>ó</w:t>
            </w:r>
            <w:r w:rsidRPr="00A40800">
              <w:rPr>
                <w:rFonts w:ascii="Arial" w:hAnsi="Arial MT" w:cs="Arial MT"/>
                <w:b/>
                <w:sz w:val="18"/>
                <w:szCs w:val="22"/>
                <w:lang w:val="es-ES"/>
              </w:rPr>
              <w:t>n de Cuentas, Mesas Regionales, Reuniones Generales entre otros)</w:t>
            </w:r>
          </w:p>
        </w:tc>
        <w:tc>
          <w:tcPr>
            <w:tcW w:w="3685" w:type="dxa"/>
            <w:shd w:val="clear" w:color="auto" w:fill="ECECEC"/>
          </w:tcPr>
          <w:p w14:paraId="4BA42FFA" w14:textId="77777777" w:rsidR="00A40800" w:rsidRPr="00A40800" w:rsidRDefault="00A40800" w:rsidP="00A40800">
            <w:pPr>
              <w:spacing w:before="7"/>
              <w:rPr>
                <w:rFonts w:ascii="Arial" w:hAnsi="Arial MT" w:cs="Arial MT"/>
                <w:b/>
                <w:sz w:val="26"/>
                <w:szCs w:val="22"/>
                <w:lang w:val="es-ES"/>
              </w:rPr>
            </w:pPr>
          </w:p>
          <w:p w14:paraId="74D15DBD" w14:textId="77777777" w:rsidR="00A40800" w:rsidRPr="00A40800" w:rsidRDefault="00A40800" w:rsidP="00A40800">
            <w:pPr>
              <w:rPr>
                <w:rFonts w:ascii="Arial" w:hAnsi="Arial MT" w:cs="Arial MT"/>
                <w:b/>
                <w:sz w:val="18"/>
                <w:szCs w:val="22"/>
                <w:lang w:val="es-ES"/>
              </w:rPr>
            </w:pPr>
          </w:p>
          <w:p w14:paraId="1F060649" w14:textId="77777777" w:rsidR="00A40800" w:rsidRPr="00A40800" w:rsidRDefault="00A40800" w:rsidP="00A40800">
            <w:pPr>
              <w:rPr>
                <w:rFonts w:ascii="Arial" w:hAnsi="Arial MT" w:cs="Arial MT"/>
                <w:b/>
                <w:sz w:val="18"/>
                <w:szCs w:val="22"/>
                <w:lang w:val="es-ES"/>
              </w:rPr>
            </w:pPr>
          </w:p>
          <w:p w14:paraId="452BE447" w14:textId="77777777" w:rsidR="00A40800" w:rsidRPr="00A40800" w:rsidRDefault="00A40800" w:rsidP="00A40800">
            <w:pPr>
              <w:jc w:val="center"/>
              <w:rPr>
                <w:rFonts w:ascii="Arial" w:hAnsi="Arial MT" w:cs="Arial MT"/>
                <w:b/>
                <w:sz w:val="18"/>
                <w:szCs w:val="22"/>
                <w:lang w:val="es-ES"/>
              </w:rPr>
            </w:pPr>
            <w:r w:rsidRPr="00A40800">
              <w:rPr>
                <w:rFonts w:ascii="Arial" w:hAnsi="Arial MT" w:cs="Arial MT"/>
                <w:b/>
                <w:sz w:val="18"/>
                <w:szCs w:val="22"/>
                <w:lang w:val="es-ES"/>
              </w:rPr>
              <w:t>COMENTARIOS DE LA RETROALIMENTACI</w:t>
            </w:r>
            <w:r w:rsidRPr="00A40800">
              <w:rPr>
                <w:rFonts w:ascii="Arial" w:hAnsi="Arial MT" w:cs="Arial MT"/>
                <w:b/>
                <w:sz w:val="18"/>
                <w:szCs w:val="22"/>
                <w:lang w:val="es-ES"/>
              </w:rPr>
              <w:t>Ó</w:t>
            </w:r>
            <w:r w:rsidRPr="00A40800">
              <w:rPr>
                <w:rFonts w:ascii="Arial" w:hAnsi="Arial MT" w:cs="Arial MT"/>
                <w:b/>
                <w:sz w:val="18"/>
                <w:szCs w:val="22"/>
                <w:lang w:val="es-ES"/>
              </w:rPr>
              <w:t>N</w:t>
            </w:r>
          </w:p>
        </w:tc>
        <w:tc>
          <w:tcPr>
            <w:tcW w:w="2977" w:type="dxa"/>
            <w:shd w:val="clear" w:color="auto" w:fill="ECECEC"/>
          </w:tcPr>
          <w:p w14:paraId="3FE155C1" w14:textId="77777777" w:rsidR="00A40800" w:rsidRPr="00A40800" w:rsidRDefault="00A40800" w:rsidP="00A40800">
            <w:pPr>
              <w:spacing w:before="128" w:line="206" w:lineRule="exact"/>
              <w:ind w:left="189" w:right="145" w:hanging="25"/>
              <w:rPr>
                <w:rFonts w:ascii="Arial" w:hAnsi="Arial MT" w:cs="Arial MT"/>
                <w:b/>
                <w:sz w:val="18"/>
                <w:szCs w:val="22"/>
                <w:lang w:val="es-ES"/>
              </w:rPr>
            </w:pPr>
          </w:p>
          <w:p w14:paraId="42A39E69" w14:textId="77777777" w:rsidR="00A40800" w:rsidRPr="00A40800" w:rsidRDefault="00A40800" w:rsidP="00A40800">
            <w:pPr>
              <w:spacing w:before="128" w:line="206" w:lineRule="exact"/>
              <w:ind w:left="189" w:right="145" w:hanging="25"/>
              <w:rPr>
                <w:rFonts w:ascii="Arial" w:hAnsi="Arial MT" w:cs="Arial MT"/>
                <w:b/>
                <w:sz w:val="18"/>
                <w:szCs w:val="22"/>
                <w:lang w:val="es-ES"/>
              </w:rPr>
            </w:pPr>
          </w:p>
          <w:p w14:paraId="1A00FF0F" w14:textId="77777777" w:rsidR="00A40800" w:rsidRPr="00A40800" w:rsidRDefault="00A40800" w:rsidP="00A40800">
            <w:pPr>
              <w:spacing w:before="128" w:line="206" w:lineRule="exact"/>
              <w:ind w:left="189" w:right="145" w:hanging="25"/>
              <w:jc w:val="center"/>
              <w:rPr>
                <w:rFonts w:ascii="Arial" w:hAnsi="Arial MT" w:cs="Arial MT"/>
                <w:b/>
                <w:sz w:val="18"/>
                <w:szCs w:val="22"/>
                <w:lang w:val="es-ES"/>
              </w:rPr>
            </w:pPr>
            <w:r w:rsidRPr="00A40800">
              <w:rPr>
                <w:rFonts w:ascii="Arial" w:hAnsi="Arial MT" w:cs="Arial MT"/>
                <w:b/>
                <w:sz w:val="18"/>
                <w:szCs w:val="22"/>
                <w:lang w:val="es-ES"/>
              </w:rPr>
              <w:t>RESULTADOS</w:t>
            </w:r>
          </w:p>
        </w:tc>
      </w:tr>
      <w:tr w:rsidR="00A40800" w:rsidRPr="00A40800" w14:paraId="72E72A43" w14:textId="77777777" w:rsidTr="00A40800">
        <w:trPr>
          <w:trHeight w:val="636"/>
        </w:trPr>
        <w:tc>
          <w:tcPr>
            <w:tcW w:w="2410" w:type="dxa"/>
            <w:shd w:val="clear" w:color="auto" w:fill="FFFFFF" w:themeFill="background1"/>
          </w:tcPr>
          <w:p w14:paraId="10EE6741" w14:textId="77777777" w:rsidR="00A40800" w:rsidRPr="00A40800" w:rsidRDefault="00A40800" w:rsidP="00A40800">
            <w:pPr>
              <w:rPr>
                <w:rFonts w:ascii="Arial" w:hAnsi="Arial MT" w:cs="Arial MT"/>
                <w:sz w:val="20"/>
                <w:szCs w:val="22"/>
                <w:lang w:val="es-ES"/>
              </w:rPr>
            </w:pPr>
            <w:r w:rsidRPr="00A40800">
              <w:rPr>
                <w:rFonts w:ascii="Arial" w:hAnsi="Arial MT" w:cs="Arial MT"/>
                <w:sz w:val="20"/>
                <w:szCs w:val="22"/>
                <w:lang w:val="es-ES"/>
              </w:rPr>
              <w:t>Encuesta de retroalimentaci</w:t>
            </w:r>
            <w:r w:rsidRPr="00A40800">
              <w:rPr>
                <w:rFonts w:ascii="Arial" w:hAnsi="Arial MT" w:cs="Arial MT"/>
                <w:sz w:val="20"/>
                <w:szCs w:val="22"/>
                <w:lang w:val="es-ES"/>
              </w:rPr>
              <w:t>ó</w:t>
            </w:r>
            <w:r w:rsidRPr="00A40800">
              <w:rPr>
                <w:rFonts w:ascii="Arial" w:hAnsi="Arial MT" w:cs="Arial MT"/>
                <w:sz w:val="20"/>
                <w:szCs w:val="22"/>
                <w:lang w:val="es-ES"/>
              </w:rPr>
              <w:t>n Rendici</w:t>
            </w:r>
            <w:r w:rsidRPr="00A40800">
              <w:rPr>
                <w:rFonts w:ascii="Arial" w:hAnsi="Arial MT" w:cs="Arial MT"/>
                <w:sz w:val="20"/>
                <w:szCs w:val="22"/>
                <w:lang w:val="es-ES"/>
              </w:rPr>
              <w:t>ó</w:t>
            </w:r>
            <w:r w:rsidRPr="00A40800">
              <w:rPr>
                <w:rFonts w:ascii="Arial" w:hAnsi="Arial MT" w:cs="Arial MT"/>
                <w:sz w:val="20"/>
                <w:szCs w:val="22"/>
                <w:lang w:val="es-ES"/>
              </w:rPr>
              <w:t>n de Cuentas 2021</w:t>
            </w:r>
          </w:p>
        </w:tc>
        <w:tc>
          <w:tcPr>
            <w:tcW w:w="3685" w:type="dxa"/>
            <w:shd w:val="clear" w:color="auto" w:fill="FFFFFF" w:themeFill="background1"/>
          </w:tcPr>
          <w:p w14:paraId="24FBDFD6" w14:textId="77777777" w:rsidR="00A40800" w:rsidRPr="00A40800" w:rsidRDefault="00A40800" w:rsidP="00A40800">
            <w:pPr>
              <w:spacing w:before="1"/>
              <w:ind w:left="111" w:right="149"/>
              <w:rPr>
                <w:rFonts w:ascii="Arial MT" w:hAnsi="Arial MT" w:cs="Arial MT"/>
                <w:sz w:val="18"/>
                <w:szCs w:val="22"/>
                <w:lang w:val="es-ES"/>
              </w:rPr>
            </w:pPr>
          </w:p>
          <w:p w14:paraId="6DC6E98F" w14:textId="65A2F4EC" w:rsidR="00A40800" w:rsidRPr="00A40800" w:rsidRDefault="00A40800" w:rsidP="00401093">
            <w:pPr>
              <w:spacing w:before="1"/>
              <w:ind w:left="111" w:right="149"/>
              <w:rPr>
                <w:rFonts w:ascii="Arial" w:hAnsi="Arial MT" w:cs="Arial MT"/>
                <w:b/>
                <w:sz w:val="26"/>
                <w:szCs w:val="22"/>
                <w:lang w:val="es-ES"/>
              </w:rPr>
            </w:pPr>
            <w:r w:rsidRPr="00A40800">
              <w:rPr>
                <w:rFonts w:ascii="Arial MT" w:hAnsi="Arial MT" w:cs="Arial MT"/>
                <w:sz w:val="18"/>
                <w:szCs w:val="22"/>
                <w:lang w:val="es-ES"/>
              </w:rPr>
              <w:t>Se evidencia que</w:t>
            </w:r>
            <w:r w:rsidRPr="00A40800">
              <w:rPr>
                <w:rFonts w:ascii="Arial MT" w:hAnsi="Arial MT" w:cs="Arial MT"/>
                <w:spacing w:val="1"/>
                <w:sz w:val="18"/>
                <w:szCs w:val="22"/>
                <w:lang w:val="es-ES"/>
              </w:rPr>
              <w:t xml:space="preserve"> </w:t>
            </w:r>
            <w:r w:rsidR="00401093">
              <w:rPr>
                <w:rFonts w:ascii="Arial MT" w:hAnsi="Arial MT" w:cs="Arial MT"/>
                <w:sz w:val="18"/>
                <w:szCs w:val="22"/>
                <w:lang w:val="es-ES"/>
              </w:rPr>
              <w:t>84</w:t>
            </w:r>
            <w:r w:rsidRPr="00A40800">
              <w:rPr>
                <w:rFonts w:ascii="Arial MT" w:hAnsi="Arial MT" w:cs="Arial MT"/>
                <w:sz w:val="18"/>
                <w:szCs w:val="22"/>
                <w:lang w:val="es-ES"/>
              </w:rPr>
              <w:t xml:space="preserve">% de las partes interesadas </w:t>
            </w:r>
            <w:r w:rsidRPr="00A40800">
              <w:rPr>
                <w:rFonts w:ascii="Arial MT" w:hAnsi="Arial MT" w:cs="Arial MT"/>
                <w:spacing w:val="1"/>
                <w:sz w:val="18"/>
                <w:szCs w:val="22"/>
                <w:lang w:val="es-ES"/>
              </w:rPr>
              <w:t xml:space="preserve">encuestadas </w:t>
            </w:r>
            <w:r w:rsidRPr="00A40800">
              <w:rPr>
                <w:rFonts w:ascii="Arial MT" w:hAnsi="Arial MT" w:cs="Arial MT"/>
                <w:sz w:val="18"/>
                <w:szCs w:val="22"/>
                <w:lang w:val="es-ES"/>
              </w:rPr>
              <w:t>calificaron como</w:t>
            </w:r>
            <w:r w:rsidRPr="00A40800">
              <w:rPr>
                <w:rFonts w:ascii="Arial MT" w:hAnsi="Arial MT" w:cs="Arial MT"/>
                <w:spacing w:val="1"/>
                <w:sz w:val="18"/>
                <w:szCs w:val="22"/>
                <w:lang w:val="es-ES"/>
              </w:rPr>
              <w:t xml:space="preserve"> </w:t>
            </w:r>
            <w:r w:rsidR="00401093">
              <w:rPr>
                <w:rFonts w:ascii="Arial MT" w:hAnsi="Arial MT" w:cs="Arial MT"/>
                <w:sz w:val="18"/>
                <w:szCs w:val="22"/>
                <w:lang w:val="es-ES"/>
              </w:rPr>
              <w:t>excelente, acertada y adecuada la gestión el restante 16</w:t>
            </w:r>
            <w:r w:rsidRPr="00A40800">
              <w:rPr>
                <w:rFonts w:ascii="Arial MT" w:hAnsi="Arial MT" w:cs="Arial MT"/>
                <w:sz w:val="18"/>
                <w:szCs w:val="22"/>
                <w:lang w:val="es-ES"/>
              </w:rPr>
              <w:t>% cali</w:t>
            </w:r>
            <w:r w:rsidR="00401093">
              <w:rPr>
                <w:rFonts w:ascii="Arial MT" w:hAnsi="Arial MT" w:cs="Arial MT"/>
                <w:sz w:val="18"/>
                <w:szCs w:val="22"/>
                <w:lang w:val="es-ES"/>
              </w:rPr>
              <w:t>ficaron como insuficiente</w:t>
            </w:r>
            <w:r w:rsidR="00401093">
              <w:rPr>
                <w:rFonts w:ascii="Arial MT" w:hAnsi="Arial MT" w:cs="Arial MT"/>
                <w:spacing w:val="-1"/>
                <w:sz w:val="18"/>
                <w:szCs w:val="22"/>
                <w:lang w:val="es-ES"/>
              </w:rPr>
              <w:t xml:space="preserve"> o mala la gestión realizada por el Seccional.</w:t>
            </w:r>
          </w:p>
        </w:tc>
        <w:tc>
          <w:tcPr>
            <w:tcW w:w="2977" w:type="dxa"/>
            <w:shd w:val="clear" w:color="auto" w:fill="FFFFFF" w:themeFill="background1"/>
          </w:tcPr>
          <w:p w14:paraId="02FB0478" w14:textId="5F3821D2" w:rsidR="00A40800" w:rsidRPr="00A40800" w:rsidRDefault="00A40800" w:rsidP="00A40800">
            <w:pPr>
              <w:spacing w:before="128" w:line="206" w:lineRule="exact"/>
              <w:ind w:left="189" w:right="145" w:hanging="25"/>
              <w:jc w:val="both"/>
              <w:rPr>
                <w:rFonts w:ascii="Arial" w:hAnsi="Arial MT" w:cs="Arial MT"/>
                <w:sz w:val="18"/>
                <w:szCs w:val="22"/>
                <w:lang w:val="es-ES"/>
              </w:rPr>
            </w:pPr>
            <w:r w:rsidRPr="00A40800">
              <w:rPr>
                <w:rFonts w:ascii="Arial" w:hAnsi="Arial MT" w:cs="Arial MT"/>
                <w:sz w:val="18"/>
                <w:szCs w:val="22"/>
                <w:lang w:val="es-ES"/>
              </w:rPr>
              <w:t>El resultado obtenido en las encuesta de retroalimentaci</w:t>
            </w:r>
            <w:r w:rsidRPr="00A40800">
              <w:rPr>
                <w:rFonts w:ascii="Arial" w:hAnsi="Arial MT" w:cs="Arial MT"/>
                <w:sz w:val="18"/>
                <w:szCs w:val="22"/>
                <w:lang w:val="es-ES"/>
              </w:rPr>
              <w:t>ó</w:t>
            </w:r>
            <w:r w:rsidRPr="00A40800">
              <w:rPr>
                <w:rFonts w:ascii="Arial" w:hAnsi="Arial MT" w:cs="Arial MT"/>
                <w:sz w:val="18"/>
                <w:szCs w:val="22"/>
                <w:lang w:val="es-ES"/>
              </w:rPr>
              <w:t>n de la Rendici</w:t>
            </w:r>
            <w:r w:rsidRPr="00A40800">
              <w:rPr>
                <w:rFonts w:ascii="Arial" w:hAnsi="Arial MT" w:cs="Arial MT"/>
                <w:sz w:val="18"/>
                <w:szCs w:val="22"/>
                <w:lang w:val="es-ES"/>
              </w:rPr>
              <w:t>ó</w:t>
            </w:r>
            <w:r w:rsidR="00401093">
              <w:rPr>
                <w:rFonts w:ascii="Arial" w:hAnsi="Arial MT" w:cs="Arial MT"/>
                <w:sz w:val="18"/>
                <w:szCs w:val="22"/>
                <w:lang w:val="es-ES"/>
              </w:rPr>
              <w:t>n de Cuentas de Consejo Seccional de la Judicatura de Bogota</w:t>
            </w:r>
            <w:r w:rsidR="005B5F84">
              <w:rPr>
                <w:rFonts w:ascii="Arial" w:hAnsi="Arial MT" w:cs="Arial MT"/>
                <w:sz w:val="18"/>
                <w:szCs w:val="22"/>
                <w:lang w:val="es-ES"/>
              </w:rPr>
              <w:t xml:space="preserve"> fue del 90</w:t>
            </w:r>
            <w:r w:rsidRPr="00A40800">
              <w:rPr>
                <w:rFonts w:ascii="Arial" w:hAnsi="Arial MT" w:cs="Arial MT"/>
                <w:sz w:val="18"/>
                <w:szCs w:val="22"/>
                <w:lang w:val="es-ES"/>
              </w:rPr>
              <w:t>% de satisfacci</w:t>
            </w:r>
            <w:r w:rsidRPr="00A40800">
              <w:rPr>
                <w:rFonts w:ascii="Arial" w:hAnsi="Arial MT" w:cs="Arial MT"/>
                <w:sz w:val="18"/>
                <w:szCs w:val="22"/>
                <w:lang w:val="es-ES"/>
              </w:rPr>
              <w:t>ó</w:t>
            </w:r>
            <w:r w:rsidRPr="00A40800">
              <w:rPr>
                <w:rFonts w:ascii="Arial" w:hAnsi="Arial MT" w:cs="Arial MT"/>
                <w:sz w:val="18"/>
                <w:szCs w:val="22"/>
                <w:lang w:val="es-ES"/>
              </w:rPr>
              <w:t>n en la gesti</w:t>
            </w:r>
            <w:r w:rsidRPr="00A40800">
              <w:rPr>
                <w:rFonts w:ascii="Arial" w:hAnsi="Arial MT" w:cs="Arial MT"/>
                <w:sz w:val="18"/>
                <w:szCs w:val="22"/>
                <w:lang w:val="es-ES"/>
              </w:rPr>
              <w:t>ó</w:t>
            </w:r>
            <w:r w:rsidRPr="00A40800">
              <w:rPr>
                <w:rFonts w:ascii="Arial" w:hAnsi="Arial MT" w:cs="Arial MT"/>
                <w:sz w:val="18"/>
                <w:szCs w:val="22"/>
                <w:lang w:val="es-ES"/>
              </w:rPr>
              <w:t>n realizada en el seccional.</w:t>
            </w:r>
          </w:p>
        </w:tc>
      </w:tr>
    </w:tbl>
    <w:p w14:paraId="269FD629" w14:textId="6169EB7E" w:rsidR="00A40800" w:rsidRDefault="00A40800" w:rsidP="002A230E">
      <w:pPr>
        <w:pStyle w:val="Prrafodelista"/>
        <w:tabs>
          <w:tab w:val="center" w:pos="4536"/>
        </w:tabs>
        <w:spacing w:after="0" w:line="240" w:lineRule="auto"/>
        <w:ind w:left="0"/>
        <w:contextualSpacing w:val="0"/>
        <w:rPr>
          <w:rFonts w:ascii="Arial" w:eastAsia="Times New Roman" w:hAnsi="Arial" w:cs="Arial"/>
          <w:sz w:val="18"/>
          <w:szCs w:val="18"/>
          <w:lang w:val="es-ES" w:eastAsia="es-ES"/>
        </w:rPr>
      </w:pPr>
    </w:p>
    <w:p w14:paraId="377C2C4C" w14:textId="77777777" w:rsidR="00A40800" w:rsidRDefault="00A40800" w:rsidP="002A230E">
      <w:pPr>
        <w:pStyle w:val="Prrafodelista"/>
        <w:tabs>
          <w:tab w:val="center" w:pos="4536"/>
        </w:tabs>
        <w:spacing w:after="0" w:line="240" w:lineRule="auto"/>
        <w:ind w:left="0"/>
        <w:contextualSpacing w:val="0"/>
        <w:rPr>
          <w:rFonts w:ascii="Arial" w:eastAsia="Times New Roman" w:hAnsi="Arial" w:cs="Arial"/>
          <w:sz w:val="18"/>
          <w:szCs w:val="18"/>
          <w:lang w:val="es-ES" w:eastAsia="es-ES"/>
        </w:rPr>
      </w:pPr>
    </w:p>
    <w:p w14:paraId="5D84FA1E" w14:textId="77777777" w:rsidR="000E4C9E" w:rsidRPr="007C3AB1" w:rsidRDefault="000E4C9E" w:rsidP="00B15CC1">
      <w:pPr>
        <w:pStyle w:val="Prrafodelista"/>
        <w:numPr>
          <w:ilvl w:val="0"/>
          <w:numId w:val="2"/>
        </w:numPr>
        <w:spacing w:after="0" w:line="240" w:lineRule="auto"/>
        <w:contextualSpacing w:val="0"/>
        <w:rPr>
          <w:rFonts w:ascii="Arial" w:hAnsi="Arial" w:cs="Arial"/>
          <w:b/>
          <w:sz w:val="18"/>
          <w:szCs w:val="18"/>
        </w:rPr>
      </w:pPr>
      <w:r w:rsidRPr="007C3AB1">
        <w:rPr>
          <w:rFonts w:ascii="Arial" w:hAnsi="Arial" w:cs="Arial"/>
          <w:b/>
          <w:sz w:val="18"/>
          <w:szCs w:val="18"/>
        </w:rPr>
        <w:t xml:space="preserve">ANALISIS Y ESTADO DE LAS </w:t>
      </w:r>
      <w:proofErr w:type="spellStart"/>
      <w:r w:rsidRPr="007C3AB1">
        <w:rPr>
          <w:rFonts w:ascii="Arial" w:hAnsi="Arial" w:cs="Arial"/>
          <w:b/>
          <w:sz w:val="18"/>
          <w:szCs w:val="18"/>
        </w:rPr>
        <w:t>PQR</w:t>
      </w:r>
      <w:r w:rsidR="00C14518">
        <w:rPr>
          <w:rFonts w:ascii="Arial" w:hAnsi="Arial" w:cs="Arial"/>
          <w:b/>
          <w:sz w:val="18"/>
          <w:szCs w:val="18"/>
        </w:rPr>
        <w:t>s</w:t>
      </w:r>
      <w:proofErr w:type="spellEnd"/>
      <w:r w:rsidRPr="007C3AB1">
        <w:rPr>
          <w:rFonts w:ascii="Arial" w:hAnsi="Arial" w:cs="Arial"/>
          <w:b/>
          <w:sz w:val="18"/>
          <w:szCs w:val="18"/>
        </w:rPr>
        <w:t>:</w:t>
      </w:r>
    </w:p>
    <w:p w14:paraId="517C33F4" w14:textId="77777777" w:rsidR="000E4C9E" w:rsidRPr="007C3AB1" w:rsidRDefault="000E4C9E" w:rsidP="000E4C9E">
      <w:pPr>
        <w:tabs>
          <w:tab w:val="center" w:pos="4536"/>
        </w:tabs>
        <w:rPr>
          <w:rFonts w:ascii="Arial" w:hAnsi="Arial" w:cs="Arial"/>
          <w:b/>
          <w:sz w:val="18"/>
          <w:szCs w:val="18"/>
        </w:rPr>
      </w:pPr>
    </w:p>
    <w:p w14:paraId="24E1F66D" w14:textId="77777777" w:rsidR="000E4C9E" w:rsidRPr="007C3AB1" w:rsidRDefault="000E4C9E" w:rsidP="000E4C9E">
      <w:pPr>
        <w:tabs>
          <w:tab w:val="center" w:pos="4536"/>
        </w:tabs>
        <w:rPr>
          <w:rFonts w:ascii="Arial" w:hAnsi="Arial" w:cs="Arial"/>
          <w:b/>
          <w:sz w:val="18"/>
          <w:szCs w:val="18"/>
        </w:rPr>
      </w:pPr>
    </w:p>
    <w:tbl>
      <w:tblPr>
        <w:tblW w:w="881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09"/>
        <w:gridCol w:w="737"/>
        <w:gridCol w:w="850"/>
        <w:gridCol w:w="4962"/>
      </w:tblGrid>
      <w:tr w:rsidR="00FC25BE" w:rsidRPr="007C3AB1" w14:paraId="5B3D796F" w14:textId="77777777" w:rsidTr="0088239B">
        <w:trPr>
          <w:cantSplit/>
          <w:trHeight w:val="2037"/>
          <w:tblHeader/>
        </w:trPr>
        <w:tc>
          <w:tcPr>
            <w:tcW w:w="1560" w:type="dxa"/>
            <w:tcBorders>
              <w:top w:val="single" w:sz="4" w:space="0" w:color="000000"/>
              <w:left w:val="single" w:sz="4" w:space="0" w:color="000000"/>
              <w:bottom w:val="single" w:sz="4" w:space="0" w:color="000000"/>
              <w:right w:val="single" w:sz="4" w:space="0" w:color="auto"/>
            </w:tcBorders>
            <w:shd w:val="clear" w:color="auto" w:fill="EDEDED"/>
          </w:tcPr>
          <w:p w14:paraId="0BB784D3" w14:textId="77777777" w:rsidR="00FC25BE" w:rsidRPr="007C3AB1" w:rsidRDefault="00FC25BE" w:rsidP="00FF6993">
            <w:pPr>
              <w:tabs>
                <w:tab w:val="center" w:pos="4536"/>
              </w:tabs>
              <w:jc w:val="center"/>
              <w:rPr>
                <w:rFonts w:ascii="Arial" w:eastAsia="Calibri" w:hAnsi="Arial" w:cs="Arial"/>
                <w:b/>
                <w:sz w:val="18"/>
                <w:szCs w:val="18"/>
              </w:rPr>
            </w:pPr>
          </w:p>
          <w:p w14:paraId="1A6F423C" w14:textId="77777777" w:rsidR="00FC25BE" w:rsidRPr="007C3AB1" w:rsidRDefault="00FC25BE" w:rsidP="00FF6993">
            <w:pPr>
              <w:tabs>
                <w:tab w:val="center" w:pos="4536"/>
              </w:tabs>
              <w:jc w:val="center"/>
              <w:rPr>
                <w:rFonts w:ascii="Arial" w:eastAsia="Calibri" w:hAnsi="Arial" w:cs="Arial"/>
                <w:b/>
                <w:sz w:val="18"/>
                <w:szCs w:val="18"/>
              </w:rPr>
            </w:pPr>
          </w:p>
          <w:p w14:paraId="394CB863" w14:textId="77777777" w:rsidR="00FC25BE" w:rsidRPr="007C3AB1" w:rsidRDefault="00FC25BE" w:rsidP="00FF6993">
            <w:pPr>
              <w:tabs>
                <w:tab w:val="center" w:pos="4536"/>
              </w:tabs>
              <w:jc w:val="center"/>
              <w:rPr>
                <w:rFonts w:ascii="Arial" w:eastAsia="Calibri" w:hAnsi="Arial" w:cs="Arial"/>
                <w:b/>
                <w:sz w:val="18"/>
                <w:szCs w:val="18"/>
              </w:rPr>
            </w:pPr>
          </w:p>
          <w:p w14:paraId="4F4A7778" w14:textId="77777777" w:rsidR="00FC25BE" w:rsidRPr="007C3AB1" w:rsidRDefault="00FC25BE" w:rsidP="00FF6993">
            <w:pPr>
              <w:tabs>
                <w:tab w:val="center" w:pos="4536"/>
              </w:tabs>
              <w:jc w:val="center"/>
              <w:rPr>
                <w:rFonts w:ascii="Arial" w:eastAsia="Calibri" w:hAnsi="Arial" w:cs="Arial"/>
                <w:b/>
                <w:sz w:val="18"/>
                <w:szCs w:val="18"/>
              </w:rPr>
            </w:pPr>
          </w:p>
          <w:p w14:paraId="76D617B3" w14:textId="77777777" w:rsidR="00FC25BE" w:rsidRPr="007C3AB1" w:rsidRDefault="00FC25BE" w:rsidP="00FF6993">
            <w:pPr>
              <w:tabs>
                <w:tab w:val="center" w:pos="4536"/>
              </w:tabs>
              <w:jc w:val="center"/>
              <w:rPr>
                <w:rFonts w:ascii="Arial" w:eastAsia="Calibri" w:hAnsi="Arial" w:cs="Arial"/>
                <w:b/>
                <w:sz w:val="18"/>
                <w:szCs w:val="18"/>
              </w:rPr>
            </w:pPr>
            <w:r w:rsidRPr="007C3AB1">
              <w:rPr>
                <w:rFonts w:ascii="Arial" w:eastAsia="Calibri" w:hAnsi="Arial" w:cs="Arial"/>
                <w:b/>
                <w:sz w:val="18"/>
                <w:szCs w:val="18"/>
              </w:rPr>
              <w:t xml:space="preserve">PROCESO </w:t>
            </w:r>
          </w:p>
        </w:tc>
        <w:tc>
          <w:tcPr>
            <w:tcW w:w="709" w:type="dxa"/>
            <w:tcBorders>
              <w:top w:val="single" w:sz="4" w:space="0" w:color="000000"/>
              <w:left w:val="single" w:sz="4" w:space="0" w:color="000000"/>
              <w:bottom w:val="single" w:sz="4" w:space="0" w:color="000000"/>
              <w:right w:val="single" w:sz="4" w:space="0" w:color="auto"/>
            </w:tcBorders>
            <w:shd w:val="clear" w:color="auto" w:fill="EDEDED"/>
            <w:textDirection w:val="btLr"/>
            <w:vAlign w:val="center"/>
            <w:hideMark/>
          </w:tcPr>
          <w:p w14:paraId="0E581774" w14:textId="77777777" w:rsidR="00FC25BE" w:rsidRPr="007C3AB1" w:rsidRDefault="00FC25BE" w:rsidP="00FF6993">
            <w:pPr>
              <w:tabs>
                <w:tab w:val="center" w:pos="4536"/>
              </w:tabs>
              <w:ind w:left="113" w:right="113"/>
              <w:jc w:val="center"/>
              <w:rPr>
                <w:rFonts w:ascii="Arial" w:eastAsia="Calibri" w:hAnsi="Arial" w:cs="Arial"/>
                <w:b/>
                <w:sz w:val="18"/>
                <w:szCs w:val="18"/>
              </w:rPr>
            </w:pPr>
            <w:r w:rsidRPr="007C3AB1">
              <w:rPr>
                <w:rFonts w:ascii="Arial" w:eastAsia="Calibri" w:hAnsi="Arial" w:cs="Arial"/>
                <w:b/>
                <w:sz w:val="18"/>
                <w:szCs w:val="18"/>
              </w:rPr>
              <w:t xml:space="preserve">No. RECIBIDAS </w:t>
            </w:r>
          </w:p>
        </w:tc>
        <w:tc>
          <w:tcPr>
            <w:tcW w:w="737" w:type="dxa"/>
            <w:tcBorders>
              <w:top w:val="single" w:sz="4" w:space="0" w:color="000000"/>
              <w:left w:val="single" w:sz="4" w:space="0" w:color="000000"/>
              <w:bottom w:val="single" w:sz="4" w:space="0" w:color="000000"/>
              <w:right w:val="single" w:sz="4" w:space="0" w:color="auto"/>
            </w:tcBorders>
            <w:shd w:val="clear" w:color="auto" w:fill="EDEDED"/>
            <w:textDirection w:val="btLr"/>
            <w:vAlign w:val="center"/>
            <w:hideMark/>
          </w:tcPr>
          <w:p w14:paraId="6488867E" w14:textId="77777777" w:rsidR="00FC25BE" w:rsidRPr="007C3AB1" w:rsidRDefault="00FC25BE" w:rsidP="00FF6993">
            <w:pPr>
              <w:tabs>
                <w:tab w:val="center" w:pos="4536"/>
              </w:tabs>
              <w:ind w:left="113" w:right="113"/>
              <w:jc w:val="center"/>
              <w:rPr>
                <w:rFonts w:ascii="Arial" w:eastAsia="Calibri" w:hAnsi="Arial" w:cs="Arial"/>
                <w:b/>
                <w:sz w:val="18"/>
                <w:szCs w:val="18"/>
              </w:rPr>
            </w:pPr>
            <w:r w:rsidRPr="007C3AB1">
              <w:rPr>
                <w:rFonts w:ascii="Arial" w:eastAsia="Calibri" w:hAnsi="Arial" w:cs="Arial"/>
                <w:b/>
                <w:sz w:val="18"/>
                <w:szCs w:val="18"/>
              </w:rPr>
              <w:t xml:space="preserve">No. CONTESTADAS OPORTUNAMENTE </w:t>
            </w:r>
          </w:p>
        </w:tc>
        <w:tc>
          <w:tcPr>
            <w:tcW w:w="850" w:type="dxa"/>
            <w:tcBorders>
              <w:top w:val="single" w:sz="4" w:space="0" w:color="000000"/>
              <w:left w:val="single" w:sz="4" w:space="0" w:color="auto"/>
              <w:bottom w:val="single" w:sz="4" w:space="0" w:color="000000"/>
              <w:right w:val="single" w:sz="4" w:space="0" w:color="auto"/>
            </w:tcBorders>
            <w:shd w:val="clear" w:color="auto" w:fill="EDEDED"/>
            <w:textDirection w:val="btLr"/>
            <w:vAlign w:val="center"/>
            <w:hideMark/>
          </w:tcPr>
          <w:p w14:paraId="649C894E" w14:textId="77777777" w:rsidR="00FC25BE" w:rsidRPr="007C3AB1" w:rsidRDefault="00FC25BE" w:rsidP="00FF6993">
            <w:pPr>
              <w:tabs>
                <w:tab w:val="center" w:pos="4536"/>
              </w:tabs>
              <w:ind w:left="113" w:right="113"/>
              <w:jc w:val="center"/>
              <w:rPr>
                <w:rFonts w:ascii="Arial" w:eastAsia="Calibri" w:hAnsi="Arial" w:cs="Arial"/>
                <w:b/>
                <w:sz w:val="18"/>
                <w:szCs w:val="18"/>
              </w:rPr>
            </w:pPr>
            <w:r w:rsidRPr="007C3AB1">
              <w:rPr>
                <w:rFonts w:ascii="Arial" w:eastAsia="Calibri" w:hAnsi="Arial" w:cs="Arial"/>
                <w:b/>
                <w:sz w:val="18"/>
                <w:szCs w:val="18"/>
              </w:rPr>
              <w:t xml:space="preserve">No. PENDIENTES </w:t>
            </w:r>
          </w:p>
        </w:tc>
        <w:tc>
          <w:tcPr>
            <w:tcW w:w="4962" w:type="dxa"/>
            <w:tcBorders>
              <w:top w:val="single" w:sz="4" w:space="0" w:color="000000"/>
              <w:left w:val="single" w:sz="4" w:space="0" w:color="auto"/>
              <w:bottom w:val="single" w:sz="4" w:space="0" w:color="000000"/>
              <w:right w:val="single" w:sz="4" w:space="0" w:color="000000"/>
            </w:tcBorders>
            <w:shd w:val="clear" w:color="auto" w:fill="EDEDED"/>
            <w:vAlign w:val="center"/>
            <w:hideMark/>
          </w:tcPr>
          <w:p w14:paraId="644C6700" w14:textId="77777777" w:rsidR="00FC25BE" w:rsidRPr="007C3AB1" w:rsidRDefault="00FC25BE" w:rsidP="00FF6993">
            <w:pPr>
              <w:tabs>
                <w:tab w:val="center" w:pos="4536"/>
              </w:tabs>
              <w:jc w:val="center"/>
              <w:rPr>
                <w:rFonts w:ascii="Arial" w:eastAsia="Calibri" w:hAnsi="Arial" w:cs="Arial"/>
                <w:b/>
                <w:sz w:val="18"/>
                <w:szCs w:val="18"/>
              </w:rPr>
            </w:pPr>
            <w:r w:rsidRPr="007C3AB1">
              <w:rPr>
                <w:rFonts w:ascii="Arial" w:eastAsia="Calibri" w:hAnsi="Arial" w:cs="Arial"/>
                <w:b/>
                <w:sz w:val="18"/>
                <w:szCs w:val="18"/>
              </w:rPr>
              <w:t xml:space="preserve">ANÁLISIS </w:t>
            </w:r>
          </w:p>
          <w:p w14:paraId="621859E4" w14:textId="77777777" w:rsidR="00FC25BE" w:rsidRPr="007C3AB1" w:rsidRDefault="000E02D3" w:rsidP="00FF6993">
            <w:pPr>
              <w:tabs>
                <w:tab w:val="center" w:pos="4536"/>
              </w:tabs>
              <w:jc w:val="center"/>
              <w:rPr>
                <w:rFonts w:ascii="Arial" w:eastAsia="Calibri" w:hAnsi="Arial" w:cs="Arial"/>
                <w:b/>
                <w:sz w:val="18"/>
                <w:szCs w:val="18"/>
              </w:rPr>
            </w:pPr>
            <w:r w:rsidRPr="007C3AB1">
              <w:rPr>
                <w:rFonts w:ascii="Arial" w:eastAsia="Calibri" w:hAnsi="Arial" w:cs="Arial"/>
                <w:b/>
                <w:color w:val="808080"/>
                <w:sz w:val="18"/>
                <w:szCs w:val="18"/>
              </w:rPr>
              <w:t>(Analizar</w:t>
            </w:r>
            <w:r w:rsidR="00FC25BE" w:rsidRPr="007C3AB1">
              <w:rPr>
                <w:rFonts w:ascii="Arial" w:eastAsia="Calibri" w:hAnsi="Arial" w:cs="Arial"/>
                <w:b/>
                <w:color w:val="808080"/>
                <w:sz w:val="18"/>
                <w:szCs w:val="18"/>
              </w:rPr>
              <w:t xml:space="preserve"> tendencia período vs. período)</w:t>
            </w:r>
          </w:p>
        </w:tc>
      </w:tr>
      <w:tr w:rsidR="00214E2A" w:rsidRPr="007C3AB1" w14:paraId="6EC369E9" w14:textId="77777777" w:rsidTr="0088239B">
        <w:trPr>
          <w:trHeight w:val="457"/>
        </w:trPr>
        <w:tc>
          <w:tcPr>
            <w:tcW w:w="1560" w:type="dxa"/>
            <w:tcBorders>
              <w:top w:val="single" w:sz="4" w:space="0" w:color="000000"/>
              <w:left w:val="single" w:sz="4" w:space="0" w:color="000000"/>
              <w:bottom w:val="single" w:sz="4" w:space="0" w:color="auto"/>
              <w:right w:val="single" w:sz="4" w:space="0" w:color="auto"/>
            </w:tcBorders>
          </w:tcPr>
          <w:p w14:paraId="60688FF5" w14:textId="77777777" w:rsidR="00214E2A" w:rsidRPr="00214E2A" w:rsidRDefault="00214E2A" w:rsidP="000E02D3">
            <w:pPr>
              <w:tabs>
                <w:tab w:val="center" w:pos="4536"/>
              </w:tabs>
              <w:jc w:val="both"/>
              <w:rPr>
                <w:rFonts w:ascii="Arial" w:eastAsia="Calibri" w:hAnsi="Arial" w:cs="Arial"/>
                <w:b/>
                <w:bCs/>
                <w:sz w:val="18"/>
                <w:szCs w:val="18"/>
              </w:rPr>
            </w:pPr>
            <w:r w:rsidRPr="00214E2A">
              <w:rPr>
                <w:rFonts w:ascii="Arial" w:eastAsia="Calibri" w:hAnsi="Arial" w:cs="Arial"/>
                <w:b/>
                <w:bCs/>
                <w:sz w:val="18"/>
                <w:szCs w:val="18"/>
              </w:rPr>
              <w:t>Peticiones</w:t>
            </w:r>
          </w:p>
        </w:tc>
        <w:tc>
          <w:tcPr>
            <w:tcW w:w="7258" w:type="dxa"/>
            <w:gridSpan w:val="4"/>
            <w:tcBorders>
              <w:top w:val="single" w:sz="4" w:space="0" w:color="000000"/>
              <w:left w:val="single" w:sz="4" w:space="0" w:color="000000"/>
              <w:bottom w:val="single" w:sz="4" w:space="0" w:color="auto"/>
              <w:right w:val="single" w:sz="4" w:space="0" w:color="000000"/>
            </w:tcBorders>
            <w:vAlign w:val="center"/>
          </w:tcPr>
          <w:p w14:paraId="266794C7" w14:textId="77777777" w:rsidR="00214E2A" w:rsidRPr="007C3AB1" w:rsidRDefault="00214E2A" w:rsidP="0080205C">
            <w:pPr>
              <w:tabs>
                <w:tab w:val="center" w:pos="4536"/>
              </w:tabs>
              <w:jc w:val="both"/>
              <w:rPr>
                <w:rFonts w:ascii="Arial" w:hAnsi="Arial" w:cs="Arial"/>
                <w:sz w:val="18"/>
                <w:szCs w:val="18"/>
              </w:rPr>
            </w:pPr>
          </w:p>
        </w:tc>
      </w:tr>
      <w:tr w:rsidR="00FC25BE" w:rsidRPr="007C3AB1" w14:paraId="4095261D" w14:textId="77777777" w:rsidTr="0088239B">
        <w:trPr>
          <w:trHeight w:val="457"/>
        </w:trPr>
        <w:tc>
          <w:tcPr>
            <w:tcW w:w="1560" w:type="dxa"/>
            <w:tcBorders>
              <w:top w:val="single" w:sz="4" w:space="0" w:color="000000"/>
              <w:left w:val="single" w:sz="4" w:space="0" w:color="000000"/>
              <w:bottom w:val="single" w:sz="4" w:space="0" w:color="auto"/>
              <w:right w:val="single" w:sz="4" w:space="0" w:color="auto"/>
            </w:tcBorders>
          </w:tcPr>
          <w:p w14:paraId="59C304C2" w14:textId="77777777" w:rsidR="00FC25BE" w:rsidRPr="001C40B6" w:rsidRDefault="00FC25BE" w:rsidP="000E02D3">
            <w:pPr>
              <w:tabs>
                <w:tab w:val="center" w:pos="4536"/>
              </w:tabs>
              <w:jc w:val="both"/>
              <w:rPr>
                <w:rFonts w:ascii="Arial" w:eastAsia="Calibri" w:hAnsi="Arial" w:cs="Arial"/>
                <w:color w:val="FF0000"/>
                <w:sz w:val="18"/>
                <w:szCs w:val="18"/>
              </w:rPr>
            </w:pPr>
          </w:p>
        </w:tc>
        <w:tc>
          <w:tcPr>
            <w:tcW w:w="709" w:type="dxa"/>
            <w:tcBorders>
              <w:top w:val="single" w:sz="4" w:space="0" w:color="000000"/>
              <w:left w:val="single" w:sz="4" w:space="0" w:color="000000"/>
              <w:bottom w:val="single" w:sz="4" w:space="0" w:color="auto"/>
              <w:right w:val="single" w:sz="4" w:space="0" w:color="auto"/>
            </w:tcBorders>
            <w:vAlign w:val="center"/>
          </w:tcPr>
          <w:p w14:paraId="299A5CB9" w14:textId="77777777" w:rsidR="00FC25BE" w:rsidRPr="001C40B6" w:rsidRDefault="00FC25BE" w:rsidP="00FF6993">
            <w:pPr>
              <w:tabs>
                <w:tab w:val="center" w:pos="4536"/>
              </w:tabs>
              <w:jc w:val="center"/>
              <w:rPr>
                <w:rFonts w:ascii="Arial" w:eastAsia="Calibri" w:hAnsi="Arial" w:cs="Arial"/>
                <w:color w:val="FF0000"/>
                <w:sz w:val="18"/>
                <w:szCs w:val="18"/>
              </w:rPr>
            </w:pPr>
          </w:p>
        </w:tc>
        <w:tc>
          <w:tcPr>
            <w:tcW w:w="737" w:type="dxa"/>
            <w:tcBorders>
              <w:top w:val="single" w:sz="4" w:space="0" w:color="000000"/>
              <w:left w:val="single" w:sz="4" w:space="0" w:color="000000"/>
              <w:bottom w:val="single" w:sz="4" w:space="0" w:color="auto"/>
              <w:right w:val="single" w:sz="4" w:space="0" w:color="auto"/>
            </w:tcBorders>
            <w:vAlign w:val="center"/>
          </w:tcPr>
          <w:p w14:paraId="21E3DB4F" w14:textId="77777777" w:rsidR="00FC25BE" w:rsidRPr="001C40B6" w:rsidRDefault="00FC25BE" w:rsidP="00FF6993">
            <w:pPr>
              <w:tabs>
                <w:tab w:val="center" w:pos="4536"/>
              </w:tabs>
              <w:jc w:val="center"/>
              <w:rPr>
                <w:rFonts w:ascii="Arial" w:eastAsia="Calibri" w:hAnsi="Arial" w:cs="Arial"/>
                <w:b/>
                <w:color w:val="FF0000"/>
                <w:sz w:val="18"/>
                <w:szCs w:val="18"/>
              </w:rPr>
            </w:pPr>
          </w:p>
        </w:tc>
        <w:tc>
          <w:tcPr>
            <w:tcW w:w="850" w:type="dxa"/>
            <w:tcBorders>
              <w:top w:val="single" w:sz="4" w:space="0" w:color="000000"/>
              <w:left w:val="single" w:sz="4" w:space="0" w:color="auto"/>
              <w:bottom w:val="single" w:sz="4" w:space="0" w:color="auto"/>
              <w:right w:val="single" w:sz="4" w:space="0" w:color="auto"/>
            </w:tcBorders>
            <w:vAlign w:val="center"/>
          </w:tcPr>
          <w:p w14:paraId="3D611EB8" w14:textId="77777777" w:rsidR="00FC25BE" w:rsidRPr="001C40B6" w:rsidRDefault="00FC25BE" w:rsidP="00FF6993">
            <w:pPr>
              <w:tabs>
                <w:tab w:val="center" w:pos="4536"/>
              </w:tabs>
              <w:jc w:val="center"/>
              <w:rPr>
                <w:rFonts w:ascii="Arial" w:eastAsia="Calibri" w:hAnsi="Arial" w:cs="Arial"/>
                <w:color w:val="FF0000"/>
                <w:sz w:val="18"/>
                <w:szCs w:val="18"/>
              </w:rPr>
            </w:pPr>
          </w:p>
        </w:tc>
        <w:tc>
          <w:tcPr>
            <w:tcW w:w="4962" w:type="dxa"/>
            <w:tcBorders>
              <w:top w:val="single" w:sz="4" w:space="0" w:color="000000"/>
              <w:left w:val="single" w:sz="4" w:space="0" w:color="auto"/>
              <w:bottom w:val="single" w:sz="4" w:space="0" w:color="auto"/>
              <w:right w:val="single" w:sz="4" w:space="0" w:color="000000"/>
            </w:tcBorders>
          </w:tcPr>
          <w:p w14:paraId="51E45B73" w14:textId="77777777" w:rsidR="00FC25BE" w:rsidRPr="001C40B6" w:rsidRDefault="00FC25BE" w:rsidP="0080205C">
            <w:pPr>
              <w:tabs>
                <w:tab w:val="center" w:pos="4536"/>
              </w:tabs>
              <w:jc w:val="both"/>
              <w:rPr>
                <w:rFonts w:ascii="Arial" w:eastAsia="Calibri" w:hAnsi="Arial" w:cs="Arial"/>
                <w:color w:val="FF0000"/>
                <w:sz w:val="18"/>
                <w:szCs w:val="18"/>
              </w:rPr>
            </w:pPr>
          </w:p>
        </w:tc>
      </w:tr>
      <w:tr w:rsidR="00867C46" w:rsidRPr="007C3AB1" w14:paraId="33DBDEA3" w14:textId="77777777" w:rsidTr="0088239B">
        <w:trPr>
          <w:trHeight w:val="457"/>
        </w:trPr>
        <w:tc>
          <w:tcPr>
            <w:tcW w:w="1560" w:type="dxa"/>
            <w:tcBorders>
              <w:top w:val="single" w:sz="4" w:space="0" w:color="000000"/>
              <w:left w:val="single" w:sz="4" w:space="0" w:color="000000"/>
              <w:bottom w:val="single" w:sz="4" w:space="0" w:color="auto"/>
              <w:right w:val="single" w:sz="4" w:space="0" w:color="auto"/>
            </w:tcBorders>
          </w:tcPr>
          <w:p w14:paraId="34E4107C" w14:textId="77777777" w:rsidR="00867C46" w:rsidRDefault="00867C46" w:rsidP="00FF6993">
            <w:pPr>
              <w:tabs>
                <w:tab w:val="center" w:pos="4536"/>
              </w:tabs>
              <w:jc w:val="center"/>
              <w:rPr>
                <w:rFonts w:ascii="Arial" w:eastAsia="Calibri" w:hAnsi="Arial" w:cs="Arial"/>
                <w:sz w:val="18"/>
                <w:szCs w:val="18"/>
              </w:rPr>
            </w:pPr>
            <w:r>
              <w:rPr>
                <w:rFonts w:ascii="Arial" w:eastAsia="Calibri" w:hAnsi="Arial" w:cs="Arial"/>
                <w:sz w:val="18"/>
                <w:szCs w:val="18"/>
              </w:rPr>
              <w:t>Transversal</w:t>
            </w:r>
          </w:p>
        </w:tc>
        <w:tc>
          <w:tcPr>
            <w:tcW w:w="709" w:type="dxa"/>
            <w:tcBorders>
              <w:top w:val="single" w:sz="4" w:space="0" w:color="000000"/>
              <w:left w:val="single" w:sz="4" w:space="0" w:color="000000"/>
              <w:bottom w:val="single" w:sz="4" w:space="0" w:color="auto"/>
              <w:right w:val="single" w:sz="4" w:space="0" w:color="auto"/>
            </w:tcBorders>
            <w:vAlign w:val="center"/>
          </w:tcPr>
          <w:p w14:paraId="2C5938BE" w14:textId="058B3993" w:rsidR="00867C46" w:rsidRDefault="00C128BD" w:rsidP="00FF6993">
            <w:pPr>
              <w:tabs>
                <w:tab w:val="center" w:pos="4536"/>
              </w:tabs>
              <w:jc w:val="center"/>
              <w:rPr>
                <w:rFonts w:ascii="Arial" w:eastAsia="Calibri" w:hAnsi="Arial" w:cs="Arial"/>
                <w:sz w:val="18"/>
                <w:szCs w:val="18"/>
              </w:rPr>
            </w:pPr>
            <w:r>
              <w:rPr>
                <w:rFonts w:ascii="Arial" w:eastAsia="Calibri" w:hAnsi="Arial" w:cs="Arial"/>
                <w:sz w:val="18"/>
                <w:szCs w:val="18"/>
              </w:rPr>
              <w:t>395</w:t>
            </w:r>
          </w:p>
        </w:tc>
        <w:tc>
          <w:tcPr>
            <w:tcW w:w="737" w:type="dxa"/>
            <w:tcBorders>
              <w:top w:val="single" w:sz="4" w:space="0" w:color="000000"/>
              <w:left w:val="single" w:sz="4" w:space="0" w:color="000000"/>
              <w:bottom w:val="single" w:sz="4" w:space="0" w:color="auto"/>
              <w:right w:val="single" w:sz="4" w:space="0" w:color="auto"/>
            </w:tcBorders>
            <w:vAlign w:val="center"/>
          </w:tcPr>
          <w:p w14:paraId="75E2A6BD" w14:textId="199C500D" w:rsidR="00867C46" w:rsidRPr="00867C46" w:rsidRDefault="00C128BD" w:rsidP="00FF6993">
            <w:pPr>
              <w:tabs>
                <w:tab w:val="center" w:pos="4536"/>
              </w:tabs>
              <w:jc w:val="center"/>
              <w:rPr>
                <w:rFonts w:ascii="Arial" w:eastAsia="Calibri" w:hAnsi="Arial" w:cs="Arial"/>
                <w:sz w:val="18"/>
                <w:szCs w:val="18"/>
              </w:rPr>
            </w:pPr>
            <w:r>
              <w:rPr>
                <w:rFonts w:ascii="Arial" w:eastAsia="Calibri" w:hAnsi="Arial" w:cs="Arial"/>
                <w:sz w:val="18"/>
                <w:szCs w:val="18"/>
              </w:rPr>
              <w:t>395</w:t>
            </w:r>
          </w:p>
        </w:tc>
        <w:tc>
          <w:tcPr>
            <w:tcW w:w="850" w:type="dxa"/>
            <w:tcBorders>
              <w:top w:val="single" w:sz="4" w:space="0" w:color="000000"/>
              <w:left w:val="single" w:sz="4" w:space="0" w:color="auto"/>
              <w:bottom w:val="single" w:sz="4" w:space="0" w:color="auto"/>
              <w:right w:val="single" w:sz="4" w:space="0" w:color="auto"/>
            </w:tcBorders>
            <w:vAlign w:val="center"/>
          </w:tcPr>
          <w:p w14:paraId="13239913" w14:textId="77777777" w:rsidR="00867C46" w:rsidRDefault="00867C46" w:rsidP="00FF6993">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4962" w:type="dxa"/>
            <w:tcBorders>
              <w:top w:val="single" w:sz="4" w:space="0" w:color="000000"/>
              <w:left w:val="single" w:sz="4" w:space="0" w:color="auto"/>
              <w:bottom w:val="single" w:sz="4" w:space="0" w:color="auto"/>
              <w:right w:val="single" w:sz="4" w:space="0" w:color="000000"/>
            </w:tcBorders>
          </w:tcPr>
          <w:p w14:paraId="57B41D7B" w14:textId="45AECDAA" w:rsidR="00867C46" w:rsidRPr="002A230E" w:rsidRDefault="00867C46" w:rsidP="00E53DE1">
            <w:pPr>
              <w:tabs>
                <w:tab w:val="center" w:pos="4536"/>
              </w:tabs>
              <w:jc w:val="both"/>
              <w:rPr>
                <w:rFonts w:ascii="Arial" w:eastAsia="Calibri" w:hAnsi="Arial" w:cs="Arial"/>
                <w:sz w:val="18"/>
                <w:szCs w:val="18"/>
              </w:rPr>
            </w:pPr>
            <w:r>
              <w:rPr>
                <w:rFonts w:ascii="Arial" w:eastAsia="Calibri" w:hAnsi="Arial" w:cs="Arial"/>
                <w:sz w:val="18"/>
                <w:szCs w:val="18"/>
              </w:rPr>
              <w:t>Durante el año 202</w:t>
            </w:r>
            <w:r w:rsidR="00C128BD">
              <w:rPr>
                <w:rFonts w:ascii="Arial" w:eastAsia="Calibri" w:hAnsi="Arial" w:cs="Arial"/>
                <w:sz w:val="18"/>
                <w:szCs w:val="18"/>
              </w:rPr>
              <w:t>1</w:t>
            </w:r>
            <w:r>
              <w:rPr>
                <w:rFonts w:ascii="Arial" w:eastAsia="Calibri" w:hAnsi="Arial" w:cs="Arial"/>
                <w:sz w:val="18"/>
                <w:szCs w:val="18"/>
              </w:rPr>
              <w:t xml:space="preserve"> se recibieron </w:t>
            </w:r>
            <w:r w:rsidR="00C128BD">
              <w:rPr>
                <w:rFonts w:ascii="Arial" w:eastAsia="Calibri" w:hAnsi="Arial" w:cs="Arial"/>
                <w:sz w:val="18"/>
                <w:szCs w:val="18"/>
              </w:rPr>
              <w:t>395</w:t>
            </w:r>
            <w:r>
              <w:rPr>
                <w:rFonts w:ascii="Arial" w:eastAsia="Calibri" w:hAnsi="Arial" w:cs="Arial"/>
                <w:sz w:val="18"/>
                <w:szCs w:val="18"/>
              </w:rPr>
              <w:t xml:space="preserve"> Peticiones relacionadas con solicitudes de información, las cuales algunas fueron remitidas por competencia a la Dirección Ejecutiva Seccional </w:t>
            </w:r>
            <w:r w:rsidR="00E53DE1">
              <w:rPr>
                <w:rFonts w:ascii="Arial" w:eastAsia="Calibri" w:hAnsi="Arial" w:cs="Arial"/>
                <w:sz w:val="18"/>
                <w:szCs w:val="18"/>
              </w:rPr>
              <w:t>o fueron atendidas directamente por este Consejo Seccional.</w:t>
            </w:r>
          </w:p>
        </w:tc>
      </w:tr>
      <w:tr w:rsidR="00FC25BE" w:rsidRPr="007C3AB1" w14:paraId="1C54B970" w14:textId="77777777" w:rsidTr="0088239B">
        <w:trPr>
          <w:trHeight w:val="457"/>
        </w:trPr>
        <w:tc>
          <w:tcPr>
            <w:tcW w:w="1560" w:type="dxa"/>
            <w:tcBorders>
              <w:top w:val="single" w:sz="4" w:space="0" w:color="000000"/>
              <w:left w:val="single" w:sz="4" w:space="0" w:color="000000"/>
              <w:bottom w:val="single" w:sz="4" w:space="0" w:color="auto"/>
              <w:right w:val="single" w:sz="4" w:space="0" w:color="auto"/>
            </w:tcBorders>
          </w:tcPr>
          <w:p w14:paraId="14F8DCB9" w14:textId="77777777" w:rsidR="00FC25BE" w:rsidRPr="00E53DE1" w:rsidRDefault="00FC25BE" w:rsidP="002A230E">
            <w:pPr>
              <w:tabs>
                <w:tab w:val="center" w:pos="4536"/>
              </w:tabs>
              <w:jc w:val="center"/>
              <w:rPr>
                <w:rFonts w:ascii="Arial" w:eastAsia="Calibri" w:hAnsi="Arial" w:cs="Arial"/>
                <w:color w:val="FF0000"/>
                <w:sz w:val="18"/>
                <w:szCs w:val="18"/>
              </w:rPr>
            </w:pPr>
          </w:p>
        </w:tc>
        <w:tc>
          <w:tcPr>
            <w:tcW w:w="709" w:type="dxa"/>
            <w:tcBorders>
              <w:top w:val="single" w:sz="4" w:space="0" w:color="000000"/>
              <w:left w:val="single" w:sz="4" w:space="0" w:color="000000"/>
              <w:bottom w:val="single" w:sz="4" w:space="0" w:color="auto"/>
              <w:right w:val="single" w:sz="4" w:space="0" w:color="auto"/>
            </w:tcBorders>
            <w:vAlign w:val="center"/>
          </w:tcPr>
          <w:p w14:paraId="2A385FF4" w14:textId="77777777" w:rsidR="00FC25BE" w:rsidRPr="00E53DE1" w:rsidRDefault="00FC25BE" w:rsidP="00FF6993">
            <w:pPr>
              <w:tabs>
                <w:tab w:val="center" w:pos="4536"/>
              </w:tabs>
              <w:jc w:val="center"/>
              <w:rPr>
                <w:rFonts w:ascii="Arial" w:eastAsia="Calibri" w:hAnsi="Arial" w:cs="Arial"/>
                <w:color w:val="FF0000"/>
                <w:sz w:val="18"/>
                <w:szCs w:val="18"/>
              </w:rPr>
            </w:pPr>
          </w:p>
        </w:tc>
        <w:tc>
          <w:tcPr>
            <w:tcW w:w="737" w:type="dxa"/>
            <w:tcBorders>
              <w:top w:val="single" w:sz="4" w:space="0" w:color="000000"/>
              <w:left w:val="single" w:sz="4" w:space="0" w:color="000000"/>
              <w:bottom w:val="single" w:sz="4" w:space="0" w:color="auto"/>
              <w:right w:val="single" w:sz="4" w:space="0" w:color="auto"/>
            </w:tcBorders>
            <w:vAlign w:val="center"/>
          </w:tcPr>
          <w:p w14:paraId="4FC5D6B3" w14:textId="77777777" w:rsidR="00FC25BE" w:rsidRPr="00E53DE1" w:rsidRDefault="00FC25BE" w:rsidP="00FF6993">
            <w:pPr>
              <w:tabs>
                <w:tab w:val="center" w:pos="4536"/>
              </w:tabs>
              <w:jc w:val="center"/>
              <w:rPr>
                <w:rFonts w:ascii="Arial" w:eastAsia="Calibri" w:hAnsi="Arial" w:cs="Arial"/>
                <w:b/>
                <w:color w:val="FF0000"/>
                <w:sz w:val="18"/>
                <w:szCs w:val="18"/>
              </w:rPr>
            </w:pPr>
          </w:p>
        </w:tc>
        <w:tc>
          <w:tcPr>
            <w:tcW w:w="850" w:type="dxa"/>
            <w:tcBorders>
              <w:top w:val="single" w:sz="4" w:space="0" w:color="000000"/>
              <w:left w:val="single" w:sz="4" w:space="0" w:color="auto"/>
              <w:bottom w:val="single" w:sz="4" w:space="0" w:color="auto"/>
              <w:right w:val="single" w:sz="4" w:space="0" w:color="auto"/>
            </w:tcBorders>
            <w:vAlign w:val="center"/>
          </w:tcPr>
          <w:p w14:paraId="73CA80AB" w14:textId="77777777" w:rsidR="00FC25BE" w:rsidRPr="00E53DE1" w:rsidRDefault="00FC25BE" w:rsidP="00FF6993">
            <w:pPr>
              <w:tabs>
                <w:tab w:val="center" w:pos="4536"/>
              </w:tabs>
              <w:jc w:val="center"/>
              <w:rPr>
                <w:rFonts w:ascii="Arial" w:eastAsia="Calibri" w:hAnsi="Arial" w:cs="Arial"/>
                <w:color w:val="FF0000"/>
                <w:sz w:val="18"/>
                <w:szCs w:val="18"/>
              </w:rPr>
            </w:pPr>
          </w:p>
        </w:tc>
        <w:tc>
          <w:tcPr>
            <w:tcW w:w="4962" w:type="dxa"/>
            <w:tcBorders>
              <w:top w:val="single" w:sz="4" w:space="0" w:color="000000"/>
              <w:left w:val="single" w:sz="4" w:space="0" w:color="auto"/>
              <w:bottom w:val="single" w:sz="4" w:space="0" w:color="auto"/>
              <w:right w:val="single" w:sz="4" w:space="0" w:color="000000"/>
            </w:tcBorders>
          </w:tcPr>
          <w:p w14:paraId="3AB712B0" w14:textId="77777777" w:rsidR="00FC25BE" w:rsidRPr="00E53DE1" w:rsidRDefault="00FC25BE" w:rsidP="002A230E">
            <w:pPr>
              <w:tabs>
                <w:tab w:val="center" w:pos="4536"/>
              </w:tabs>
              <w:jc w:val="both"/>
              <w:rPr>
                <w:rFonts w:ascii="Arial" w:eastAsia="Calibri" w:hAnsi="Arial" w:cs="Arial"/>
                <w:color w:val="FF0000"/>
                <w:sz w:val="18"/>
                <w:szCs w:val="18"/>
              </w:rPr>
            </w:pPr>
          </w:p>
        </w:tc>
      </w:tr>
      <w:tr w:rsidR="00214E2A" w:rsidRPr="007C3AB1" w14:paraId="06AA4A95" w14:textId="77777777" w:rsidTr="0088239B">
        <w:trPr>
          <w:trHeight w:val="457"/>
        </w:trPr>
        <w:tc>
          <w:tcPr>
            <w:tcW w:w="1560" w:type="dxa"/>
            <w:tcBorders>
              <w:top w:val="single" w:sz="4" w:space="0" w:color="000000"/>
              <w:left w:val="single" w:sz="4" w:space="0" w:color="000000"/>
              <w:bottom w:val="single" w:sz="4" w:space="0" w:color="auto"/>
              <w:right w:val="single" w:sz="4" w:space="0" w:color="auto"/>
            </w:tcBorders>
          </w:tcPr>
          <w:p w14:paraId="795ACCCF" w14:textId="77777777" w:rsidR="00214E2A" w:rsidRPr="00214E2A" w:rsidRDefault="00214E2A" w:rsidP="00214E2A">
            <w:pPr>
              <w:tabs>
                <w:tab w:val="center" w:pos="4536"/>
              </w:tabs>
              <w:rPr>
                <w:rFonts w:ascii="Arial" w:eastAsia="Calibri" w:hAnsi="Arial" w:cs="Arial"/>
                <w:b/>
                <w:bCs/>
                <w:sz w:val="18"/>
                <w:szCs w:val="18"/>
              </w:rPr>
            </w:pPr>
            <w:r w:rsidRPr="00214E2A">
              <w:rPr>
                <w:rFonts w:ascii="Arial" w:eastAsia="Calibri" w:hAnsi="Arial" w:cs="Arial"/>
                <w:b/>
                <w:bCs/>
                <w:sz w:val="18"/>
                <w:szCs w:val="18"/>
              </w:rPr>
              <w:t>Quejas</w:t>
            </w:r>
          </w:p>
        </w:tc>
        <w:tc>
          <w:tcPr>
            <w:tcW w:w="7258" w:type="dxa"/>
            <w:gridSpan w:val="4"/>
            <w:tcBorders>
              <w:top w:val="single" w:sz="4" w:space="0" w:color="000000"/>
              <w:left w:val="single" w:sz="4" w:space="0" w:color="000000"/>
              <w:bottom w:val="single" w:sz="4" w:space="0" w:color="auto"/>
              <w:right w:val="single" w:sz="4" w:space="0" w:color="000000"/>
            </w:tcBorders>
            <w:vAlign w:val="center"/>
          </w:tcPr>
          <w:p w14:paraId="2B701A36" w14:textId="77777777" w:rsidR="00214E2A" w:rsidRPr="007C3AB1" w:rsidRDefault="00214E2A" w:rsidP="00FF6993">
            <w:pPr>
              <w:tabs>
                <w:tab w:val="center" w:pos="4536"/>
              </w:tabs>
              <w:rPr>
                <w:rFonts w:ascii="Arial" w:eastAsia="Calibri" w:hAnsi="Arial" w:cs="Arial"/>
                <w:sz w:val="18"/>
                <w:szCs w:val="18"/>
              </w:rPr>
            </w:pPr>
          </w:p>
        </w:tc>
      </w:tr>
      <w:tr w:rsidR="00FC25BE" w:rsidRPr="007C3AB1" w14:paraId="0C259B65" w14:textId="77777777" w:rsidTr="0088239B">
        <w:trPr>
          <w:trHeight w:val="457"/>
        </w:trPr>
        <w:tc>
          <w:tcPr>
            <w:tcW w:w="1560" w:type="dxa"/>
            <w:tcBorders>
              <w:top w:val="single" w:sz="4" w:space="0" w:color="000000"/>
              <w:left w:val="single" w:sz="4" w:space="0" w:color="000000"/>
              <w:bottom w:val="single" w:sz="4" w:space="0" w:color="000000"/>
              <w:right w:val="single" w:sz="4" w:space="0" w:color="auto"/>
            </w:tcBorders>
            <w:vAlign w:val="center"/>
          </w:tcPr>
          <w:p w14:paraId="4DFBFC1D" w14:textId="77777777" w:rsidR="00FC25BE" w:rsidRPr="007C3AB1" w:rsidRDefault="00B51103" w:rsidP="007E0160">
            <w:pPr>
              <w:tabs>
                <w:tab w:val="center" w:pos="4536"/>
              </w:tabs>
              <w:jc w:val="center"/>
              <w:rPr>
                <w:rFonts w:ascii="Arial" w:eastAsia="Calibri" w:hAnsi="Arial" w:cs="Arial"/>
                <w:sz w:val="18"/>
                <w:szCs w:val="18"/>
              </w:rPr>
            </w:pPr>
            <w:r>
              <w:rPr>
                <w:rFonts w:ascii="Arial" w:eastAsia="Calibri" w:hAnsi="Arial" w:cs="Arial"/>
                <w:sz w:val="18"/>
                <w:szCs w:val="18"/>
              </w:rPr>
              <w:t>Mejoramiento: Atención al cliente</w:t>
            </w:r>
            <w:r w:rsidR="00E63F16">
              <w:rPr>
                <w:rFonts w:ascii="Arial" w:eastAsia="Calibri" w:hAnsi="Arial" w:cs="Arial"/>
                <w:sz w:val="18"/>
                <w:szCs w:val="18"/>
              </w:rPr>
              <w:t xml:space="preserve"> - Vigilancias</w:t>
            </w:r>
          </w:p>
        </w:tc>
        <w:tc>
          <w:tcPr>
            <w:tcW w:w="709" w:type="dxa"/>
            <w:tcBorders>
              <w:top w:val="single" w:sz="4" w:space="0" w:color="000000"/>
              <w:left w:val="single" w:sz="4" w:space="0" w:color="000000"/>
              <w:bottom w:val="single" w:sz="4" w:space="0" w:color="000000"/>
              <w:right w:val="single" w:sz="4" w:space="0" w:color="auto"/>
            </w:tcBorders>
            <w:vAlign w:val="center"/>
          </w:tcPr>
          <w:p w14:paraId="5703B109" w14:textId="73701650" w:rsidR="00FC25BE" w:rsidRPr="007C3AB1" w:rsidRDefault="00BB21F4" w:rsidP="00FF6993">
            <w:pPr>
              <w:tabs>
                <w:tab w:val="center" w:pos="4536"/>
              </w:tabs>
              <w:jc w:val="center"/>
              <w:rPr>
                <w:rFonts w:ascii="Arial" w:eastAsia="Calibri" w:hAnsi="Arial" w:cs="Arial"/>
                <w:sz w:val="18"/>
                <w:szCs w:val="18"/>
              </w:rPr>
            </w:pPr>
            <w:r>
              <w:rPr>
                <w:rFonts w:ascii="Arial" w:eastAsia="Calibri" w:hAnsi="Arial" w:cs="Arial"/>
                <w:sz w:val="18"/>
                <w:szCs w:val="18"/>
              </w:rPr>
              <w:t>3972</w:t>
            </w:r>
          </w:p>
        </w:tc>
        <w:tc>
          <w:tcPr>
            <w:tcW w:w="737" w:type="dxa"/>
            <w:tcBorders>
              <w:top w:val="single" w:sz="4" w:space="0" w:color="000000"/>
              <w:left w:val="single" w:sz="4" w:space="0" w:color="000000"/>
              <w:bottom w:val="single" w:sz="4" w:space="0" w:color="000000"/>
              <w:right w:val="single" w:sz="4" w:space="0" w:color="auto"/>
            </w:tcBorders>
            <w:vAlign w:val="center"/>
          </w:tcPr>
          <w:p w14:paraId="43AB9191" w14:textId="7BB043A1" w:rsidR="00FC25BE" w:rsidRPr="00B51103" w:rsidRDefault="00BB21F4" w:rsidP="00FF6993">
            <w:pPr>
              <w:tabs>
                <w:tab w:val="center" w:pos="4536"/>
              </w:tabs>
              <w:jc w:val="center"/>
              <w:rPr>
                <w:rFonts w:ascii="Arial" w:eastAsia="Calibri" w:hAnsi="Arial" w:cs="Arial"/>
                <w:sz w:val="18"/>
                <w:szCs w:val="18"/>
              </w:rPr>
            </w:pPr>
            <w:r>
              <w:rPr>
                <w:rFonts w:ascii="Arial" w:eastAsia="Calibri" w:hAnsi="Arial" w:cs="Arial"/>
                <w:sz w:val="18"/>
                <w:szCs w:val="18"/>
              </w:rPr>
              <w:t>3072</w:t>
            </w:r>
          </w:p>
        </w:tc>
        <w:tc>
          <w:tcPr>
            <w:tcW w:w="850" w:type="dxa"/>
            <w:tcBorders>
              <w:top w:val="single" w:sz="4" w:space="0" w:color="000000"/>
              <w:left w:val="single" w:sz="4" w:space="0" w:color="auto"/>
              <w:bottom w:val="single" w:sz="4" w:space="0" w:color="000000"/>
              <w:right w:val="single" w:sz="4" w:space="0" w:color="auto"/>
            </w:tcBorders>
            <w:vAlign w:val="center"/>
          </w:tcPr>
          <w:p w14:paraId="27FC45B6" w14:textId="2D5176BE" w:rsidR="00FC25BE" w:rsidRPr="007C3AB1" w:rsidRDefault="00ED04C0" w:rsidP="00FF6993">
            <w:pPr>
              <w:tabs>
                <w:tab w:val="center" w:pos="4536"/>
              </w:tabs>
              <w:jc w:val="center"/>
              <w:rPr>
                <w:rFonts w:ascii="Arial" w:eastAsia="Calibri" w:hAnsi="Arial" w:cs="Arial"/>
                <w:sz w:val="18"/>
                <w:szCs w:val="18"/>
              </w:rPr>
            </w:pPr>
            <w:r>
              <w:rPr>
                <w:rFonts w:ascii="Arial" w:eastAsia="Calibri" w:hAnsi="Arial" w:cs="Arial"/>
                <w:sz w:val="18"/>
                <w:szCs w:val="18"/>
              </w:rPr>
              <w:t>1007</w:t>
            </w:r>
          </w:p>
        </w:tc>
        <w:tc>
          <w:tcPr>
            <w:tcW w:w="4962" w:type="dxa"/>
            <w:tcBorders>
              <w:top w:val="single" w:sz="4" w:space="0" w:color="000000"/>
              <w:left w:val="single" w:sz="4" w:space="0" w:color="auto"/>
              <w:bottom w:val="single" w:sz="4" w:space="0" w:color="000000"/>
              <w:right w:val="single" w:sz="4" w:space="0" w:color="000000"/>
            </w:tcBorders>
          </w:tcPr>
          <w:p w14:paraId="14D072FF" w14:textId="3ECBAEF6" w:rsidR="00ED04C0" w:rsidRPr="00ED04C0" w:rsidRDefault="00ED04C0" w:rsidP="0093614E">
            <w:pPr>
              <w:tabs>
                <w:tab w:val="center" w:pos="4536"/>
              </w:tabs>
              <w:jc w:val="both"/>
              <w:rPr>
                <w:rFonts w:ascii="Arial" w:eastAsia="Calibri" w:hAnsi="Arial" w:cs="Arial"/>
                <w:sz w:val="18"/>
                <w:szCs w:val="18"/>
              </w:rPr>
            </w:pPr>
            <w:r w:rsidRPr="00ED04C0">
              <w:rPr>
                <w:rFonts w:ascii="Arial" w:hAnsi="Arial" w:cs="Arial"/>
                <w:sz w:val="18"/>
                <w:szCs w:val="18"/>
              </w:rPr>
              <w:t>A lo largo del año 2021 se recibió un total de 3972 solicitudes de vigilancia judicial administrativa, aumentando en un 260% el número de solicitudes en comparación con el año anterior (1529), siendo el mayor número de vigilancias recibidas en un año en la historia de este Consejo Seccional. Se evidenció de esta manera que, a pesar de las medidas de aislamiento y restricciones de aforo por causa de la pandemia, fueron eficientes los diferentes canales de atención que esta Corporación habilitó (correo electrónico, buzón digital, agendamiento presencial de citas), con el fin de poner este servicio judicial a disposición de la ciudadanía.</w:t>
            </w:r>
          </w:p>
          <w:p w14:paraId="5461F6BE" w14:textId="77777777" w:rsidR="00ED04C0" w:rsidRPr="00ED04C0" w:rsidRDefault="00ED04C0" w:rsidP="0093614E">
            <w:pPr>
              <w:tabs>
                <w:tab w:val="center" w:pos="4536"/>
              </w:tabs>
              <w:jc w:val="both"/>
              <w:rPr>
                <w:rFonts w:ascii="Arial" w:eastAsia="Calibri" w:hAnsi="Arial" w:cs="Arial"/>
                <w:sz w:val="18"/>
                <w:szCs w:val="18"/>
              </w:rPr>
            </w:pPr>
          </w:p>
          <w:p w14:paraId="29B475D5" w14:textId="77777777" w:rsidR="00FC25BE" w:rsidRDefault="00697387" w:rsidP="0093614E">
            <w:pPr>
              <w:tabs>
                <w:tab w:val="center" w:pos="4536"/>
              </w:tabs>
              <w:jc w:val="both"/>
              <w:rPr>
                <w:rFonts w:ascii="Arial" w:eastAsia="Calibri" w:hAnsi="Arial" w:cs="Arial"/>
                <w:sz w:val="18"/>
                <w:szCs w:val="18"/>
              </w:rPr>
            </w:pPr>
            <w:r>
              <w:rPr>
                <w:rFonts w:ascii="Arial" w:eastAsia="Calibri" w:hAnsi="Arial" w:cs="Arial"/>
                <w:sz w:val="18"/>
                <w:szCs w:val="18"/>
              </w:rPr>
              <w:t>Y</w:t>
            </w:r>
            <w:r w:rsidR="00B51103" w:rsidRPr="00ED04C0">
              <w:rPr>
                <w:rFonts w:ascii="Arial" w:eastAsia="Calibri" w:hAnsi="Arial" w:cs="Arial"/>
                <w:sz w:val="18"/>
                <w:szCs w:val="18"/>
              </w:rPr>
              <w:t xml:space="preserve"> aunque quedaron pendientes un poco más de </w:t>
            </w:r>
            <w:r w:rsidR="00ED04C0">
              <w:rPr>
                <w:rFonts w:ascii="Arial" w:eastAsia="Calibri" w:hAnsi="Arial" w:cs="Arial"/>
                <w:sz w:val="18"/>
                <w:szCs w:val="18"/>
              </w:rPr>
              <w:t>9</w:t>
            </w:r>
            <w:r>
              <w:rPr>
                <w:rFonts w:ascii="Arial" w:eastAsia="Calibri" w:hAnsi="Arial" w:cs="Arial"/>
                <w:sz w:val="18"/>
                <w:szCs w:val="18"/>
              </w:rPr>
              <w:t>00 vigilancias, la mayoría estas surtiendo tramite o</w:t>
            </w:r>
            <w:r w:rsidR="00B51103" w:rsidRPr="00ED04C0">
              <w:rPr>
                <w:rFonts w:ascii="Arial" w:eastAsia="Calibri" w:hAnsi="Arial" w:cs="Arial"/>
                <w:sz w:val="18"/>
                <w:szCs w:val="18"/>
              </w:rPr>
              <w:t xml:space="preserve"> esperando respuesta del Juez requerido.</w:t>
            </w:r>
            <w:r>
              <w:rPr>
                <w:rFonts w:ascii="Arial" w:eastAsia="Calibri" w:hAnsi="Arial" w:cs="Arial"/>
                <w:sz w:val="18"/>
                <w:szCs w:val="18"/>
              </w:rPr>
              <w:t xml:space="preserve"> Evidentemente son una necesidad</w:t>
            </w:r>
            <w:r w:rsidR="00257BC2" w:rsidRPr="00ED04C0">
              <w:rPr>
                <w:rFonts w:ascii="Arial" w:eastAsia="Calibri" w:hAnsi="Arial" w:cs="Arial"/>
                <w:sz w:val="18"/>
                <w:szCs w:val="18"/>
              </w:rPr>
              <w:t xml:space="preserve"> los cargos de descongestión para apoyar el trámite de estas vigilancias.</w:t>
            </w:r>
            <w:r w:rsidR="0093614E" w:rsidRPr="00ED04C0">
              <w:rPr>
                <w:rFonts w:ascii="Arial" w:eastAsia="Calibri" w:hAnsi="Arial" w:cs="Arial"/>
                <w:sz w:val="18"/>
                <w:szCs w:val="18"/>
              </w:rPr>
              <w:t xml:space="preserve"> Es importante resaltar que en el </w:t>
            </w:r>
            <w:r w:rsidR="00ED04C0">
              <w:rPr>
                <w:rFonts w:ascii="Arial" w:eastAsia="Calibri" w:hAnsi="Arial" w:cs="Arial"/>
                <w:sz w:val="18"/>
                <w:szCs w:val="18"/>
              </w:rPr>
              <w:t>62</w:t>
            </w:r>
            <w:r w:rsidR="0093614E" w:rsidRPr="00ED04C0">
              <w:rPr>
                <w:rFonts w:ascii="Arial" w:eastAsia="Calibri" w:hAnsi="Arial" w:cs="Arial"/>
                <w:sz w:val="18"/>
                <w:szCs w:val="18"/>
              </w:rPr>
              <w:t>% de los casos los despachos judiciales tomaron medida correctiva tan pronto como recibieron de parte de este Consejo Seccional la comunicación de la vigilancia judicial. Otro 3</w:t>
            </w:r>
            <w:r w:rsidR="00ED04C0">
              <w:rPr>
                <w:rFonts w:ascii="Arial" w:eastAsia="Calibri" w:hAnsi="Arial" w:cs="Arial"/>
                <w:sz w:val="18"/>
                <w:szCs w:val="18"/>
              </w:rPr>
              <w:t>2</w:t>
            </w:r>
            <w:r w:rsidR="0093614E" w:rsidRPr="00ED04C0">
              <w:rPr>
                <w:rFonts w:ascii="Arial" w:eastAsia="Calibri" w:hAnsi="Arial" w:cs="Arial"/>
                <w:sz w:val="18"/>
                <w:szCs w:val="18"/>
              </w:rPr>
              <w:t>% tomó medida correctiva por solicitud de este Consejo Seccional al decidir la respectiva actuación administrativa. Así pues, en aproximadamente el 90% de las vigilancias judiciales realizadas se adoptaron medidas para lograr una oportuna y eficaz administración de justicia. Adicionalmente este Consejo Seccional de la Judicatura desarrollo en el año 202</w:t>
            </w:r>
            <w:r w:rsidR="00ED04C0">
              <w:rPr>
                <w:rFonts w:ascii="Arial" w:eastAsia="Calibri" w:hAnsi="Arial" w:cs="Arial"/>
                <w:sz w:val="18"/>
                <w:szCs w:val="18"/>
              </w:rPr>
              <w:t>1</w:t>
            </w:r>
            <w:r w:rsidR="0093614E" w:rsidRPr="00ED04C0">
              <w:rPr>
                <w:rFonts w:ascii="Arial" w:eastAsia="Calibri" w:hAnsi="Arial" w:cs="Arial"/>
                <w:sz w:val="18"/>
                <w:szCs w:val="18"/>
              </w:rPr>
              <w:t xml:space="preserve">, un sistema de registro, control y </w:t>
            </w:r>
            <w:r w:rsidR="0093614E" w:rsidRPr="00ED04C0">
              <w:rPr>
                <w:rFonts w:ascii="Arial" w:eastAsia="Calibri" w:hAnsi="Arial" w:cs="Arial"/>
                <w:sz w:val="18"/>
                <w:szCs w:val="18"/>
              </w:rPr>
              <w:lastRenderedPageBreak/>
              <w:t>le permite al usuario realizar seguimiento al trámite dado a su solicitud de vigilancia.</w:t>
            </w:r>
          </w:p>
          <w:p w14:paraId="363F28E0" w14:textId="77777777" w:rsidR="00B170AC" w:rsidRDefault="00B170AC" w:rsidP="0093614E">
            <w:pPr>
              <w:tabs>
                <w:tab w:val="center" w:pos="4536"/>
              </w:tabs>
              <w:jc w:val="both"/>
              <w:rPr>
                <w:rFonts w:ascii="Arial" w:eastAsia="Calibri" w:hAnsi="Arial" w:cs="Arial"/>
                <w:sz w:val="18"/>
                <w:szCs w:val="18"/>
              </w:rPr>
            </w:pPr>
          </w:p>
          <w:p w14:paraId="140B2F63" w14:textId="70B04B21" w:rsidR="00B170AC" w:rsidRPr="00ED04C0" w:rsidRDefault="00B170AC" w:rsidP="0093614E">
            <w:pPr>
              <w:tabs>
                <w:tab w:val="center" w:pos="4536"/>
              </w:tabs>
              <w:jc w:val="both"/>
              <w:rPr>
                <w:rFonts w:ascii="Arial" w:eastAsia="Calibri" w:hAnsi="Arial" w:cs="Arial"/>
                <w:sz w:val="18"/>
                <w:szCs w:val="18"/>
              </w:rPr>
            </w:pPr>
          </w:p>
        </w:tc>
      </w:tr>
      <w:tr w:rsidR="00E63F16" w:rsidRPr="007C3AB1" w14:paraId="022D9D1F" w14:textId="77777777" w:rsidTr="0088239B">
        <w:trPr>
          <w:trHeight w:val="457"/>
        </w:trPr>
        <w:tc>
          <w:tcPr>
            <w:tcW w:w="1560" w:type="dxa"/>
            <w:tcBorders>
              <w:top w:val="single" w:sz="4" w:space="0" w:color="000000"/>
              <w:left w:val="single" w:sz="4" w:space="0" w:color="000000"/>
              <w:bottom w:val="single" w:sz="4" w:space="0" w:color="000000"/>
              <w:right w:val="single" w:sz="4" w:space="0" w:color="auto"/>
            </w:tcBorders>
            <w:vAlign w:val="center"/>
          </w:tcPr>
          <w:p w14:paraId="19C72E89" w14:textId="77777777" w:rsidR="00E63F16" w:rsidRDefault="00E63F16" w:rsidP="007E0160">
            <w:pPr>
              <w:tabs>
                <w:tab w:val="center" w:pos="4536"/>
              </w:tabs>
              <w:jc w:val="center"/>
              <w:rPr>
                <w:rFonts w:ascii="Arial" w:eastAsia="Calibri" w:hAnsi="Arial" w:cs="Arial"/>
                <w:sz w:val="18"/>
                <w:szCs w:val="18"/>
              </w:rPr>
            </w:pPr>
            <w:r>
              <w:rPr>
                <w:rFonts w:ascii="Arial" w:eastAsia="Calibri" w:hAnsi="Arial" w:cs="Arial"/>
                <w:sz w:val="18"/>
                <w:szCs w:val="18"/>
              </w:rPr>
              <w:lastRenderedPageBreak/>
              <w:t>Transversal</w:t>
            </w:r>
          </w:p>
        </w:tc>
        <w:tc>
          <w:tcPr>
            <w:tcW w:w="709" w:type="dxa"/>
            <w:tcBorders>
              <w:top w:val="single" w:sz="4" w:space="0" w:color="000000"/>
              <w:left w:val="single" w:sz="4" w:space="0" w:color="000000"/>
              <w:bottom w:val="single" w:sz="4" w:space="0" w:color="000000"/>
              <w:right w:val="single" w:sz="4" w:space="0" w:color="auto"/>
            </w:tcBorders>
            <w:vAlign w:val="center"/>
          </w:tcPr>
          <w:p w14:paraId="09510422" w14:textId="32B2488B" w:rsidR="00E63F16" w:rsidRDefault="00ED04C0" w:rsidP="00FF6993">
            <w:pPr>
              <w:tabs>
                <w:tab w:val="center" w:pos="4536"/>
              </w:tabs>
              <w:jc w:val="center"/>
              <w:rPr>
                <w:rFonts w:ascii="Arial" w:eastAsia="Calibri" w:hAnsi="Arial" w:cs="Arial"/>
                <w:sz w:val="18"/>
                <w:szCs w:val="18"/>
              </w:rPr>
            </w:pPr>
            <w:r>
              <w:rPr>
                <w:rFonts w:ascii="Arial" w:eastAsia="Calibri" w:hAnsi="Arial" w:cs="Arial"/>
                <w:sz w:val="18"/>
                <w:szCs w:val="18"/>
              </w:rPr>
              <w:t>30</w:t>
            </w:r>
            <w:r w:rsidR="00B170AC">
              <w:rPr>
                <w:rFonts w:ascii="Arial" w:eastAsia="Calibri" w:hAnsi="Arial" w:cs="Arial"/>
                <w:sz w:val="18"/>
                <w:szCs w:val="18"/>
              </w:rPr>
              <w:t>2</w:t>
            </w:r>
          </w:p>
        </w:tc>
        <w:tc>
          <w:tcPr>
            <w:tcW w:w="737" w:type="dxa"/>
            <w:tcBorders>
              <w:top w:val="single" w:sz="4" w:space="0" w:color="000000"/>
              <w:left w:val="single" w:sz="4" w:space="0" w:color="000000"/>
              <w:bottom w:val="single" w:sz="4" w:space="0" w:color="000000"/>
              <w:right w:val="single" w:sz="4" w:space="0" w:color="auto"/>
            </w:tcBorders>
            <w:vAlign w:val="center"/>
          </w:tcPr>
          <w:p w14:paraId="04182EF9" w14:textId="67AF5D09" w:rsidR="00E63F16" w:rsidRPr="00B51103" w:rsidRDefault="00ED04C0" w:rsidP="00FF6993">
            <w:pPr>
              <w:tabs>
                <w:tab w:val="center" w:pos="4536"/>
              </w:tabs>
              <w:jc w:val="center"/>
              <w:rPr>
                <w:rFonts w:ascii="Arial" w:eastAsia="Calibri" w:hAnsi="Arial" w:cs="Arial"/>
                <w:sz w:val="18"/>
                <w:szCs w:val="18"/>
              </w:rPr>
            </w:pPr>
            <w:r>
              <w:rPr>
                <w:rFonts w:ascii="Arial" w:eastAsia="Calibri" w:hAnsi="Arial" w:cs="Arial"/>
                <w:sz w:val="18"/>
                <w:szCs w:val="18"/>
              </w:rPr>
              <w:t>302</w:t>
            </w:r>
          </w:p>
        </w:tc>
        <w:tc>
          <w:tcPr>
            <w:tcW w:w="850" w:type="dxa"/>
            <w:tcBorders>
              <w:top w:val="single" w:sz="4" w:space="0" w:color="000000"/>
              <w:left w:val="single" w:sz="4" w:space="0" w:color="auto"/>
              <w:bottom w:val="single" w:sz="4" w:space="0" w:color="000000"/>
              <w:right w:val="single" w:sz="4" w:space="0" w:color="auto"/>
            </w:tcBorders>
            <w:vAlign w:val="center"/>
          </w:tcPr>
          <w:p w14:paraId="2ECEB6CA" w14:textId="77777777" w:rsidR="00E63F16" w:rsidRDefault="00E63F16" w:rsidP="00FF6993">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4962" w:type="dxa"/>
            <w:tcBorders>
              <w:top w:val="single" w:sz="4" w:space="0" w:color="000000"/>
              <w:left w:val="single" w:sz="4" w:space="0" w:color="auto"/>
              <w:bottom w:val="single" w:sz="4" w:space="0" w:color="000000"/>
              <w:right w:val="single" w:sz="4" w:space="0" w:color="000000"/>
            </w:tcBorders>
          </w:tcPr>
          <w:p w14:paraId="4B471CED" w14:textId="5F53047A" w:rsidR="00E63F16" w:rsidRDefault="00E63F16" w:rsidP="0093614E">
            <w:pPr>
              <w:tabs>
                <w:tab w:val="center" w:pos="4536"/>
              </w:tabs>
              <w:jc w:val="both"/>
              <w:rPr>
                <w:rFonts w:ascii="Arial" w:eastAsia="Calibri" w:hAnsi="Arial" w:cs="Arial"/>
                <w:sz w:val="18"/>
                <w:szCs w:val="18"/>
              </w:rPr>
            </w:pPr>
            <w:r>
              <w:rPr>
                <w:rFonts w:ascii="Arial" w:eastAsia="Calibri" w:hAnsi="Arial" w:cs="Arial"/>
                <w:sz w:val="18"/>
                <w:szCs w:val="18"/>
              </w:rPr>
              <w:t xml:space="preserve">A través del buzón digital se recibieron </w:t>
            </w:r>
            <w:r w:rsidR="00ED04C0">
              <w:rPr>
                <w:rFonts w:ascii="Arial" w:eastAsia="Calibri" w:hAnsi="Arial" w:cs="Arial"/>
                <w:sz w:val="18"/>
                <w:szCs w:val="18"/>
              </w:rPr>
              <w:t>302</w:t>
            </w:r>
            <w:r>
              <w:rPr>
                <w:rFonts w:ascii="Arial" w:eastAsia="Calibri" w:hAnsi="Arial" w:cs="Arial"/>
                <w:sz w:val="18"/>
                <w:szCs w:val="18"/>
              </w:rPr>
              <w:t xml:space="preserve"> solicitudes marcadas como quejas de las cuales unas se tramitaron como vigilancia judicial, otras era competencia de la Comisión disciplinaria y de otras entidades.</w:t>
            </w:r>
            <w:r w:rsidR="00ED04C0">
              <w:rPr>
                <w:rFonts w:ascii="Arial" w:eastAsia="Calibri" w:hAnsi="Arial" w:cs="Arial"/>
                <w:sz w:val="18"/>
                <w:szCs w:val="18"/>
              </w:rPr>
              <w:t xml:space="preserve"> Aquí es importante que se presento un crecimiento en la cifra de las quejas o reclamo presentados, los mismos teniendo su origen en las condiciones que confinamiento y restricción de la asistencia y atención presencial en sede.</w:t>
            </w:r>
          </w:p>
        </w:tc>
      </w:tr>
      <w:tr w:rsidR="00214E2A" w:rsidRPr="007C3AB1" w14:paraId="31F4B833" w14:textId="77777777" w:rsidTr="0088239B">
        <w:trPr>
          <w:trHeight w:val="457"/>
        </w:trPr>
        <w:tc>
          <w:tcPr>
            <w:tcW w:w="1560" w:type="dxa"/>
            <w:tcBorders>
              <w:top w:val="single" w:sz="4" w:space="0" w:color="000000"/>
              <w:left w:val="single" w:sz="4" w:space="0" w:color="000000"/>
              <w:bottom w:val="single" w:sz="4" w:space="0" w:color="000000"/>
              <w:right w:val="single" w:sz="4" w:space="0" w:color="auto"/>
            </w:tcBorders>
          </w:tcPr>
          <w:p w14:paraId="2AF16CC1" w14:textId="77777777" w:rsidR="00214E2A" w:rsidRPr="007C3AB1" w:rsidRDefault="00214E2A" w:rsidP="00214E2A">
            <w:pPr>
              <w:tabs>
                <w:tab w:val="center" w:pos="4536"/>
              </w:tabs>
              <w:rPr>
                <w:rFonts w:ascii="Arial" w:eastAsia="Calibri" w:hAnsi="Arial" w:cs="Arial"/>
                <w:sz w:val="18"/>
                <w:szCs w:val="18"/>
              </w:rPr>
            </w:pPr>
            <w:r w:rsidRPr="00AE11C0">
              <w:rPr>
                <w:rFonts w:ascii="Arial" w:eastAsia="Calibri" w:hAnsi="Arial" w:cs="Arial"/>
                <w:b/>
                <w:bCs/>
                <w:sz w:val="18"/>
                <w:szCs w:val="18"/>
              </w:rPr>
              <w:t>Reclamos</w:t>
            </w:r>
          </w:p>
        </w:tc>
        <w:tc>
          <w:tcPr>
            <w:tcW w:w="7258" w:type="dxa"/>
            <w:gridSpan w:val="4"/>
            <w:tcBorders>
              <w:top w:val="single" w:sz="4" w:space="0" w:color="000000"/>
              <w:left w:val="single" w:sz="4" w:space="0" w:color="000000"/>
              <w:bottom w:val="single" w:sz="4" w:space="0" w:color="000000"/>
              <w:right w:val="single" w:sz="4" w:space="0" w:color="000000"/>
            </w:tcBorders>
            <w:vAlign w:val="center"/>
          </w:tcPr>
          <w:p w14:paraId="0AE5EE54" w14:textId="77777777" w:rsidR="00214E2A" w:rsidRPr="007C3AB1" w:rsidRDefault="00214E2A" w:rsidP="00FF6993">
            <w:pPr>
              <w:tabs>
                <w:tab w:val="center" w:pos="4536"/>
              </w:tabs>
              <w:rPr>
                <w:rFonts w:ascii="Arial" w:eastAsia="Calibri" w:hAnsi="Arial" w:cs="Arial"/>
                <w:sz w:val="18"/>
                <w:szCs w:val="18"/>
              </w:rPr>
            </w:pPr>
          </w:p>
        </w:tc>
      </w:tr>
      <w:tr w:rsidR="00214E2A" w:rsidRPr="007C3AB1" w14:paraId="0F401824" w14:textId="77777777" w:rsidTr="0088239B">
        <w:trPr>
          <w:trHeight w:val="457"/>
        </w:trPr>
        <w:tc>
          <w:tcPr>
            <w:tcW w:w="1560" w:type="dxa"/>
            <w:tcBorders>
              <w:top w:val="single" w:sz="4" w:space="0" w:color="000000"/>
              <w:left w:val="single" w:sz="4" w:space="0" w:color="000000"/>
              <w:bottom w:val="single" w:sz="4" w:space="0" w:color="000000"/>
              <w:right w:val="single" w:sz="4" w:space="0" w:color="auto"/>
            </w:tcBorders>
          </w:tcPr>
          <w:p w14:paraId="144B5266" w14:textId="77777777" w:rsidR="00214E2A" w:rsidRPr="007C3AB1" w:rsidRDefault="001C40B6" w:rsidP="00FF6993">
            <w:pPr>
              <w:tabs>
                <w:tab w:val="center" w:pos="4536"/>
              </w:tabs>
              <w:jc w:val="center"/>
              <w:rPr>
                <w:rFonts w:ascii="Arial" w:eastAsia="Calibri" w:hAnsi="Arial" w:cs="Arial"/>
                <w:sz w:val="18"/>
                <w:szCs w:val="18"/>
              </w:rPr>
            </w:pPr>
            <w:r>
              <w:rPr>
                <w:rFonts w:ascii="Arial" w:eastAsia="Calibri" w:hAnsi="Arial" w:cs="Arial"/>
                <w:sz w:val="18"/>
                <w:szCs w:val="18"/>
              </w:rPr>
              <w:t xml:space="preserve">Reclamos – </w:t>
            </w:r>
            <w:r w:rsidR="0088239B">
              <w:rPr>
                <w:rFonts w:ascii="Arial" w:eastAsia="Calibri" w:hAnsi="Arial" w:cs="Arial"/>
                <w:sz w:val="18"/>
                <w:szCs w:val="18"/>
              </w:rPr>
              <w:t>buzón</w:t>
            </w:r>
            <w:r>
              <w:rPr>
                <w:rFonts w:ascii="Arial" w:eastAsia="Calibri" w:hAnsi="Arial" w:cs="Arial"/>
                <w:sz w:val="18"/>
                <w:szCs w:val="18"/>
              </w:rPr>
              <w:t xml:space="preserve"> digital</w:t>
            </w:r>
          </w:p>
        </w:tc>
        <w:tc>
          <w:tcPr>
            <w:tcW w:w="709" w:type="dxa"/>
            <w:tcBorders>
              <w:top w:val="single" w:sz="4" w:space="0" w:color="000000"/>
              <w:left w:val="single" w:sz="4" w:space="0" w:color="000000"/>
              <w:bottom w:val="single" w:sz="4" w:space="0" w:color="000000"/>
              <w:right w:val="single" w:sz="4" w:space="0" w:color="auto"/>
            </w:tcBorders>
            <w:vAlign w:val="center"/>
          </w:tcPr>
          <w:p w14:paraId="28A4CCAD" w14:textId="20BA3F72" w:rsidR="00214E2A" w:rsidRPr="007C3AB1" w:rsidRDefault="00B170AC" w:rsidP="00FF6993">
            <w:pPr>
              <w:tabs>
                <w:tab w:val="center" w:pos="4536"/>
              </w:tabs>
              <w:jc w:val="center"/>
              <w:rPr>
                <w:rFonts w:ascii="Arial" w:eastAsia="Calibri" w:hAnsi="Arial" w:cs="Arial"/>
                <w:sz w:val="18"/>
                <w:szCs w:val="18"/>
              </w:rPr>
            </w:pPr>
            <w:r>
              <w:rPr>
                <w:rFonts w:ascii="Arial" w:eastAsia="Calibri" w:hAnsi="Arial" w:cs="Arial"/>
                <w:sz w:val="18"/>
                <w:szCs w:val="18"/>
              </w:rPr>
              <w:t>1.201</w:t>
            </w:r>
          </w:p>
        </w:tc>
        <w:tc>
          <w:tcPr>
            <w:tcW w:w="737" w:type="dxa"/>
            <w:tcBorders>
              <w:top w:val="single" w:sz="4" w:space="0" w:color="000000"/>
              <w:left w:val="single" w:sz="4" w:space="0" w:color="000000"/>
              <w:bottom w:val="single" w:sz="4" w:space="0" w:color="000000"/>
              <w:right w:val="single" w:sz="4" w:space="0" w:color="auto"/>
            </w:tcBorders>
            <w:vAlign w:val="center"/>
          </w:tcPr>
          <w:p w14:paraId="554CD679" w14:textId="3A8DE743" w:rsidR="00214E2A" w:rsidRPr="001C40B6" w:rsidRDefault="00B170AC" w:rsidP="00FF6993">
            <w:pPr>
              <w:tabs>
                <w:tab w:val="center" w:pos="4536"/>
              </w:tabs>
              <w:jc w:val="center"/>
              <w:rPr>
                <w:rFonts w:ascii="Arial" w:eastAsia="Calibri" w:hAnsi="Arial" w:cs="Arial"/>
                <w:sz w:val="18"/>
                <w:szCs w:val="18"/>
              </w:rPr>
            </w:pPr>
            <w:r>
              <w:rPr>
                <w:rFonts w:ascii="Arial" w:eastAsia="Calibri" w:hAnsi="Arial" w:cs="Arial"/>
                <w:sz w:val="18"/>
                <w:szCs w:val="18"/>
              </w:rPr>
              <w:t>1.201</w:t>
            </w:r>
          </w:p>
        </w:tc>
        <w:tc>
          <w:tcPr>
            <w:tcW w:w="850" w:type="dxa"/>
            <w:tcBorders>
              <w:top w:val="single" w:sz="4" w:space="0" w:color="000000"/>
              <w:left w:val="single" w:sz="4" w:space="0" w:color="auto"/>
              <w:bottom w:val="single" w:sz="4" w:space="0" w:color="000000"/>
              <w:right w:val="single" w:sz="4" w:space="0" w:color="auto"/>
            </w:tcBorders>
            <w:vAlign w:val="center"/>
          </w:tcPr>
          <w:p w14:paraId="7FCCC0B0" w14:textId="77777777" w:rsidR="00214E2A" w:rsidRPr="007C3AB1" w:rsidRDefault="0046490C" w:rsidP="00FF6993">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4962" w:type="dxa"/>
            <w:tcBorders>
              <w:top w:val="single" w:sz="4" w:space="0" w:color="000000"/>
              <w:left w:val="single" w:sz="4" w:space="0" w:color="auto"/>
              <w:bottom w:val="single" w:sz="4" w:space="0" w:color="000000"/>
              <w:right w:val="single" w:sz="4" w:space="0" w:color="000000"/>
            </w:tcBorders>
          </w:tcPr>
          <w:p w14:paraId="6D090CE1" w14:textId="1DB44D87" w:rsidR="00214E2A" w:rsidRPr="007C3AB1" w:rsidRDefault="001C40B6" w:rsidP="005C5846">
            <w:pPr>
              <w:tabs>
                <w:tab w:val="center" w:pos="4536"/>
              </w:tabs>
              <w:rPr>
                <w:rFonts w:ascii="Arial" w:eastAsia="Calibri" w:hAnsi="Arial" w:cs="Arial"/>
                <w:sz w:val="18"/>
                <w:szCs w:val="18"/>
              </w:rPr>
            </w:pPr>
            <w:r>
              <w:rPr>
                <w:rFonts w:ascii="Arial" w:eastAsia="Calibri" w:hAnsi="Arial" w:cs="Arial"/>
                <w:sz w:val="18"/>
                <w:szCs w:val="18"/>
              </w:rPr>
              <w:t>Por medio del buzón digital recibimos</w:t>
            </w:r>
            <w:r w:rsidR="00ED04C0">
              <w:rPr>
                <w:rFonts w:ascii="Arial" w:eastAsia="Calibri" w:hAnsi="Arial" w:cs="Arial"/>
                <w:sz w:val="18"/>
                <w:szCs w:val="18"/>
              </w:rPr>
              <w:t>1.201</w:t>
            </w:r>
            <w:r>
              <w:rPr>
                <w:rFonts w:ascii="Arial" w:eastAsia="Calibri" w:hAnsi="Arial" w:cs="Arial"/>
                <w:sz w:val="18"/>
                <w:szCs w:val="18"/>
              </w:rPr>
              <w:t xml:space="preserve"> reclamos de los cuales correspondía</w:t>
            </w:r>
            <w:r w:rsidR="005C5846">
              <w:rPr>
                <w:rFonts w:ascii="Arial" w:eastAsia="Calibri" w:hAnsi="Arial" w:cs="Arial"/>
                <w:sz w:val="18"/>
                <w:szCs w:val="18"/>
              </w:rPr>
              <w:t xml:space="preserve">n en un porcentaje superior al 60% a inconformidades </w:t>
            </w:r>
            <w:r>
              <w:rPr>
                <w:rFonts w:ascii="Arial" w:eastAsia="Calibri" w:hAnsi="Arial" w:cs="Arial"/>
                <w:sz w:val="18"/>
                <w:szCs w:val="18"/>
              </w:rPr>
              <w:t xml:space="preserve">en la prestación del servicio de </w:t>
            </w:r>
            <w:r w:rsidR="00ED04C0">
              <w:rPr>
                <w:rFonts w:ascii="Arial" w:eastAsia="Calibri" w:hAnsi="Arial" w:cs="Arial"/>
                <w:sz w:val="18"/>
                <w:szCs w:val="18"/>
              </w:rPr>
              <w:t>J</w:t>
            </w:r>
            <w:r>
              <w:rPr>
                <w:rFonts w:ascii="Arial" w:eastAsia="Calibri" w:hAnsi="Arial" w:cs="Arial"/>
                <w:sz w:val="18"/>
                <w:szCs w:val="18"/>
              </w:rPr>
              <w:t>uzgados</w:t>
            </w:r>
            <w:r w:rsidR="00ED04C0">
              <w:rPr>
                <w:rFonts w:ascii="Arial" w:eastAsia="Calibri" w:hAnsi="Arial" w:cs="Arial"/>
                <w:sz w:val="18"/>
                <w:szCs w:val="18"/>
              </w:rPr>
              <w:t xml:space="preserve"> o lo relativo al ingreso a las sedes judiciales; otro</w:t>
            </w:r>
            <w:r w:rsidR="005C5846">
              <w:rPr>
                <w:rFonts w:ascii="Arial" w:eastAsia="Calibri" w:hAnsi="Arial" w:cs="Arial"/>
                <w:sz w:val="18"/>
                <w:szCs w:val="18"/>
              </w:rPr>
              <w:t xml:space="preserve"> 40% relacionado </w:t>
            </w:r>
            <w:r w:rsidR="00ED04C0">
              <w:rPr>
                <w:rFonts w:ascii="Arial" w:eastAsia="Calibri" w:hAnsi="Arial" w:cs="Arial"/>
                <w:sz w:val="18"/>
                <w:szCs w:val="18"/>
              </w:rPr>
              <w:t>con</w:t>
            </w:r>
            <w:r w:rsidR="005C5846">
              <w:rPr>
                <w:rFonts w:ascii="Arial" w:eastAsia="Calibri" w:hAnsi="Arial" w:cs="Arial"/>
                <w:sz w:val="18"/>
                <w:szCs w:val="18"/>
              </w:rPr>
              <w:t xml:space="preserve"> la</w:t>
            </w:r>
            <w:r w:rsidR="00ED04C0">
              <w:rPr>
                <w:rFonts w:ascii="Arial" w:eastAsia="Calibri" w:hAnsi="Arial" w:cs="Arial"/>
                <w:sz w:val="18"/>
                <w:szCs w:val="18"/>
              </w:rPr>
              <w:t xml:space="preserve"> entrega de tarjeta</w:t>
            </w:r>
            <w:r w:rsidR="005C5846">
              <w:rPr>
                <w:rFonts w:ascii="Arial" w:eastAsia="Calibri" w:hAnsi="Arial" w:cs="Arial"/>
                <w:sz w:val="18"/>
                <w:szCs w:val="18"/>
              </w:rPr>
              <w:t>s</w:t>
            </w:r>
            <w:r w:rsidR="00ED04C0">
              <w:rPr>
                <w:rFonts w:ascii="Arial" w:eastAsia="Calibri" w:hAnsi="Arial" w:cs="Arial"/>
                <w:sz w:val="18"/>
                <w:szCs w:val="18"/>
              </w:rPr>
              <w:t xml:space="preserve"> profesional</w:t>
            </w:r>
            <w:r w:rsidR="005C5846">
              <w:rPr>
                <w:rFonts w:ascii="Arial" w:eastAsia="Calibri" w:hAnsi="Arial" w:cs="Arial"/>
                <w:sz w:val="18"/>
                <w:szCs w:val="18"/>
              </w:rPr>
              <w:t>es</w:t>
            </w:r>
            <w:r w:rsidR="00ED04C0">
              <w:rPr>
                <w:rFonts w:ascii="Arial" w:eastAsia="Calibri" w:hAnsi="Arial" w:cs="Arial"/>
                <w:sz w:val="18"/>
                <w:szCs w:val="18"/>
              </w:rPr>
              <w:t xml:space="preserve"> o judicatura, </w:t>
            </w:r>
            <w:r w:rsidR="005C5846">
              <w:rPr>
                <w:rFonts w:ascii="Arial" w:eastAsia="Calibri" w:hAnsi="Arial" w:cs="Arial"/>
                <w:sz w:val="18"/>
                <w:szCs w:val="18"/>
              </w:rPr>
              <w:t>y otros trámites. Procediéndose a dar contestación y traslado a las solicitudes.</w:t>
            </w:r>
          </w:p>
        </w:tc>
      </w:tr>
      <w:tr w:rsidR="00214E2A" w:rsidRPr="007C3AB1" w14:paraId="149CDC8E" w14:textId="77777777" w:rsidTr="0088239B">
        <w:trPr>
          <w:trHeight w:val="457"/>
        </w:trPr>
        <w:tc>
          <w:tcPr>
            <w:tcW w:w="1560" w:type="dxa"/>
            <w:tcBorders>
              <w:top w:val="single" w:sz="4" w:space="0" w:color="000000"/>
              <w:left w:val="single" w:sz="4" w:space="0" w:color="000000"/>
              <w:bottom w:val="single" w:sz="4" w:space="0" w:color="000000"/>
              <w:right w:val="single" w:sz="4" w:space="0" w:color="auto"/>
            </w:tcBorders>
          </w:tcPr>
          <w:p w14:paraId="28EACF0F" w14:textId="77777777" w:rsidR="00214E2A" w:rsidRPr="007C3AB1" w:rsidRDefault="00214E2A" w:rsidP="00214E2A">
            <w:pPr>
              <w:tabs>
                <w:tab w:val="center" w:pos="4536"/>
              </w:tabs>
              <w:rPr>
                <w:rFonts w:ascii="Arial" w:eastAsia="Calibri" w:hAnsi="Arial" w:cs="Arial"/>
                <w:sz w:val="18"/>
                <w:szCs w:val="18"/>
              </w:rPr>
            </w:pPr>
            <w:r w:rsidRPr="00AE11C0">
              <w:rPr>
                <w:rFonts w:ascii="Arial" w:eastAsia="Calibri" w:hAnsi="Arial" w:cs="Arial"/>
                <w:b/>
                <w:bCs/>
                <w:sz w:val="18"/>
                <w:szCs w:val="18"/>
              </w:rPr>
              <w:t>Sugerencias y/o Felicitaciones</w:t>
            </w:r>
          </w:p>
        </w:tc>
        <w:tc>
          <w:tcPr>
            <w:tcW w:w="7258" w:type="dxa"/>
            <w:gridSpan w:val="4"/>
            <w:tcBorders>
              <w:top w:val="single" w:sz="4" w:space="0" w:color="000000"/>
              <w:left w:val="single" w:sz="4" w:space="0" w:color="000000"/>
              <w:bottom w:val="single" w:sz="4" w:space="0" w:color="000000"/>
              <w:right w:val="single" w:sz="4" w:space="0" w:color="000000"/>
            </w:tcBorders>
            <w:vAlign w:val="center"/>
          </w:tcPr>
          <w:p w14:paraId="53162BD8" w14:textId="77777777" w:rsidR="00214E2A" w:rsidRPr="007C3AB1" w:rsidRDefault="00214E2A" w:rsidP="00FF6993">
            <w:pPr>
              <w:tabs>
                <w:tab w:val="center" w:pos="4536"/>
              </w:tabs>
              <w:rPr>
                <w:rFonts w:ascii="Arial" w:eastAsia="Calibri" w:hAnsi="Arial" w:cs="Arial"/>
                <w:sz w:val="18"/>
                <w:szCs w:val="18"/>
              </w:rPr>
            </w:pPr>
          </w:p>
        </w:tc>
      </w:tr>
      <w:tr w:rsidR="00214E2A" w:rsidRPr="007C3AB1" w14:paraId="15CBC9C6" w14:textId="77777777" w:rsidTr="0088239B">
        <w:trPr>
          <w:trHeight w:val="457"/>
        </w:trPr>
        <w:tc>
          <w:tcPr>
            <w:tcW w:w="1560" w:type="dxa"/>
            <w:tcBorders>
              <w:top w:val="single" w:sz="4" w:space="0" w:color="000000"/>
              <w:left w:val="single" w:sz="4" w:space="0" w:color="000000"/>
              <w:bottom w:val="single" w:sz="4" w:space="0" w:color="000000"/>
              <w:right w:val="single" w:sz="4" w:space="0" w:color="auto"/>
            </w:tcBorders>
          </w:tcPr>
          <w:p w14:paraId="60C5FA51" w14:textId="77777777" w:rsidR="00214E2A" w:rsidRPr="00AE11C0" w:rsidRDefault="00214E2A" w:rsidP="00214E2A">
            <w:pPr>
              <w:tabs>
                <w:tab w:val="center" w:pos="4536"/>
              </w:tabs>
              <w:rPr>
                <w:rFonts w:ascii="Arial" w:eastAsia="Calibri" w:hAnsi="Arial" w:cs="Arial"/>
                <w:b/>
                <w:bCs/>
                <w:sz w:val="18"/>
                <w:szCs w:val="18"/>
              </w:rPr>
            </w:pPr>
          </w:p>
        </w:tc>
        <w:tc>
          <w:tcPr>
            <w:tcW w:w="709" w:type="dxa"/>
            <w:tcBorders>
              <w:top w:val="single" w:sz="4" w:space="0" w:color="000000"/>
              <w:left w:val="single" w:sz="4" w:space="0" w:color="000000"/>
              <w:bottom w:val="single" w:sz="4" w:space="0" w:color="000000"/>
              <w:right w:val="single" w:sz="4" w:space="0" w:color="auto"/>
            </w:tcBorders>
            <w:vAlign w:val="center"/>
          </w:tcPr>
          <w:p w14:paraId="2620E140" w14:textId="35F21689" w:rsidR="00214E2A" w:rsidRPr="007C3AB1" w:rsidRDefault="00ED04C0" w:rsidP="00FF6993">
            <w:pPr>
              <w:tabs>
                <w:tab w:val="center" w:pos="4536"/>
              </w:tabs>
              <w:jc w:val="center"/>
              <w:rPr>
                <w:rFonts w:ascii="Arial" w:eastAsia="Calibri" w:hAnsi="Arial" w:cs="Arial"/>
                <w:sz w:val="18"/>
                <w:szCs w:val="18"/>
              </w:rPr>
            </w:pPr>
            <w:r>
              <w:rPr>
                <w:rFonts w:ascii="Arial" w:eastAsia="Calibri" w:hAnsi="Arial" w:cs="Arial"/>
                <w:sz w:val="18"/>
                <w:szCs w:val="18"/>
              </w:rPr>
              <w:t>5</w:t>
            </w:r>
          </w:p>
        </w:tc>
        <w:tc>
          <w:tcPr>
            <w:tcW w:w="737" w:type="dxa"/>
            <w:tcBorders>
              <w:top w:val="single" w:sz="4" w:space="0" w:color="000000"/>
              <w:left w:val="single" w:sz="4" w:space="0" w:color="000000"/>
              <w:bottom w:val="single" w:sz="4" w:space="0" w:color="000000"/>
              <w:right w:val="single" w:sz="4" w:space="0" w:color="auto"/>
            </w:tcBorders>
            <w:vAlign w:val="center"/>
          </w:tcPr>
          <w:p w14:paraId="566E1656" w14:textId="6616509B" w:rsidR="00214E2A" w:rsidRPr="0088239B" w:rsidRDefault="00ED04C0" w:rsidP="00FF6993">
            <w:pPr>
              <w:tabs>
                <w:tab w:val="center" w:pos="4536"/>
              </w:tabs>
              <w:jc w:val="center"/>
              <w:rPr>
                <w:rFonts w:ascii="Arial" w:eastAsia="Calibri" w:hAnsi="Arial" w:cs="Arial"/>
                <w:sz w:val="18"/>
                <w:szCs w:val="18"/>
              </w:rPr>
            </w:pPr>
            <w:r>
              <w:rPr>
                <w:rFonts w:ascii="Arial" w:eastAsia="Calibri" w:hAnsi="Arial" w:cs="Arial"/>
                <w:sz w:val="18"/>
                <w:szCs w:val="18"/>
              </w:rPr>
              <w:t>5</w:t>
            </w:r>
          </w:p>
        </w:tc>
        <w:tc>
          <w:tcPr>
            <w:tcW w:w="850" w:type="dxa"/>
            <w:tcBorders>
              <w:top w:val="single" w:sz="4" w:space="0" w:color="000000"/>
              <w:left w:val="single" w:sz="4" w:space="0" w:color="auto"/>
              <w:bottom w:val="single" w:sz="4" w:space="0" w:color="000000"/>
              <w:right w:val="single" w:sz="4" w:space="0" w:color="auto"/>
            </w:tcBorders>
            <w:vAlign w:val="center"/>
          </w:tcPr>
          <w:p w14:paraId="585BC306" w14:textId="77777777" w:rsidR="00214E2A" w:rsidRPr="007C3AB1" w:rsidRDefault="0088239B" w:rsidP="00FF6993">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4962" w:type="dxa"/>
            <w:tcBorders>
              <w:top w:val="single" w:sz="4" w:space="0" w:color="000000"/>
              <w:left w:val="single" w:sz="4" w:space="0" w:color="auto"/>
              <w:bottom w:val="single" w:sz="4" w:space="0" w:color="000000"/>
              <w:right w:val="single" w:sz="4" w:space="0" w:color="000000"/>
            </w:tcBorders>
          </w:tcPr>
          <w:p w14:paraId="53559897" w14:textId="1CB3845F" w:rsidR="00214E2A" w:rsidRPr="007C3AB1" w:rsidRDefault="0088239B" w:rsidP="00FF6993">
            <w:pPr>
              <w:tabs>
                <w:tab w:val="center" w:pos="4536"/>
              </w:tabs>
              <w:rPr>
                <w:rFonts w:ascii="Arial" w:eastAsia="Calibri" w:hAnsi="Arial" w:cs="Arial"/>
                <w:sz w:val="18"/>
                <w:szCs w:val="18"/>
              </w:rPr>
            </w:pPr>
            <w:r>
              <w:rPr>
                <w:rFonts w:ascii="Arial" w:eastAsia="Calibri" w:hAnsi="Arial" w:cs="Arial"/>
                <w:sz w:val="18"/>
                <w:szCs w:val="18"/>
              </w:rPr>
              <w:t xml:space="preserve">Se recibieron </w:t>
            </w:r>
            <w:r w:rsidR="00ED04C0">
              <w:rPr>
                <w:rFonts w:ascii="Arial" w:eastAsia="Calibri" w:hAnsi="Arial" w:cs="Arial"/>
                <w:sz w:val="18"/>
                <w:szCs w:val="18"/>
              </w:rPr>
              <w:t>4</w:t>
            </w:r>
            <w:r>
              <w:rPr>
                <w:rFonts w:ascii="Arial" w:eastAsia="Calibri" w:hAnsi="Arial" w:cs="Arial"/>
                <w:sz w:val="18"/>
                <w:szCs w:val="18"/>
              </w:rPr>
              <w:t xml:space="preserve"> sugerencias</w:t>
            </w:r>
            <w:r w:rsidR="00ED04C0">
              <w:rPr>
                <w:rFonts w:ascii="Arial" w:eastAsia="Calibri" w:hAnsi="Arial" w:cs="Arial"/>
                <w:sz w:val="18"/>
                <w:szCs w:val="18"/>
              </w:rPr>
              <w:t xml:space="preserve"> y 1 felicitación</w:t>
            </w:r>
            <w:r>
              <w:rPr>
                <w:rFonts w:ascii="Arial" w:eastAsia="Calibri" w:hAnsi="Arial" w:cs="Arial"/>
                <w:sz w:val="18"/>
                <w:szCs w:val="18"/>
              </w:rPr>
              <w:t xml:space="preserve"> a través del buzón digital, relacionadas con el manejo de las cuentas de correo electrónico de los juzgados, y una correspondía a una solicitud de vigilancia judicial</w:t>
            </w:r>
          </w:p>
        </w:tc>
      </w:tr>
      <w:tr w:rsidR="00FC25BE" w:rsidRPr="007C3AB1" w14:paraId="115C2B13" w14:textId="77777777" w:rsidTr="0088239B">
        <w:trPr>
          <w:trHeight w:val="457"/>
        </w:trPr>
        <w:tc>
          <w:tcPr>
            <w:tcW w:w="1560" w:type="dxa"/>
            <w:tcBorders>
              <w:top w:val="single" w:sz="4" w:space="0" w:color="000000"/>
              <w:left w:val="single" w:sz="4" w:space="0" w:color="000000"/>
              <w:bottom w:val="single" w:sz="4" w:space="0" w:color="auto"/>
              <w:right w:val="single" w:sz="4" w:space="0" w:color="auto"/>
            </w:tcBorders>
          </w:tcPr>
          <w:p w14:paraId="46088081" w14:textId="77777777" w:rsidR="00FC25BE" w:rsidRPr="007C3AB1" w:rsidRDefault="00FC25BE" w:rsidP="00C70DFA">
            <w:pPr>
              <w:tabs>
                <w:tab w:val="center" w:pos="4536"/>
              </w:tabs>
              <w:rPr>
                <w:rFonts w:ascii="Arial" w:eastAsia="Calibri" w:hAnsi="Arial" w:cs="Arial"/>
                <w:b/>
                <w:sz w:val="18"/>
                <w:szCs w:val="18"/>
              </w:rPr>
            </w:pPr>
            <w:r w:rsidRPr="007C3AB1">
              <w:rPr>
                <w:rFonts w:ascii="Arial" w:eastAsia="Calibri" w:hAnsi="Arial" w:cs="Arial"/>
                <w:b/>
                <w:sz w:val="18"/>
                <w:szCs w:val="18"/>
              </w:rPr>
              <w:t>TOTAL</w:t>
            </w:r>
          </w:p>
        </w:tc>
        <w:tc>
          <w:tcPr>
            <w:tcW w:w="709" w:type="dxa"/>
            <w:tcBorders>
              <w:top w:val="single" w:sz="4" w:space="0" w:color="000000"/>
              <w:left w:val="single" w:sz="4" w:space="0" w:color="000000"/>
              <w:bottom w:val="single" w:sz="4" w:space="0" w:color="auto"/>
              <w:right w:val="single" w:sz="4" w:space="0" w:color="auto"/>
            </w:tcBorders>
            <w:vAlign w:val="center"/>
          </w:tcPr>
          <w:p w14:paraId="4F36AAF5" w14:textId="43EEFDB8" w:rsidR="00FC25BE" w:rsidRPr="007C3AB1" w:rsidRDefault="00ED04C0" w:rsidP="00FF6993">
            <w:pPr>
              <w:tabs>
                <w:tab w:val="center" w:pos="4536"/>
              </w:tabs>
              <w:jc w:val="center"/>
              <w:rPr>
                <w:rFonts w:ascii="Arial" w:eastAsia="Calibri" w:hAnsi="Arial" w:cs="Arial"/>
                <w:sz w:val="18"/>
                <w:szCs w:val="18"/>
              </w:rPr>
            </w:pPr>
            <w:r>
              <w:rPr>
                <w:rFonts w:ascii="Arial" w:eastAsia="Calibri" w:hAnsi="Arial" w:cs="Arial"/>
                <w:sz w:val="18"/>
                <w:szCs w:val="18"/>
              </w:rPr>
              <w:t>5</w:t>
            </w:r>
          </w:p>
        </w:tc>
        <w:tc>
          <w:tcPr>
            <w:tcW w:w="737" w:type="dxa"/>
            <w:tcBorders>
              <w:top w:val="single" w:sz="4" w:space="0" w:color="000000"/>
              <w:left w:val="single" w:sz="4" w:space="0" w:color="000000"/>
              <w:bottom w:val="single" w:sz="4" w:space="0" w:color="auto"/>
              <w:right w:val="single" w:sz="4" w:space="0" w:color="auto"/>
            </w:tcBorders>
            <w:vAlign w:val="center"/>
          </w:tcPr>
          <w:p w14:paraId="7F494786" w14:textId="57A28055" w:rsidR="00FC25BE" w:rsidRPr="0088239B" w:rsidRDefault="00ED04C0" w:rsidP="00FF6993">
            <w:pPr>
              <w:tabs>
                <w:tab w:val="center" w:pos="4536"/>
              </w:tabs>
              <w:jc w:val="center"/>
              <w:rPr>
                <w:rFonts w:ascii="Arial" w:eastAsia="Calibri" w:hAnsi="Arial" w:cs="Arial"/>
                <w:sz w:val="18"/>
                <w:szCs w:val="18"/>
              </w:rPr>
            </w:pPr>
            <w:r>
              <w:rPr>
                <w:rFonts w:ascii="Arial" w:eastAsia="Calibri" w:hAnsi="Arial" w:cs="Arial"/>
                <w:sz w:val="18"/>
                <w:szCs w:val="18"/>
              </w:rPr>
              <w:t>5</w:t>
            </w:r>
          </w:p>
        </w:tc>
        <w:tc>
          <w:tcPr>
            <w:tcW w:w="850" w:type="dxa"/>
            <w:tcBorders>
              <w:top w:val="single" w:sz="4" w:space="0" w:color="000000"/>
              <w:left w:val="single" w:sz="4" w:space="0" w:color="auto"/>
              <w:bottom w:val="single" w:sz="4" w:space="0" w:color="auto"/>
              <w:right w:val="single" w:sz="4" w:space="0" w:color="auto"/>
            </w:tcBorders>
            <w:vAlign w:val="center"/>
          </w:tcPr>
          <w:p w14:paraId="3949EDAB" w14:textId="0BC973B0" w:rsidR="00FC25BE" w:rsidRPr="007C3AB1" w:rsidRDefault="00ED04C0" w:rsidP="00FF6993">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4962" w:type="dxa"/>
            <w:tcBorders>
              <w:top w:val="single" w:sz="4" w:space="0" w:color="000000"/>
              <w:left w:val="single" w:sz="4" w:space="0" w:color="auto"/>
              <w:bottom w:val="single" w:sz="4" w:space="0" w:color="auto"/>
              <w:right w:val="single" w:sz="4" w:space="0" w:color="000000"/>
            </w:tcBorders>
          </w:tcPr>
          <w:p w14:paraId="642F9B0D" w14:textId="77777777" w:rsidR="00FC25BE" w:rsidRPr="007C3AB1" w:rsidRDefault="00FC25BE" w:rsidP="00FF6993">
            <w:pPr>
              <w:tabs>
                <w:tab w:val="center" w:pos="4536"/>
              </w:tabs>
              <w:rPr>
                <w:rFonts w:ascii="Arial" w:eastAsia="Calibri" w:hAnsi="Arial" w:cs="Arial"/>
                <w:sz w:val="18"/>
                <w:szCs w:val="18"/>
              </w:rPr>
            </w:pPr>
          </w:p>
        </w:tc>
      </w:tr>
    </w:tbl>
    <w:p w14:paraId="17ED3A37" w14:textId="77777777" w:rsidR="000E4C9E" w:rsidRPr="007C3AB1" w:rsidRDefault="000E4C9E" w:rsidP="000E4C9E">
      <w:pPr>
        <w:tabs>
          <w:tab w:val="center" w:pos="4536"/>
        </w:tabs>
        <w:rPr>
          <w:rFonts w:ascii="Arial" w:hAnsi="Arial" w:cs="Arial"/>
          <w:b/>
          <w:sz w:val="18"/>
          <w:szCs w:val="18"/>
        </w:rPr>
      </w:pPr>
    </w:p>
    <w:p w14:paraId="02DF204F" w14:textId="77777777" w:rsidR="000E4C9E" w:rsidRDefault="000E4C9E" w:rsidP="000E4C9E">
      <w:pPr>
        <w:rPr>
          <w:rFonts w:ascii="Arial" w:hAnsi="Arial" w:cs="Arial"/>
          <w:sz w:val="18"/>
          <w:szCs w:val="18"/>
        </w:rPr>
      </w:pPr>
    </w:p>
    <w:p w14:paraId="44E71F63" w14:textId="77777777" w:rsidR="000E4C9E" w:rsidRPr="007C3AB1" w:rsidRDefault="000E4C9E" w:rsidP="00B15CC1">
      <w:pPr>
        <w:pStyle w:val="Prrafodelista"/>
        <w:numPr>
          <w:ilvl w:val="0"/>
          <w:numId w:val="2"/>
        </w:numPr>
        <w:spacing w:after="0" w:line="240" w:lineRule="auto"/>
        <w:contextualSpacing w:val="0"/>
        <w:rPr>
          <w:rFonts w:ascii="Arial" w:hAnsi="Arial" w:cs="Arial"/>
          <w:b/>
          <w:color w:val="BFBFBF"/>
          <w:sz w:val="18"/>
          <w:szCs w:val="18"/>
        </w:rPr>
      </w:pPr>
      <w:r w:rsidRPr="007C3AB1">
        <w:rPr>
          <w:rFonts w:ascii="Arial" w:hAnsi="Arial" w:cs="Arial"/>
          <w:b/>
          <w:sz w:val="18"/>
          <w:szCs w:val="18"/>
        </w:rPr>
        <w:t>GRADO DE CUMPLIMIENTO DE LOS OBJETIVOS DEL SIGCMA</w:t>
      </w:r>
      <w:r w:rsidR="00865428">
        <w:rPr>
          <w:rFonts w:ascii="Arial" w:hAnsi="Arial" w:cs="Arial"/>
          <w:b/>
          <w:sz w:val="18"/>
          <w:szCs w:val="18"/>
        </w:rPr>
        <w:t xml:space="preserve"> (Fundamentado en el Plan de Acción)</w:t>
      </w:r>
      <w:r w:rsidRPr="007C3AB1">
        <w:rPr>
          <w:rFonts w:ascii="Arial" w:hAnsi="Arial" w:cs="Arial"/>
          <w:b/>
          <w:sz w:val="18"/>
          <w:szCs w:val="18"/>
        </w:rPr>
        <w:t xml:space="preserve"> </w:t>
      </w:r>
      <w:r w:rsidR="000E02D3" w:rsidRPr="007C3AB1">
        <w:rPr>
          <w:rFonts w:ascii="Arial" w:hAnsi="Arial" w:cs="Arial"/>
          <w:b/>
          <w:sz w:val="18"/>
          <w:szCs w:val="18"/>
        </w:rPr>
        <w:t>(</w:t>
      </w:r>
      <w:r w:rsidR="000E02D3" w:rsidRPr="0009677B">
        <w:rPr>
          <w:rFonts w:ascii="Arial" w:hAnsi="Arial" w:cs="Arial"/>
          <w:b/>
          <w:color w:val="000000"/>
          <w:sz w:val="18"/>
          <w:szCs w:val="18"/>
        </w:rPr>
        <w:t>INCLUYE</w:t>
      </w:r>
      <w:r w:rsidRPr="0009677B">
        <w:rPr>
          <w:rFonts w:ascii="Arial" w:hAnsi="Arial" w:cs="Arial"/>
          <w:b/>
          <w:color w:val="000000"/>
          <w:sz w:val="18"/>
          <w:szCs w:val="18"/>
        </w:rPr>
        <w:t xml:space="preserve"> AMBIENTAL</w:t>
      </w:r>
      <w:r w:rsidR="0080205C" w:rsidRPr="0009677B">
        <w:rPr>
          <w:rFonts w:ascii="Arial" w:hAnsi="Arial" w:cs="Arial"/>
          <w:b/>
          <w:color w:val="000000"/>
          <w:sz w:val="18"/>
          <w:szCs w:val="18"/>
        </w:rPr>
        <w:t xml:space="preserve"> - </w:t>
      </w:r>
      <w:r w:rsidRPr="0009677B">
        <w:rPr>
          <w:rFonts w:ascii="Arial" w:hAnsi="Arial" w:cs="Arial"/>
          <w:b/>
          <w:color w:val="000000"/>
          <w:sz w:val="18"/>
          <w:szCs w:val="18"/>
        </w:rPr>
        <w:t>SI APLICA</w:t>
      </w:r>
      <w:r w:rsidR="00865428" w:rsidRPr="0009677B">
        <w:rPr>
          <w:rFonts w:ascii="Arial" w:hAnsi="Arial" w:cs="Arial"/>
          <w:b/>
          <w:color w:val="000000"/>
          <w:sz w:val="18"/>
          <w:szCs w:val="18"/>
        </w:rPr>
        <w:t>)</w:t>
      </w:r>
    </w:p>
    <w:p w14:paraId="71ABE4A4" w14:textId="77777777" w:rsidR="000E4C9E" w:rsidRPr="00865428" w:rsidRDefault="000E4C9E" w:rsidP="000E4C9E">
      <w:pPr>
        <w:rPr>
          <w:rFonts w:ascii="Arial" w:hAnsi="Arial" w:cs="Arial"/>
          <w:sz w:val="18"/>
          <w:szCs w:val="18"/>
        </w:rPr>
      </w:pPr>
    </w:p>
    <w:p w14:paraId="6A6F69F3" w14:textId="77777777" w:rsidR="000E4C9E" w:rsidRPr="00865428" w:rsidRDefault="000E4C9E" w:rsidP="000E4C9E">
      <w:pPr>
        <w:rPr>
          <w:rFonts w:ascii="Arial" w:hAnsi="Arial" w:cs="Arial"/>
          <w:b/>
          <w:color w:val="FF0000"/>
          <w:sz w:val="18"/>
          <w:szCs w:val="18"/>
        </w:rPr>
      </w:pPr>
    </w:p>
    <w:tbl>
      <w:tblPr>
        <w:tblW w:w="84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
        <w:gridCol w:w="1637"/>
        <w:gridCol w:w="2502"/>
        <w:gridCol w:w="1457"/>
        <w:gridCol w:w="2311"/>
      </w:tblGrid>
      <w:tr w:rsidR="00865428" w:rsidRPr="007C3AB1" w14:paraId="3F8ED926" w14:textId="77777777" w:rsidTr="001F7709">
        <w:trPr>
          <w:trHeight w:val="147"/>
          <w:tblHeader/>
          <w:jc w:val="center"/>
        </w:trPr>
        <w:tc>
          <w:tcPr>
            <w:tcW w:w="537" w:type="dxa"/>
            <w:tcBorders>
              <w:top w:val="single" w:sz="4" w:space="0" w:color="000000"/>
              <w:left w:val="single" w:sz="4" w:space="0" w:color="000000"/>
              <w:bottom w:val="single" w:sz="4" w:space="0" w:color="000000"/>
              <w:right w:val="single" w:sz="4" w:space="0" w:color="auto"/>
            </w:tcBorders>
            <w:shd w:val="clear" w:color="auto" w:fill="A6A6A6"/>
          </w:tcPr>
          <w:p w14:paraId="4F409194" w14:textId="77777777" w:rsidR="00865428" w:rsidRPr="006C4EEB" w:rsidRDefault="00865428" w:rsidP="00FF6993">
            <w:pPr>
              <w:tabs>
                <w:tab w:val="center" w:pos="4536"/>
              </w:tabs>
              <w:jc w:val="center"/>
              <w:rPr>
                <w:rFonts w:ascii="Arial" w:eastAsia="Calibri" w:hAnsi="Arial" w:cs="Arial"/>
                <w:b/>
                <w:sz w:val="18"/>
                <w:szCs w:val="18"/>
              </w:rPr>
            </w:pPr>
            <w:bookmarkStart w:id="1" w:name="_Hlk57700231"/>
            <w:r w:rsidRPr="006C4EEB">
              <w:rPr>
                <w:rFonts w:ascii="Arial" w:eastAsia="Calibri" w:hAnsi="Arial" w:cs="Arial"/>
                <w:b/>
                <w:sz w:val="18"/>
                <w:szCs w:val="18"/>
              </w:rPr>
              <w:t>NO.</w:t>
            </w:r>
          </w:p>
        </w:tc>
        <w:tc>
          <w:tcPr>
            <w:tcW w:w="1637" w:type="dxa"/>
            <w:tcBorders>
              <w:top w:val="single" w:sz="4" w:space="0" w:color="000000"/>
              <w:left w:val="single" w:sz="4" w:space="0" w:color="000000"/>
              <w:bottom w:val="single" w:sz="4" w:space="0" w:color="000000"/>
              <w:right w:val="single" w:sz="4" w:space="0" w:color="auto"/>
            </w:tcBorders>
            <w:shd w:val="clear" w:color="auto" w:fill="A6A6A6"/>
            <w:vAlign w:val="center"/>
            <w:hideMark/>
          </w:tcPr>
          <w:p w14:paraId="7B1DAFBB" w14:textId="77777777" w:rsidR="00865428" w:rsidRPr="006C4EEB" w:rsidRDefault="00865428" w:rsidP="00865428">
            <w:pPr>
              <w:tabs>
                <w:tab w:val="center" w:pos="4536"/>
              </w:tabs>
              <w:rPr>
                <w:rFonts w:ascii="Arial" w:eastAsia="Calibri" w:hAnsi="Arial" w:cs="Arial"/>
                <w:b/>
                <w:sz w:val="18"/>
                <w:szCs w:val="18"/>
              </w:rPr>
            </w:pPr>
            <w:r w:rsidRPr="006C4EEB">
              <w:rPr>
                <w:rFonts w:ascii="Arial" w:eastAsia="Calibri" w:hAnsi="Arial" w:cs="Arial"/>
                <w:b/>
                <w:sz w:val="18"/>
                <w:szCs w:val="18"/>
              </w:rPr>
              <w:t xml:space="preserve"> </w:t>
            </w:r>
            <w:r>
              <w:rPr>
                <w:rFonts w:ascii="Arial" w:eastAsia="Calibri" w:hAnsi="Arial" w:cs="Arial"/>
                <w:b/>
                <w:sz w:val="18"/>
                <w:szCs w:val="18"/>
              </w:rPr>
              <w:t>PILARES ESTRATÉGICOS</w:t>
            </w:r>
          </w:p>
        </w:tc>
        <w:tc>
          <w:tcPr>
            <w:tcW w:w="2502" w:type="dxa"/>
            <w:tcBorders>
              <w:top w:val="single" w:sz="4" w:space="0" w:color="000000"/>
              <w:left w:val="single" w:sz="4" w:space="0" w:color="000000"/>
              <w:bottom w:val="single" w:sz="4" w:space="0" w:color="000000"/>
              <w:right w:val="single" w:sz="4" w:space="0" w:color="000000"/>
            </w:tcBorders>
            <w:shd w:val="clear" w:color="auto" w:fill="A6A6A6"/>
          </w:tcPr>
          <w:p w14:paraId="3CEB9863" w14:textId="77777777" w:rsidR="00865428" w:rsidRPr="001F7709" w:rsidRDefault="00865428" w:rsidP="00FF6993">
            <w:pPr>
              <w:tabs>
                <w:tab w:val="center" w:pos="4536"/>
              </w:tabs>
              <w:jc w:val="center"/>
              <w:rPr>
                <w:rFonts w:ascii="Arial" w:eastAsia="Calibri" w:hAnsi="Arial" w:cs="Arial"/>
                <w:b/>
                <w:sz w:val="18"/>
                <w:szCs w:val="18"/>
                <w:highlight w:val="darkMagenta"/>
              </w:rPr>
            </w:pPr>
            <w:r w:rsidRPr="001F7709">
              <w:rPr>
                <w:rFonts w:ascii="Arial" w:eastAsia="Calibri" w:hAnsi="Arial" w:cs="Arial"/>
                <w:b/>
                <w:sz w:val="18"/>
                <w:szCs w:val="18"/>
              </w:rPr>
              <w:t>OBJETIVO</w:t>
            </w:r>
          </w:p>
        </w:tc>
        <w:tc>
          <w:tcPr>
            <w:tcW w:w="1457" w:type="dxa"/>
            <w:tcBorders>
              <w:top w:val="single" w:sz="4" w:space="0" w:color="000000"/>
              <w:left w:val="single" w:sz="4" w:space="0" w:color="000000"/>
              <w:bottom w:val="single" w:sz="4" w:space="0" w:color="000000"/>
              <w:right w:val="single" w:sz="4" w:space="0" w:color="auto"/>
            </w:tcBorders>
            <w:shd w:val="clear" w:color="auto" w:fill="A6A6A6"/>
            <w:vAlign w:val="center"/>
            <w:hideMark/>
          </w:tcPr>
          <w:p w14:paraId="3541E6C1" w14:textId="77777777" w:rsidR="00865428" w:rsidRPr="00980415" w:rsidRDefault="00865428" w:rsidP="00FF6993">
            <w:pPr>
              <w:tabs>
                <w:tab w:val="center" w:pos="4536"/>
              </w:tabs>
              <w:jc w:val="center"/>
              <w:rPr>
                <w:rFonts w:ascii="Arial" w:eastAsia="Calibri" w:hAnsi="Arial" w:cs="Arial"/>
                <w:b/>
                <w:sz w:val="18"/>
                <w:szCs w:val="18"/>
                <w:highlight w:val="darkMagenta"/>
              </w:rPr>
            </w:pPr>
            <w:r w:rsidRPr="006F743A">
              <w:rPr>
                <w:rFonts w:ascii="Arial" w:eastAsia="Calibri" w:hAnsi="Arial" w:cs="Arial"/>
                <w:b/>
                <w:sz w:val="18"/>
                <w:szCs w:val="18"/>
              </w:rPr>
              <w:t>RESULTADOS ANUALES</w:t>
            </w:r>
          </w:p>
        </w:tc>
        <w:tc>
          <w:tcPr>
            <w:tcW w:w="2311" w:type="dxa"/>
            <w:tcBorders>
              <w:top w:val="single" w:sz="4" w:space="0" w:color="000000"/>
              <w:left w:val="single" w:sz="4" w:space="0" w:color="auto"/>
              <w:bottom w:val="single" w:sz="4" w:space="0" w:color="000000"/>
              <w:right w:val="single" w:sz="4" w:space="0" w:color="000000"/>
            </w:tcBorders>
            <w:shd w:val="clear" w:color="auto" w:fill="A6A6A6"/>
            <w:vAlign w:val="center"/>
            <w:hideMark/>
          </w:tcPr>
          <w:p w14:paraId="3C3E5D52" w14:textId="77777777" w:rsidR="00865428" w:rsidRPr="006C4EEB" w:rsidRDefault="00865428" w:rsidP="00FF6993">
            <w:pPr>
              <w:tabs>
                <w:tab w:val="center" w:pos="4536"/>
              </w:tabs>
              <w:jc w:val="center"/>
              <w:rPr>
                <w:rFonts w:ascii="Arial" w:eastAsia="Calibri" w:hAnsi="Arial" w:cs="Arial"/>
                <w:b/>
                <w:sz w:val="18"/>
                <w:szCs w:val="18"/>
              </w:rPr>
            </w:pPr>
            <w:r w:rsidRPr="006C4EEB">
              <w:rPr>
                <w:rFonts w:ascii="Arial" w:eastAsia="Calibri" w:hAnsi="Arial" w:cs="Arial"/>
                <w:b/>
                <w:sz w:val="18"/>
                <w:szCs w:val="18"/>
              </w:rPr>
              <w:t xml:space="preserve">ANÁLISIS </w:t>
            </w:r>
          </w:p>
        </w:tc>
      </w:tr>
      <w:tr w:rsidR="00CE0483" w:rsidRPr="007C3AB1" w14:paraId="6938AEBC" w14:textId="77777777" w:rsidTr="001F7709">
        <w:trPr>
          <w:trHeight w:val="457"/>
          <w:jc w:val="center"/>
        </w:trPr>
        <w:tc>
          <w:tcPr>
            <w:tcW w:w="537" w:type="dxa"/>
            <w:tcBorders>
              <w:top w:val="single" w:sz="4" w:space="0" w:color="000000"/>
              <w:left w:val="single" w:sz="4" w:space="0" w:color="000000"/>
              <w:bottom w:val="single" w:sz="4" w:space="0" w:color="auto"/>
              <w:right w:val="single" w:sz="4" w:space="0" w:color="auto"/>
            </w:tcBorders>
          </w:tcPr>
          <w:p w14:paraId="662D4FC8" w14:textId="77777777" w:rsidR="00CE0483" w:rsidRPr="007C3AB1" w:rsidRDefault="00CE0483" w:rsidP="00865428">
            <w:pPr>
              <w:tabs>
                <w:tab w:val="center" w:pos="4536"/>
              </w:tabs>
              <w:jc w:val="center"/>
              <w:rPr>
                <w:rFonts w:ascii="Arial" w:eastAsia="Calibri" w:hAnsi="Arial" w:cs="Arial"/>
                <w:sz w:val="18"/>
                <w:szCs w:val="18"/>
              </w:rPr>
            </w:pPr>
          </w:p>
          <w:p w14:paraId="735AA8B5" w14:textId="77777777" w:rsidR="00CE0483" w:rsidRPr="007C3AB1" w:rsidRDefault="00CE0483" w:rsidP="00865428">
            <w:pPr>
              <w:tabs>
                <w:tab w:val="center" w:pos="4536"/>
              </w:tabs>
              <w:jc w:val="center"/>
              <w:rPr>
                <w:rFonts w:ascii="Arial" w:eastAsia="Calibri" w:hAnsi="Arial" w:cs="Arial"/>
                <w:sz w:val="18"/>
                <w:szCs w:val="18"/>
              </w:rPr>
            </w:pPr>
          </w:p>
          <w:p w14:paraId="78072E06" w14:textId="77777777" w:rsidR="00CE0483" w:rsidRPr="007C3AB1" w:rsidRDefault="00CE0483" w:rsidP="00865428">
            <w:pPr>
              <w:tabs>
                <w:tab w:val="center" w:pos="4536"/>
              </w:tabs>
              <w:jc w:val="center"/>
              <w:rPr>
                <w:rFonts w:ascii="Arial" w:eastAsia="Calibri" w:hAnsi="Arial" w:cs="Arial"/>
                <w:sz w:val="18"/>
                <w:szCs w:val="18"/>
              </w:rPr>
            </w:pPr>
            <w:r>
              <w:rPr>
                <w:rFonts w:ascii="Arial" w:eastAsia="Calibri" w:hAnsi="Arial" w:cs="Arial"/>
                <w:sz w:val="18"/>
                <w:szCs w:val="18"/>
              </w:rPr>
              <w:t>1</w:t>
            </w:r>
          </w:p>
          <w:p w14:paraId="467D8933" w14:textId="77777777" w:rsidR="00CE0483" w:rsidRPr="007C3AB1" w:rsidRDefault="00CE0483" w:rsidP="00865428">
            <w:pPr>
              <w:tabs>
                <w:tab w:val="center" w:pos="4536"/>
              </w:tabs>
              <w:jc w:val="center"/>
              <w:rPr>
                <w:rFonts w:ascii="Arial" w:eastAsia="Calibri" w:hAnsi="Arial" w:cs="Arial"/>
                <w:sz w:val="18"/>
                <w:szCs w:val="18"/>
              </w:rPr>
            </w:pPr>
          </w:p>
          <w:p w14:paraId="59054E74" w14:textId="77777777" w:rsidR="00CE0483" w:rsidRPr="007C3AB1" w:rsidRDefault="00CE0483" w:rsidP="00865428">
            <w:pPr>
              <w:tabs>
                <w:tab w:val="center" w:pos="4536"/>
              </w:tabs>
              <w:jc w:val="center"/>
              <w:rPr>
                <w:rFonts w:ascii="Arial" w:eastAsia="Calibri" w:hAnsi="Arial" w:cs="Arial"/>
                <w:sz w:val="18"/>
                <w:szCs w:val="18"/>
              </w:rPr>
            </w:pPr>
          </w:p>
        </w:tc>
        <w:tc>
          <w:tcPr>
            <w:tcW w:w="1637" w:type="dxa"/>
            <w:tcBorders>
              <w:top w:val="single" w:sz="4" w:space="0" w:color="000000"/>
              <w:left w:val="single" w:sz="4" w:space="0" w:color="000000"/>
              <w:right w:val="single" w:sz="4" w:space="0" w:color="auto"/>
            </w:tcBorders>
            <w:shd w:val="clear" w:color="auto" w:fill="C45911"/>
            <w:vAlign w:val="center"/>
          </w:tcPr>
          <w:p w14:paraId="3B9FABAE" w14:textId="77777777" w:rsidR="00CE0483" w:rsidRPr="007C3AB1" w:rsidRDefault="00CE0483" w:rsidP="00865428">
            <w:pPr>
              <w:jc w:val="center"/>
              <w:rPr>
                <w:rFonts w:ascii="Arial" w:eastAsia="Calibri" w:hAnsi="Arial" w:cs="Arial"/>
                <w:sz w:val="18"/>
                <w:szCs w:val="18"/>
              </w:rPr>
            </w:pPr>
            <w:r w:rsidRPr="00F7049A">
              <w:rPr>
                <w:rFonts w:ascii="Arial" w:eastAsia="Calibri" w:hAnsi="Arial" w:cs="Arial"/>
                <w:sz w:val="20"/>
              </w:rPr>
              <w:lastRenderedPageBreak/>
              <w:t xml:space="preserve">Modernización Tecnológica y </w:t>
            </w:r>
            <w:r w:rsidRPr="00F7049A">
              <w:rPr>
                <w:rFonts w:ascii="Arial" w:eastAsia="Calibri" w:hAnsi="Arial" w:cs="Arial"/>
                <w:sz w:val="20"/>
              </w:rPr>
              <w:lastRenderedPageBreak/>
              <w:t>Transformación Digital</w:t>
            </w:r>
          </w:p>
        </w:tc>
        <w:tc>
          <w:tcPr>
            <w:tcW w:w="2502" w:type="dxa"/>
            <w:tcBorders>
              <w:top w:val="single" w:sz="4" w:space="0" w:color="000000"/>
              <w:left w:val="single" w:sz="4" w:space="0" w:color="000000"/>
              <w:bottom w:val="single" w:sz="4" w:space="0" w:color="auto"/>
              <w:right w:val="single" w:sz="4" w:space="0" w:color="000000"/>
            </w:tcBorders>
            <w:vAlign w:val="center"/>
          </w:tcPr>
          <w:p w14:paraId="778A0F7E" w14:textId="77777777" w:rsidR="00CE0483" w:rsidRPr="001F7709" w:rsidRDefault="00CE0483" w:rsidP="00CE0483">
            <w:pPr>
              <w:tabs>
                <w:tab w:val="center" w:pos="4536"/>
              </w:tabs>
              <w:jc w:val="both"/>
              <w:rPr>
                <w:rFonts w:ascii="Arial" w:eastAsia="Calibri" w:hAnsi="Arial" w:cs="Arial"/>
                <w:b/>
                <w:sz w:val="18"/>
                <w:szCs w:val="18"/>
                <w:highlight w:val="darkMagenta"/>
              </w:rPr>
            </w:pPr>
            <w:r w:rsidRPr="001F7709">
              <w:rPr>
                <w:rFonts w:ascii="Arial" w:hAnsi="Arial" w:cs="Arial"/>
                <w:sz w:val="18"/>
                <w:szCs w:val="18"/>
              </w:rPr>
              <w:lastRenderedPageBreak/>
              <w:t>Garantizar el acceso a la Justicia, reconociendo al usuario como razón de ser de esta.</w:t>
            </w:r>
          </w:p>
        </w:tc>
        <w:tc>
          <w:tcPr>
            <w:tcW w:w="1457" w:type="dxa"/>
            <w:tcBorders>
              <w:top w:val="single" w:sz="4" w:space="0" w:color="000000"/>
              <w:left w:val="single" w:sz="4" w:space="0" w:color="000000"/>
              <w:bottom w:val="single" w:sz="4" w:space="0" w:color="auto"/>
              <w:right w:val="single" w:sz="4" w:space="0" w:color="auto"/>
            </w:tcBorders>
            <w:vAlign w:val="center"/>
          </w:tcPr>
          <w:p w14:paraId="06815A73" w14:textId="77777777" w:rsidR="00CE0483" w:rsidRPr="001F7709" w:rsidRDefault="001F7709" w:rsidP="00865428">
            <w:pPr>
              <w:tabs>
                <w:tab w:val="center" w:pos="4536"/>
              </w:tabs>
              <w:jc w:val="center"/>
              <w:rPr>
                <w:rFonts w:ascii="Arial" w:eastAsia="Calibri" w:hAnsi="Arial" w:cs="Arial"/>
                <w:sz w:val="18"/>
                <w:szCs w:val="18"/>
                <w:highlight w:val="darkMagenta"/>
              </w:rPr>
            </w:pPr>
            <w:r w:rsidRPr="001F7709">
              <w:rPr>
                <w:rFonts w:ascii="Arial" w:eastAsia="Calibri" w:hAnsi="Arial" w:cs="Arial"/>
                <w:sz w:val="18"/>
                <w:szCs w:val="18"/>
              </w:rPr>
              <w:t>100%</w:t>
            </w:r>
          </w:p>
        </w:tc>
        <w:tc>
          <w:tcPr>
            <w:tcW w:w="2311" w:type="dxa"/>
            <w:tcBorders>
              <w:top w:val="single" w:sz="4" w:space="0" w:color="000000"/>
              <w:left w:val="single" w:sz="4" w:space="0" w:color="auto"/>
              <w:bottom w:val="single" w:sz="4" w:space="0" w:color="auto"/>
              <w:right w:val="single" w:sz="4" w:space="0" w:color="000000"/>
            </w:tcBorders>
          </w:tcPr>
          <w:p w14:paraId="2B77A30E" w14:textId="77777777" w:rsidR="00CE0483" w:rsidRPr="00156E82" w:rsidRDefault="001F7709" w:rsidP="00156E82">
            <w:pPr>
              <w:tabs>
                <w:tab w:val="center" w:pos="4536"/>
              </w:tabs>
              <w:jc w:val="both"/>
              <w:rPr>
                <w:rFonts w:ascii="Arial" w:eastAsia="Calibri" w:hAnsi="Arial" w:cs="Arial"/>
                <w:sz w:val="18"/>
                <w:szCs w:val="18"/>
              </w:rPr>
            </w:pPr>
            <w:r w:rsidRPr="00156E82">
              <w:rPr>
                <w:rFonts w:ascii="Arial" w:eastAsia="Calibri" w:hAnsi="Arial" w:cs="Arial"/>
                <w:sz w:val="18"/>
                <w:szCs w:val="18"/>
              </w:rPr>
              <w:t>Implementación del buzón digital.</w:t>
            </w:r>
          </w:p>
          <w:p w14:paraId="27B7092F" w14:textId="77777777" w:rsidR="001F7709" w:rsidRPr="00156E82" w:rsidRDefault="001F7709" w:rsidP="00156E82">
            <w:pPr>
              <w:tabs>
                <w:tab w:val="center" w:pos="4536"/>
              </w:tabs>
              <w:jc w:val="both"/>
              <w:rPr>
                <w:rFonts w:ascii="Arial" w:eastAsia="Calibri" w:hAnsi="Arial" w:cs="Arial"/>
                <w:sz w:val="18"/>
                <w:szCs w:val="18"/>
              </w:rPr>
            </w:pPr>
            <w:r w:rsidRPr="00156E82">
              <w:rPr>
                <w:rFonts w:ascii="Arial" w:eastAsia="Calibri" w:hAnsi="Arial" w:cs="Arial"/>
                <w:sz w:val="18"/>
                <w:szCs w:val="18"/>
              </w:rPr>
              <w:t xml:space="preserve">Diseño, desarrollo e implementación del </w:t>
            </w:r>
            <w:r w:rsidRPr="00156E82">
              <w:rPr>
                <w:rFonts w:ascii="Arial" w:eastAsia="Calibri" w:hAnsi="Arial" w:cs="Arial"/>
                <w:sz w:val="18"/>
                <w:szCs w:val="18"/>
              </w:rPr>
              <w:lastRenderedPageBreak/>
              <w:t>sistema de calificación del Factor Calidad web y del sistema de Administración de Carrera.</w:t>
            </w:r>
          </w:p>
          <w:p w14:paraId="33E81349" w14:textId="77777777" w:rsidR="001F7709" w:rsidRPr="00156E82" w:rsidRDefault="001F7709" w:rsidP="00156E82">
            <w:pPr>
              <w:tabs>
                <w:tab w:val="center" w:pos="4536"/>
              </w:tabs>
              <w:jc w:val="both"/>
              <w:rPr>
                <w:rFonts w:ascii="Arial" w:eastAsia="Calibri" w:hAnsi="Arial" w:cs="Arial"/>
                <w:sz w:val="18"/>
                <w:szCs w:val="18"/>
              </w:rPr>
            </w:pPr>
          </w:p>
        </w:tc>
      </w:tr>
      <w:tr w:rsidR="007E7C33" w:rsidRPr="007C3AB1" w14:paraId="236CD4D3" w14:textId="77777777" w:rsidTr="001F7709">
        <w:trPr>
          <w:trHeight w:val="457"/>
          <w:jc w:val="center"/>
        </w:trPr>
        <w:tc>
          <w:tcPr>
            <w:tcW w:w="537" w:type="dxa"/>
            <w:tcBorders>
              <w:top w:val="single" w:sz="4" w:space="0" w:color="000000"/>
              <w:left w:val="single" w:sz="4" w:space="0" w:color="000000"/>
              <w:bottom w:val="single" w:sz="4" w:space="0" w:color="auto"/>
              <w:right w:val="single" w:sz="4" w:space="0" w:color="auto"/>
            </w:tcBorders>
          </w:tcPr>
          <w:p w14:paraId="3E944C9F" w14:textId="77777777" w:rsidR="007E7C33" w:rsidRPr="007C3AB1" w:rsidRDefault="007E7C33" w:rsidP="00865428">
            <w:pPr>
              <w:tabs>
                <w:tab w:val="center" w:pos="4536"/>
              </w:tabs>
              <w:jc w:val="center"/>
              <w:rPr>
                <w:rFonts w:ascii="Arial" w:eastAsia="Calibri" w:hAnsi="Arial" w:cs="Arial"/>
                <w:sz w:val="18"/>
                <w:szCs w:val="18"/>
              </w:rPr>
            </w:pPr>
            <w:r>
              <w:rPr>
                <w:rFonts w:ascii="Arial" w:eastAsia="Calibri" w:hAnsi="Arial" w:cs="Arial"/>
                <w:sz w:val="18"/>
                <w:szCs w:val="18"/>
              </w:rPr>
              <w:lastRenderedPageBreak/>
              <w:t>2</w:t>
            </w:r>
          </w:p>
        </w:tc>
        <w:tc>
          <w:tcPr>
            <w:tcW w:w="1637" w:type="dxa"/>
            <w:vMerge w:val="restart"/>
            <w:tcBorders>
              <w:top w:val="single" w:sz="4" w:space="0" w:color="000000"/>
              <w:left w:val="single" w:sz="4" w:space="0" w:color="000000"/>
              <w:right w:val="single" w:sz="4" w:space="0" w:color="auto"/>
            </w:tcBorders>
            <w:shd w:val="clear" w:color="auto" w:fill="C45911"/>
            <w:vAlign w:val="center"/>
          </w:tcPr>
          <w:p w14:paraId="5A4C3FEF" w14:textId="77777777" w:rsidR="007E7C33" w:rsidRPr="007C3AB1" w:rsidRDefault="007E7C33" w:rsidP="00865428">
            <w:pPr>
              <w:tabs>
                <w:tab w:val="center" w:pos="4536"/>
              </w:tabs>
              <w:jc w:val="center"/>
              <w:rPr>
                <w:rFonts w:ascii="Arial" w:eastAsia="Calibri" w:hAnsi="Arial" w:cs="Arial"/>
                <w:sz w:val="18"/>
                <w:szCs w:val="18"/>
              </w:rPr>
            </w:pPr>
            <w:r w:rsidRPr="00F7049A">
              <w:rPr>
                <w:rFonts w:ascii="Arial" w:eastAsia="Calibri" w:hAnsi="Arial" w:cs="Arial"/>
                <w:sz w:val="20"/>
              </w:rPr>
              <w:t>Modernización de la Infraestructura Judicial y Seguridad.</w:t>
            </w:r>
          </w:p>
        </w:tc>
        <w:tc>
          <w:tcPr>
            <w:tcW w:w="2502" w:type="dxa"/>
            <w:tcBorders>
              <w:top w:val="single" w:sz="4" w:space="0" w:color="000000"/>
              <w:left w:val="single" w:sz="4" w:space="0" w:color="000000"/>
              <w:bottom w:val="single" w:sz="4" w:space="0" w:color="auto"/>
              <w:right w:val="single" w:sz="4" w:space="0" w:color="000000"/>
            </w:tcBorders>
            <w:vAlign w:val="center"/>
          </w:tcPr>
          <w:p w14:paraId="3A3D9B4D" w14:textId="77777777" w:rsidR="007E7C33" w:rsidRPr="001F7709" w:rsidRDefault="007E7C33" w:rsidP="00CE0483">
            <w:pPr>
              <w:tabs>
                <w:tab w:val="center" w:pos="4536"/>
              </w:tabs>
              <w:jc w:val="both"/>
              <w:rPr>
                <w:rFonts w:ascii="Arial" w:hAnsi="Arial" w:cs="Arial"/>
                <w:sz w:val="18"/>
                <w:szCs w:val="18"/>
              </w:rPr>
            </w:pPr>
            <w:r w:rsidRPr="001F7709">
              <w:rPr>
                <w:rFonts w:ascii="Arial" w:hAnsi="Arial" w:cs="Arial"/>
                <w:sz w:val="18"/>
                <w:szCs w:val="18"/>
              </w:rPr>
              <w:t>Avanzar hacia el enfoque sistémico integral de la Rama Judicial, por medio de la armonización y coordinación de los esfuerzos de los distintos órganos que la integran.</w:t>
            </w:r>
          </w:p>
        </w:tc>
        <w:tc>
          <w:tcPr>
            <w:tcW w:w="1457" w:type="dxa"/>
            <w:tcBorders>
              <w:top w:val="single" w:sz="4" w:space="0" w:color="000000"/>
              <w:left w:val="single" w:sz="4" w:space="0" w:color="000000"/>
              <w:bottom w:val="single" w:sz="4" w:space="0" w:color="auto"/>
              <w:right w:val="single" w:sz="4" w:space="0" w:color="auto"/>
            </w:tcBorders>
            <w:vAlign w:val="center"/>
          </w:tcPr>
          <w:p w14:paraId="687BACE4" w14:textId="77777777" w:rsidR="007E7C33" w:rsidRPr="001F7709" w:rsidRDefault="001F7709" w:rsidP="001F7709">
            <w:pPr>
              <w:tabs>
                <w:tab w:val="center" w:pos="4536"/>
              </w:tabs>
              <w:jc w:val="center"/>
              <w:rPr>
                <w:rFonts w:ascii="Arial" w:eastAsia="Calibri" w:hAnsi="Arial" w:cs="Arial"/>
                <w:sz w:val="18"/>
                <w:szCs w:val="18"/>
              </w:rPr>
            </w:pPr>
            <w:r w:rsidRPr="001F7709">
              <w:rPr>
                <w:rFonts w:ascii="Arial" w:eastAsia="Calibri" w:hAnsi="Arial" w:cs="Arial"/>
                <w:sz w:val="18"/>
                <w:szCs w:val="18"/>
              </w:rPr>
              <w:t>100%</w:t>
            </w:r>
          </w:p>
        </w:tc>
        <w:tc>
          <w:tcPr>
            <w:tcW w:w="2311" w:type="dxa"/>
            <w:tcBorders>
              <w:top w:val="single" w:sz="4" w:space="0" w:color="000000"/>
              <w:left w:val="single" w:sz="4" w:space="0" w:color="auto"/>
              <w:bottom w:val="single" w:sz="4" w:space="0" w:color="auto"/>
              <w:right w:val="single" w:sz="4" w:space="0" w:color="000000"/>
            </w:tcBorders>
          </w:tcPr>
          <w:p w14:paraId="6BA49173" w14:textId="77777777" w:rsidR="007E7C33" w:rsidRPr="007C3AB1" w:rsidRDefault="001F7709" w:rsidP="00156E82">
            <w:pPr>
              <w:tabs>
                <w:tab w:val="center" w:pos="4536"/>
              </w:tabs>
              <w:jc w:val="both"/>
              <w:rPr>
                <w:rFonts w:ascii="Arial" w:eastAsia="Calibri" w:hAnsi="Arial" w:cs="Arial"/>
                <w:sz w:val="18"/>
                <w:szCs w:val="18"/>
              </w:rPr>
            </w:pPr>
            <w:r>
              <w:rPr>
                <w:rFonts w:ascii="Arial" w:eastAsia="Calibri" w:hAnsi="Arial" w:cs="Arial"/>
                <w:sz w:val="18"/>
                <w:szCs w:val="18"/>
              </w:rPr>
              <w:t>Participación en Comités con el fin coordinar actividades de mejoramiento de la administración judicial</w:t>
            </w:r>
          </w:p>
        </w:tc>
      </w:tr>
      <w:tr w:rsidR="007E7C33" w:rsidRPr="007C3AB1" w14:paraId="69275505" w14:textId="77777777" w:rsidTr="001F7709">
        <w:trPr>
          <w:trHeight w:val="405"/>
          <w:jc w:val="center"/>
        </w:trPr>
        <w:tc>
          <w:tcPr>
            <w:tcW w:w="537" w:type="dxa"/>
            <w:tcBorders>
              <w:top w:val="single" w:sz="4" w:space="0" w:color="000000"/>
              <w:left w:val="single" w:sz="4" w:space="0" w:color="000000"/>
              <w:bottom w:val="single" w:sz="4" w:space="0" w:color="auto"/>
              <w:right w:val="single" w:sz="4" w:space="0" w:color="auto"/>
            </w:tcBorders>
          </w:tcPr>
          <w:p w14:paraId="212D79CC" w14:textId="77777777" w:rsidR="007E7C33" w:rsidRPr="007C3AB1" w:rsidRDefault="007E7C33" w:rsidP="00865428">
            <w:pPr>
              <w:tabs>
                <w:tab w:val="center" w:pos="4536"/>
              </w:tabs>
              <w:jc w:val="center"/>
              <w:rPr>
                <w:rFonts w:ascii="Arial" w:eastAsia="Calibri" w:hAnsi="Arial" w:cs="Arial"/>
                <w:sz w:val="18"/>
                <w:szCs w:val="18"/>
              </w:rPr>
            </w:pPr>
            <w:r>
              <w:rPr>
                <w:rFonts w:ascii="Arial" w:eastAsia="Calibri" w:hAnsi="Arial" w:cs="Arial"/>
                <w:sz w:val="18"/>
                <w:szCs w:val="18"/>
              </w:rPr>
              <w:t>3</w:t>
            </w:r>
          </w:p>
        </w:tc>
        <w:tc>
          <w:tcPr>
            <w:tcW w:w="1637" w:type="dxa"/>
            <w:vMerge/>
            <w:tcBorders>
              <w:left w:val="single" w:sz="4" w:space="0" w:color="000000"/>
              <w:right w:val="single" w:sz="4" w:space="0" w:color="auto"/>
            </w:tcBorders>
            <w:shd w:val="clear" w:color="auto" w:fill="C45911"/>
            <w:vAlign w:val="center"/>
          </w:tcPr>
          <w:p w14:paraId="68A64419" w14:textId="77777777" w:rsidR="007E7C33" w:rsidRPr="00F7049A" w:rsidRDefault="007E7C33" w:rsidP="00865428">
            <w:pPr>
              <w:tabs>
                <w:tab w:val="center" w:pos="4536"/>
              </w:tabs>
              <w:jc w:val="center"/>
              <w:rPr>
                <w:rFonts w:ascii="Arial" w:eastAsia="Calibri" w:hAnsi="Arial" w:cs="Arial"/>
                <w:sz w:val="20"/>
              </w:rPr>
            </w:pPr>
          </w:p>
        </w:tc>
        <w:tc>
          <w:tcPr>
            <w:tcW w:w="2502" w:type="dxa"/>
            <w:tcBorders>
              <w:top w:val="single" w:sz="4" w:space="0" w:color="000000"/>
              <w:left w:val="single" w:sz="4" w:space="0" w:color="000000"/>
              <w:bottom w:val="single" w:sz="4" w:space="0" w:color="auto"/>
              <w:right w:val="single" w:sz="4" w:space="0" w:color="000000"/>
            </w:tcBorders>
            <w:vAlign w:val="center"/>
          </w:tcPr>
          <w:p w14:paraId="4D8F6DBD" w14:textId="77777777" w:rsidR="007E7C33" w:rsidRPr="001F7709" w:rsidRDefault="007E7C33" w:rsidP="00CE0483">
            <w:pPr>
              <w:tabs>
                <w:tab w:val="center" w:pos="4536"/>
              </w:tabs>
              <w:jc w:val="both"/>
              <w:rPr>
                <w:rFonts w:ascii="Arial" w:hAnsi="Arial" w:cs="Arial"/>
                <w:sz w:val="18"/>
                <w:szCs w:val="18"/>
              </w:rPr>
            </w:pPr>
            <w:r w:rsidRPr="001F7709">
              <w:rPr>
                <w:rFonts w:ascii="Arial" w:hAnsi="Arial" w:cs="Arial"/>
                <w:sz w:val="18"/>
                <w:szCs w:val="18"/>
              </w:rPr>
              <w:t>Aprovechar eficientemente los recursos naturales utilizados por la entidad, en especial el uso del papel, el agua y la energía, y gestionar de manera racional los residuos sólidos.</w:t>
            </w:r>
          </w:p>
        </w:tc>
        <w:tc>
          <w:tcPr>
            <w:tcW w:w="1457" w:type="dxa"/>
            <w:tcBorders>
              <w:top w:val="single" w:sz="4" w:space="0" w:color="000000"/>
              <w:left w:val="single" w:sz="4" w:space="0" w:color="000000"/>
              <w:bottom w:val="single" w:sz="4" w:space="0" w:color="auto"/>
              <w:right w:val="single" w:sz="4" w:space="0" w:color="auto"/>
            </w:tcBorders>
            <w:vAlign w:val="center"/>
          </w:tcPr>
          <w:p w14:paraId="1271D2C4" w14:textId="77777777" w:rsidR="007E7C33" w:rsidRPr="001F7709" w:rsidRDefault="001F7709" w:rsidP="00865428">
            <w:pPr>
              <w:tabs>
                <w:tab w:val="center" w:pos="4536"/>
              </w:tabs>
              <w:jc w:val="center"/>
              <w:rPr>
                <w:rFonts w:ascii="Arial" w:eastAsia="Calibri" w:hAnsi="Arial" w:cs="Arial"/>
                <w:sz w:val="18"/>
                <w:szCs w:val="18"/>
              </w:rPr>
            </w:pPr>
            <w:r w:rsidRPr="001F7709">
              <w:rPr>
                <w:rFonts w:ascii="Arial" w:eastAsia="Calibri" w:hAnsi="Arial" w:cs="Arial"/>
                <w:sz w:val="18"/>
                <w:szCs w:val="18"/>
              </w:rPr>
              <w:t>100</w:t>
            </w:r>
          </w:p>
        </w:tc>
        <w:tc>
          <w:tcPr>
            <w:tcW w:w="2311" w:type="dxa"/>
            <w:tcBorders>
              <w:top w:val="single" w:sz="4" w:space="0" w:color="000000"/>
              <w:left w:val="single" w:sz="4" w:space="0" w:color="auto"/>
              <w:bottom w:val="single" w:sz="4" w:space="0" w:color="auto"/>
              <w:right w:val="single" w:sz="4" w:space="0" w:color="000000"/>
            </w:tcBorders>
          </w:tcPr>
          <w:p w14:paraId="33AF5A48" w14:textId="709C130F" w:rsidR="007E7C33" w:rsidRPr="007C3AB1" w:rsidRDefault="001F7709" w:rsidP="00156E82">
            <w:pPr>
              <w:tabs>
                <w:tab w:val="center" w:pos="4536"/>
              </w:tabs>
              <w:jc w:val="both"/>
              <w:rPr>
                <w:rFonts w:ascii="Arial" w:eastAsia="Calibri" w:hAnsi="Arial" w:cs="Arial"/>
                <w:sz w:val="18"/>
                <w:szCs w:val="18"/>
              </w:rPr>
            </w:pPr>
            <w:r>
              <w:rPr>
                <w:rFonts w:ascii="Arial" w:eastAsia="Calibri" w:hAnsi="Arial" w:cs="Arial"/>
                <w:sz w:val="18"/>
                <w:szCs w:val="18"/>
              </w:rPr>
              <w:t xml:space="preserve">Reducción en el uso de recursos como el papel, </w:t>
            </w:r>
            <w:r w:rsidR="00E37454">
              <w:rPr>
                <w:rFonts w:ascii="Arial" w:eastAsia="Calibri" w:hAnsi="Arial" w:cs="Arial"/>
                <w:sz w:val="18"/>
                <w:szCs w:val="18"/>
              </w:rPr>
              <w:t>tóner</w:t>
            </w:r>
            <w:r>
              <w:rPr>
                <w:rFonts w:ascii="Arial" w:eastAsia="Calibri" w:hAnsi="Arial" w:cs="Arial"/>
                <w:sz w:val="18"/>
                <w:szCs w:val="18"/>
              </w:rPr>
              <w:t xml:space="preserve"> de impresora, y de servicios públicos por restricciones de acceso a las sedes.</w:t>
            </w:r>
          </w:p>
        </w:tc>
      </w:tr>
      <w:tr w:rsidR="001F7709" w:rsidRPr="007C3AB1" w14:paraId="763D4607" w14:textId="77777777" w:rsidTr="001F7709">
        <w:trPr>
          <w:trHeight w:val="457"/>
          <w:jc w:val="center"/>
        </w:trPr>
        <w:tc>
          <w:tcPr>
            <w:tcW w:w="537" w:type="dxa"/>
            <w:tcBorders>
              <w:top w:val="single" w:sz="4" w:space="0" w:color="000000"/>
              <w:left w:val="single" w:sz="4" w:space="0" w:color="000000"/>
              <w:bottom w:val="single" w:sz="4" w:space="0" w:color="auto"/>
              <w:right w:val="single" w:sz="4" w:space="0" w:color="auto"/>
            </w:tcBorders>
          </w:tcPr>
          <w:p w14:paraId="24F58AFE" w14:textId="77777777" w:rsidR="001F7709" w:rsidRPr="007C3AB1" w:rsidRDefault="001F7709" w:rsidP="001F7709">
            <w:pPr>
              <w:tabs>
                <w:tab w:val="center" w:pos="4536"/>
              </w:tabs>
              <w:jc w:val="center"/>
              <w:rPr>
                <w:rFonts w:ascii="Arial" w:eastAsia="Calibri" w:hAnsi="Arial" w:cs="Arial"/>
                <w:sz w:val="18"/>
                <w:szCs w:val="18"/>
              </w:rPr>
            </w:pPr>
            <w:r>
              <w:rPr>
                <w:rFonts w:ascii="Arial" w:eastAsia="Calibri" w:hAnsi="Arial" w:cs="Arial"/>
                <w:sz w:val="18"/>
                <w:szCs w:val="18"/>
              </w:rPr>
              <w:t>4</w:t>
            </w:r>
          </w:p>
        </w:tc>
        <w:tc>
          <w:tcPr>
            <w:tcW w:w="1637" w:type="dxa"/>
            <w:vMerge/>
            <w:tcBorders>
              <w:left w:val="single" w:sz="4" w:space="0" w:color="000000"/>
              <w:right w:val="single" w:sz="4" w:space="0" w:color="auto"/>
            </w:tcBorders>
            <w:shd w:val="clear" w:color="auto" w:fill="C45911"/>
            <w:vAlign w:val="center"/>
          </w:tcPr>
          <w:p w14:paraId="7AE1F482" w14:textId="77777777" w:rsidR="001F7709" w:rsidRPr="00F7049A" w:rsidRDefault="001F7709" w:rsidP="001F7709">
            <w:pPr>
              <w:tabs>
                <w:tab w:val="center" w:pos="4536"/>
              </w:tabs>
              <w:jc w:val="center"/>
              <w:rPr>
                <w:rFonts w:ascii="Arial" w:eastAsia="Calibri" w:hAnsi="Arial" w:cs="Arial"/>
                <w:sz w:val="20"/>
              </w:rPr>
            </w:pPr>
          </w:p>
        </w:tc>
        <w:tc>
          <w:tcPr>
            <w:tcW w:w="2502" w:type="dxa"/>
            <w:tcBorders>
              <w:top w:val="single" w:sz="4" w:space="0" w:color="000000"/>
              <w:left w:val="single" w:sz="4" w:space="0" w:color="000000"/>
              <w:bottom w:val="single" w:sz="4" w:space="0" w:color="auto"/>
              <w:right w:val="single" w:sz="4" w:space="0" w:color="000000"/>
            </w:tcBorders>
            <w:vAlign w:val="center"/>
          </w:tcPr>
          <w:p w14:paraId="496E0EF2" w14:textId="77777777" w:rsidR="001F7709" w:rsidRPr="001F7709" w:rsidRDefault="001F7709" w:rsidP="001F7709">
            <w:pPr>
              <w:tabs>
                <w:tab w:val="center" w:pos="4536"/>
              </w:tabs>
              <w:jc w:val="both"/>
              <w:rPr>
                <w:rFonts w:ascii="Arial" w:hAnsi="Arial" w:cs="Arial"/>
                <w:sz w:val="18"/>
                <w:szCs w:val="18"/>
              </w:rPr>
            </w:pPr>
            <w:r w:rsidRPr="001F7709">
              <w:rPr>
                <w:rFonts w:ascii="Arial" w:hAnsi="Arial" w:cs="Arial"/>
                <w:sz w:val="18"/>
                <w:szCs w:val="18"/>
              </w:rPr>
              <w:t>Prevenir la contaminación ambiental potencial generada por las actividades administrativas y judiciales.</w:t>
            </w:r>
          </w:p>
        </w:tc>
        <w:tc>
          <w:tcPr>
            <w:tcW w:w="1457" w:type="dxa"/>
            <w:tcBorders>
              <w:top w:val="single" w:sz="4" w:space="0" w:color="000000"/>
              <w:left w:val="single" w:sz="4" w:space="0" w:color="000000"/>
              <w:bottom w:val="single" w:sz="4" w:space="0" w:color="auto"/>
              <w:right w:val="single" w:sz="4" w:space="0" w:color="auto"/>
            </w:tcBorders>
            <w:vAlign w:val="center"/>
          </w:tcPr>
          <w:p w14:paraId="1E402D29" w14:textId="77777777" w:rsidR="001F7709" w:rsidRPr="001F7709" w:rsidRDefault="001F7709" w:rsidP="001F7709">
            <w:pPr>
              <w:tabs>
                <w:tab w:val="center" w:pos="4536"/>
              </w:tabs>
              <w:jc w:val="center"/>
              <w:rPr>
                <w:rFonts w:ascii="Arial" w:eastAsia="Calibri" w:hAnsi="Arial" w:cs="Arial"/>
                <w:sz w:val="18"/>
                <w:szCs w:val="18"/>
              </w:rPr>
            </w:pPr>
            <w:r w:rsidRPr="001F7709">
              <w:rPr>
                <w:rFonts w:ascii="Arial" w:eastAsia="Calibri" w:hAnsi="Arial" w:cs="Arial"/>
                <w:sz w:val="18"/>
                <w:szCs w:val="18"/>
              </w:rPr>
              <w:t>100</w:t>
            </w:r>
          </w:p>
        </w:tc>
        <w:tc>
          <w:tcPr>
            <w:tcW w:w="2311" w:type="dxa"/>
            <w:tcBorders>
              <w:top w:val="single" w:sz="4" w:space="0" w:color="000000"/>
              <w:left w:val="single" w:sz="4" w:space="0" w:color="auto"/>
              <w:bottom w:val="single" w:sz="4" w:space="0" w:color="auto"/>
              <w:right w:val="single" w:sz="4" w:space="0" w:color="000000"/>
            </w:tcBorders>
          </w:tcPr>
          <w:p w14:paraId="1F11502B" w14:textId="2F5A96C0" w:rsidR="001F7709" w:rsidRPr="007C3AB1" w:rsidRDefault="001F7709" w:rsidP="00156E82">
            <w:pPr>
              <w:tabs>
                <w:tab w:val="center" w:pos="4536"/>
              </w:tabs>
              <w:jc w:val="both"/>
              <w:rPr>
                <w:rFonts w:ascii="Arial" w:eastAsia="Calibri" w:hAnsi="Arial" w:cs="Arial"/>
                <w:sz w:val="18"/>
                <w:szCs w:val="18"/>
              </w:rPr>
            </w:pPr>
            <w:r>
              <w:rPr>
                <w:rFonts w:ascii="Arial" w:eastAsia="Calibri" w:hAnsi="Arial" w:cs="Arial"/>
                <w:sz w:val="18"/>
                <w:szCs w:val="18"/>
              </w:rPr>
              <w:t xml:space="preserve">Reducción en el uso de recursos como el papel, </w:t>
            </w:r>
            <w:r w:rsidR="00E37454">
              <w:rPr>
                <w:rFonts w:ascii="Arial" w:eastAsia="Calibri" w:hAnsi="Arial" w:cs="Arial"/>
                <w:sz w:val="18"/>
                <w:szCs w:val="18"/>
              </w:rPr>
              <w:t>tóner</w:t>
            </w:r>
            <w:r>
              <w:rPr>
                <w:rFonts w:ascii="Arial" w:eastAsia="Calibri" w:hAnsi="Arial" w:cs="Arial"/>
                <w:sz w:val="18"/>
                <w:szCs w:val="18"/>
              </w:rPr>
              <w:t xml:space="preserve"> de impresora, y de servicios públicos por restricciones de acceso a las sedes.</w:t>
            </w:r>
          </w:p>
        </w:tc>
      </w:tr>
      <w:tr w:rsidR="007E7C33" w:rsidRPr="007C3AB1" w14:paraId="1D402A99" w14:textId="77777777" w:rsidTr="001F7709">
        <w:trPr>
          <w:trHeight w:val="457"/>
          <w:jc w:val="center"/>
        </w:trPr>
        <w:tc>
          <w:tcPr>
            <w:tcW w:w="537" w:type="dxa"/>
            <w:tcBorders>
              <w:top w:val="single" w:sz="4" w:space="0" w:color="000000"/>
              <w:left w:val="single" w:sz="4" w:space="0" w:color="000000"/>
              <w:bottom w:val="single" w:sz="4" w:space="0" w:color="auto"/>
              <w:right w:val="single" w:sz="4" w:space="0" w:color="auto"/>
            </w:tcBorders>
          </w:tcPr>
          <w:p w14:paraId="27B47487" w14:textId="77777777" w:rsidR="007E7C33" w:rsidRDefault="007E7C33" w:rsidP="00865428">
            <w:pPr>
              <w:tabs>
                <w:tab w:val="center" w:pos="4536"/>
              </w:tabs>
              <w:jc w:val="center"/>
              <w:rPr>
                <w:rFonts w:ascii="Arial" w:eastAsia="Calibri" w:hAnsi="Arial" w:cs="Arial"/>
                <w:sz w:val="18"/>
                <w:szCs w:val="18"/>
              </w:rPr>
            </w:pPr>
            <w:r>
              <w:rPr>
                <w:rFonts w:ascii="Arial" w:eastAsia="Calibri" w:hAnsi="Arial" w:cs="Arial"/>
                <w:sz w:val="18"/>
                <w:szCs w:val="18"/>
              </w:rPr>
              <w:t>5</w:t>
            </w:r>
          </w:p>
        </w:tc>
        <w:tc>
          <w:tcPr>
            <w:tcW w:w="1637" w:type="dxa"/>
            <w:vMerge/>
            <w:tcBorders>
              <w:left w:val="single" w:sz="4" w:space="0" w:color="000000"/>
              <w:bottom w:val="single" w:sz="4" w:space="0" w:color="auto"/>
              <w:right w:val="single" w:sz="4" w:space="0" w:color="auto"/>
            </w:tcBorders>
            <w:shd w:val="clear" w:color="auto" w:fill="C45911"/>
            <w:vAlign w:val="center"/>
          </w:tcPr>
          <w:p w14:paraId="50E72DCB" w14:textId="77777777" w:rsidR="007E7C33" w:rsidRPr="00F7049A" w:rsidRDefault="007E7C33" w:rsidP="00865428">
            <w:pPr>
              <w:tabs>
                <w:tab w:val="center" w:pos="4536"/>
              </w:tabs>
              <w:jc w:val="center"/>
              <w:rPr>
                <w:rFonts w:ascii="Arial" w:eastAsia="Calibri" w:hAnsi="Arial" w:cs="Arial"/>
                <w:sz w:val="20"/>
              </w:rPr>
            </w:pPr>
          </w:p>
        </w:tc>
        <w:tc>
          <w:tcPr>
            <w:tcW w:w="2502" w:type="dxa"/>
            <w:tcBorders>
              <w:top w:val="single" w:sz="4" w:space="0" w:color="000000"/>
              <w:left w:val="single" w:sz="4" w:space="0" w:color="000000"/>
              <w:bottom w:val="single" w:sz="4" w:space="0" w:color="auto"/>
              <w:right w:val="single" w:sz="4" w:space="0" w:color="000000"/>
            </w:tcBorders>
            <w:vAlign w:val="center"/>
          </w:tcPr>
          <w:p w14:paraId="4FD49AEA" w14:textId="77777777" w:rsidR="007E7C33" w:rsidRPr="001F7709" w:rsidRDefault="007E7C33" w:rsidP="00CE0483">
            <w:pPr>
              <w:tabs>
                <w:tab w:val="center" w:pos="4536"/>
              </w:tabs>
              <w:jc w:val="both"/>
              <w:rPr>
                <w:rFonts w:ascii="Arial" w:hAnsi="Arial" w:cs="Arial"/>
                <w:sz w:val="18"/>
                <w:szCs w:val="18"/>
              </w:rPr>
            </w:pPr>
            <w:r w:rsidRPr="001F7709">
              <w:rPr>
                <w:rFonts w:ascii="Arial" w:hAnsi="Arial" w:cs="Arial"/>
                <w:sz w:val="18"/>
                <w:szCs w:val="18"/>
              </w:rPr>
              <w:t>Garantizar el oportuno y eficaz cumplimiento de la legislación ambiental aplicable a las actividades administrativas y laborales.</w:t>
            </w:r>
          </w:p>
        </w:tc>
        <w:tc>
          <w:tcPr>
            <w:tcW w:w="1457" w:type="dxa"/>
            <w:tcBorders>
              <w:top w:val="single" w:sz="4" w:space="0" w:color="000000"/>
              <w:left w:val="single" w:sz="4" w:space="0" w:color="000000"/>
              <w:bottom w:val="single" w:sz="4" w:space="0" w:color="auto"/>
              <w:right w:val="single" w:sz="4" w:space="0" w:color="auto"/>
            </w:tcBorders>
            <w:vAlign w:val="center"/>
          </w:tcPr>
          <w:p w14:paraId="2A47D881" w14:textId="77777777" w:rsidR="007E7C33" w:rsidRPr="001F7709" w:rsidRDefault="001F7709" w:rsidP="00865428">
            <w:pPr>
              <w:tabs>
                <w:tab w:val="center" w:pos="4536"/>
              </w:tabs>
              <w:jc w:val="center"/>
              <w:rPr>
                <w:rFonts w:ascii="Arial" w:eastAsia="Calibri" w:hAnsi="Arial" w:cs="Arial"/>
                <w:sz w:val="18"/>
                <w:szCs w:val="18"/>
              </w:rPr>
            </w:pPr>
            <w:r w:rsidRPr="001F7709">
              <w:rPr>
                <w:rFonts w:ascii="Arial" w:eastAsia="Calibri" w:hAnsi="Arial" w:cs="Arial"/>
                <w:sz w:val="18"/>
                <w:szCs w:val="18"/>
              </w:rPr>
              <w:t>100</w:t>
            </w:r>
          </w:p>
        </w:tc>
        <w:tc>
          <w:tcPr>
            <w:tcW w:w="2311" w:type="dxa"/>
            <w:tcBorders>
              <w:top w:val="single" w:sz="4" w:space="0" w:color="000000"/>
              <w:left w:val="single" w:sz="4" w:space="0" w:color="auto"/>
              <w:bottom w:val="single" w:sz="4" w:space="0" w:color="auto"/>
              <w:right w:val="single" w:sz="4" w:space="0" w:color="000000"/>
            </w:tcBorders>
          </w:tcPr>
          <w:p w14:paraId="21498A02" w14:textId="77777777" w:rsidR="007E7C33" w:rsidRPr="007C3AB1" w:rsidRDefault="001F7709" w:rsidP="00156E82">
            <w:pPr>
              <w:tabs>
                <w:tab w:val="center" w:pos="4536"/>
              </w:tabs>
              <w:jc w:val="both"/>
              <w:rPr>
                <w:rFonts w:ascii="Arial" w:eastAsia="Calibri" w:hAnsi="Arial" w:cs="Arial"/>
                <w:sz w:val="18"/>
                <w:szCs w:val="18"/>
              </w:rPr>
            </w:pPr>
            <w:r>
              <w:rPr>
                <w:rFonts w:ascii="Arial" w:eastAsia="Calibri" w:hAnsi="Arial" w:cs="Arial"/>
                <w:sz w:val="18"/>
                <w:szCs w:val="18"/>
              </w:rPr>
              <w:t>Cumplimiento de las disposiciones legales, de acuerdo a la gestión realizada por la DESAJ</w:t>
            </w:r>
          </w:p>
        </w:tc>
      </w:tr>
      <w:tr w:rsidR="00CE0483" w:rsidRPr="007C3AB1" w14:paraId="30F8B0C6" w14:textId="77777777" w:rsidTr="001F7709">
        <w:trPr>
          <w:trHeight w:val="457"/>
          <w:jc w:val="center"/>
        </w:trPr>
        <w:tc>
          <w:tcPr>
            <w:tcW w:w="537" w:type="dxa"/>
            <w:tcBorders>
              <w:top w:val="single" w:sz="4" w:space="0" w:color="000000"/>
              <w:left w:val="single" w:sz="4" w:space="0" w:color="000000"/>
              <w:bottom w:val="single" w:sz="4" w:space="0" w:color="auto"/>
              <w:right w:val="single" w:sz="4" w:space="0" w:color="auto"/>
            </w:tcBorders>
          </w:tcPr>
          <w:p w14:paraId="41AEE814" w14:textId="77777777" w:rsidR="00CE0483" w:rsidRPr="007C3AB1" w:rsidRDefault="00155500" w:rsidP="00CE0483">
            <w:pPr>
              <w:tabs>
                <w:tab w:val="center" w:pos="4536"/>
              </w:tabs>
              <w:jc w:val="center"/>
              <w:rPr>
                <w:rFonts w:ascii="Arial" w:eastAsia="Calibri" w:hAnsi="Arial" w:cs="Arial"/>
                <w:sz w:val="18"/>
                <w:szCs w:val="18"/>
              </w:rPr>
            </w:pPr>
            <w:r>
              <w:rPr>
                <w:rFonts w:ascii="Arial" w:eastAsia="Calibri" w:hAnsi="Arial" w:cs="Arial"/>
                <w:sz w:val="18"/>
                <w:szCs w:val="18"/>
              </w:rPr>
              <w:t>6</w:t>
            </w:r>
          </w:p>
        </w:tc>
        <w:tc>
          <w:tcPr>
            <w:tcW w:w="1637" w:type="dxa"/>
            <w:vMerge w:val="restart"/>
            <w:tcBorders>
              <w:top w:val="single" w:sz="4" w:space="0" w:color="000000"/>
              <w:left w:val="single" w:sz="4" w:space="0" w:color="000000"/>
              <w:right w:val="single" w:sz="4" w:space="0" w:color="auto"/>
            </w:tcBorders>
            <w:shd w:val="clear" w:color="auto" w:fill="C45911"/>
            <w:vAlign w:val="center"/>
          </w:tcPr>
          <w:p w14:paraId="6E0A1F74" w14:textId="77777777" w:rsidR="00CE0483" w:rsidRPr="007C3AB1" w:rsidRDefault="00CE0483" w:rsidP="00CE0483">
            <w:pPr>
              <w:tabs>
                <w:tab w:val="center" w:pos="4536"/>
              </w:tabs>
              <w:jc w:val="center"/>
              <w:rPr>
                <w:rFonts w:ascii="Arial" w:eastAsia="Calibri" w:hAnsi="Arial" w:cs="Arial"/>
                <w:sz w:val="18"/>
                <w:szCs w:val="18"/>
              </w:rPr>
            </w:pPr>
            <w:r w:rsidRPr="00F7049A">
              <w:rPr>
                <w:rFonts w:ascii="Arial" w:eastAsia="Calibri" w:hAnsi="Arial" w:cs="Arial"/>
                <w:sz w:val="20"/>
              </w:rPr>
              <w:t>Carrera Judicial, Desarrollo del Talento Humano y Gestión del Conocimiento.</w:t>
            </w:r>
          </w:p>
        </w:tc>
        <w:tc>
          <w:tcPr>
            <w:tcW w:w="2502" w:type="dxa"/>
            <w:tcBorders>
              <w:top w:val="single" w:sz="4" w:space="0" w:color="000000"/>
              <w:left w:val="single" w:sz="4" w:space="0" w:color="000000"/>
              <w:bottom w:val="single" w:sz="4" w:space="0" w:color="auto"/>
              <w:right w:val="single" w:sz="4" w:space="0" w:color="000000"/>
            </w:tcBorders>
            <w:vAlign w:val="center"/>
          </w:tcPr>
          <w:p w14:paraId="15659D54" w14:textId="77777777" w:rsidR="00CE0483" w:rsidRPr="001F7709" w:rsidRDefault="00CE0483" w:rsidP="00CE0483">
            <w:pPr>
              <w:tabs>
                <w:tab w:val="center" w:pos="4536"/>
              </w:tabs>
              <w:jc w:val="both"/>
              <w:rPr>
                <w:rFonts w:ascii="Arial" w:hAnsi="Arial" w:cs="Arial"/>
                <w:sz w:val="18"/>
                <w:szCs w:val="18"/>
              </w:rPr>
            </w:pPr>
            <w:r w:rsidRPr="001F7709">
              <w:rPr>
                <w:rFonts w:ascii="Arial" w:hAnsi="Arial" w:cs="Arial"/>
                <w:sz w:val="18"/>
                <w:szCs w:val="18"/>
              </w:rPr>
              <w:t>Cumplir los requisitos de las partes interesadas de conformidad con la Constitución y la ley.</w:t>
            </w:r>
          </w:p>
        </w:tc>
        <w:tc>
          <w:tcPr>
            <w:tcW w:w="1457" w:type="dxa"/>
            <w:tcBorders>
              <w:top w:val="single" w:sz="4" w:space="0" w:color="000000"/>
              <w:left w:val="single" w:sz="4" w:space="0" w:color="000000"/>
              <w:bottom w:val="single" w:sz="4" w:space="0" w:color="auto"/>
              <w:right w:val="single" w:sz="4" w:space="0" w:color="auto"/>
            </w:tcBorders>
            <w:vAlign w:val="center"/>
          </w:tcPr>
          <w:p w14:paraId="7651607A" w14:textId="77777777" w:rsidR="00CE0483" w:rsidRPr="00CD7550" w:rsidRDefault="00CD7550" w:rsidP="00CE0483">
            <w:pPr>
              <w:tabs>
                <w:tab w:val="center" w:pos="4536"/>
              </w:tabs>
              <w:jc w:val="center"/>
              <w:rPr>
                <w:rFonts w:ascii="Arial" w:eastAsia="Calibri" w:hAnsi="Arial" w:cs="Arial"/>
                <w:sz w:val="18"/>
                <w:szCs w:val="18"/>
              </w:rPr>
            </w:pPr>
            <w:r w:rsidRPr="00CD7550">
              <w:rPr>
                <w:rFonts w:ascii="Arial" w:eastAsia="Calibri" w:hAnsi="Arial" w:cs="Arial"/>
                <w:sz w:val="18"/>
                <w:szCs w:val="18"/>
              </w:rPr>
              <w:t>100</w:t>
            </w:r>
          </w:p>
        </w:tc>
        <w:tc>
          <w:tcPr>
            <w:tcW w:w="2311" w:type="dxa"/>
            <w:tcBorders>
              <w:top w:val="single" w:sz="4" w:space="0" w:color="000000"/>
              <w:left w:val="single" w:sz="4" w:space="0" w:color="auto"/>
              <w:bottom w:val="single" w:sz="4" w:space="0" w:color="auto"/>
              <w:right w:val="single" w:sz="4" w:space="0" w:color="000000"/>
            </w:tcBorders>
          </w:tcPr>
          <w:p w14:paraId="2AEF14AB" w14:textId="77777777" w:rsidR="00CE0483" w:rsidRPr="007C3AB1" w:rsidRDefault="00CD7550" w:rsidP="00156E82">
            <w:pPr>
              <w:tabs>
                <w:tab w:val="center" w:pos="4536"/>
              </w:tabs>
              <w:jc w:val="both"/>
              <w:rPr>
                <w:rFonts w:ascii="Arial" w:eastAsia="Calibri" w:hAnsi="Arial" w:cs="Arial"/>
                <w:sz w:val="18"/>
                <w:szCs w:val="18"/>
              </w:rPr>
            </w:pPr>
            <w:r>
              <w:rPr>
                <w:rFonts w:ascii="Arial" w:eastAsia="Calibri" w:hAnsi="Arial" w:cs="Arial"/>
                <w:sz w:val="18"/>
                <w:szCs w:val="18"/>
              </w:rPr>
              <w:t>Identificación de las necesidades de las partes interesadas en el contexto, y cumplimiento de las mismas mediante la ejecución de nuestras funciones, con un seguimiento semanal en las Salas ordinarias de este Consejo Seccional</w:t>
            </w:r>
          </w:p>
        </w:tc>
      </w:tr>
      <w:tr w:rsidR="00CE0483" w:rsidRPr="007C3AB1" w14:paraId="29023A08" w14:textId="77777777" w:rsidTr="001F7709">
        <w:trPr>
          <w:trHeight w:val="457"/>
          <w:jc w:val="center"/>
        </w:trPr>
        <w:tc>
          <w:tcPr>
            <w:tcW w:w="537" w:type="dxa"/>
            <w:tcBorders>
              <w:top w:val="single" w:sz="4" w:space="0" w:color="000000"/>
              <w:left w:val="single" w:sz="4" w:space="0" w:color="000000"/>
              <w:bottom w:val="single" w:sz="4" w:space="0" w:color="auto"/>
              <w:right w:val="single" w:sz="4" w:space="0" w:color="auto"/>
            </w:tcBorders>
          </w:tcPr>
          <w:p w14:paraId="4FA26ECD" w14:textId="77777777" w:rsidR="00CE0483" w:rsidRPr="007C3AB1" w:rsidRDefault="00F729C7" w:rsidP="00CE0483">
            <w:pPr>
              <w:tabs>
                <w:tab w:val="center" w:pos="4536"/>
              </w:tabs>
              <w:jc w:val="center"/>
              <w:rPr>
                <w:rFonts w:ascii="Arial" w:eastAsia="Calibri" w:hAnsi="Arial" w:cs="Arial"/>
                <w:sz w:val="18"/>
                <w:szCs w:val="18"/>
              </w:rPr>
            </w:pPr>
            <w:r>
              <w:rPr>
                <w:rFonts w:ascii="Arial" w:eastAsia="Calibri" w:hAnsi="Arial" w:cs="Arial"/>
                <w:sz w:val="18"/>
                <w:szCs w:val="18"/>
              </w:rPr>
              <w:t>7</w:t>
            </w:r>
          </w:p>
        </w:tc>
        <w:tc>
          <w:tcPr>
            <w:tcW w:w="1637" w:type="dxa"/>
            <w:vMerge/>
            <w:tcBorders>
              <w:left w:val="single" w:sz="4" w:space="0" w:color="000000"/>
              <w:right w:val="single" w:sz="4" w:space="0" w:color="auto"/>
            </w:tcBorders>
            <w:shd w:val="clear" w:color="auto" w:fill="C45911"/>
            <w:vAlign w:val="center"/>
          </w:tcPr>
          <w:p w14:paraId="25818444" w14:textId="77777777" w:rsidR="00CE0483" w:rsidRPr="00F7049A" w:rsidRDefault="00CE0483" w:rsidP="00CE0483">
            <w:pPr>
              <w:tabs>
                <w:tab w:val="center" w:pos="4536"/>
              </w:tabs>
              <w:jc w:val="center"/>
              <w:rPr>
                <w:rFonts w:ascii="Arial" w:eastAsia="Calibri" w:hAnsi="Arial" w:cs="Arial"/>
                <w:sz w:val="20"/>
              </w:rPr>
            </w:pPr>
          </w:p>
        </w:tc>
        <w:tc>
          <w:tcPr>
            <w:tcW w:w="2502" w:type="dxa"/>
            <w:tcBorders>
              <w:top w:val="single" w:sz="4" w:space="0" w:color="000000"/>
              <w:left w:val="single" w:sz="4" w:space="0" w:color="000000"/>
              <w:bottom w:val="single" w:sz="4" w:space="0" w:color="auto"/>
              <w:right w:val="single" w:sz="4" w:space="0" w:color="000000"/>
            </w:tcBorders>
            <w:vAlign w:val="center"/>
          </w:tcPr>
          <w:p w14:paraId="74BBFDB7" w14:textId="77777777" w:rsidR="00CE0483" w:rsidRPr="001F7709" w:rsidRDefault="00CE0483" w:rsidP="00CE0483">
            <w:pPr>
              <w:tabs>
                <w:tab w:val="center" w:pos="4536"/>
              </w:tabs>
              <w:jc w:val="both"/>
              <w:rPr>
                <w:rFonts w:ascii="Arial" w:hAnsi="Arial" w:cs="Arial"/>
                <w:sz w:val="18"/>
                <w:szCs w:val="18"/>
              </w:rPr>
            </w:pPr>
            <w:r w:rsidRPr="001F7709">
              <w:rPr>
                <w:rFonts w:ascii="Arial" w:hAnsi="Arial" w:cs="Arial"/>
                <w:sz w:val="18"/>
                <w:szCs w:val="18"/>
              </w:rPr>
              <w:t>Fortalecer continuamente las competencias y el liderazgo del talento humano de la Organización.</w:t>
            </w:r>
          </w:p>
        </w:tc>
        <w:tc>
          <w:tcPr>
            <w:tcW w:w="1457" w:type="dxa"/>
            <w:tcBorders>
              <w:top w:val="single" w:sz="4" w:space="0" w:color="000000"/>
              <w:left w:val="single" w:sz="4" w:space="0" w:color="000000"/>
              <w:bottom w:val="single" w:sz="4" w:space="0" w:color="auto"/>
              <w:right w:val="single" w:sz="4" w:space="0" w:color="auto"/>
            </w:tcBorders>
            <w:vAlign w:val="center"/>
          </w:tcPr>
          <w:p w14:paraId="6B014D97" w14:textId="77777777" w:rsidR="00CE0483" w:rsidRPr="007C49CD" w:rsidRDefault="007C49CD" w:rsidP="00CE0483">
            <w:pPr>
              <w:tabs>
                <w:tab w:val="center" w:pos="4536"/>
              </w:tabs>
              <w:jc w:val="center"/>
              <w:rPr>
                <w:rFonts w:ascii="Arial" w:eastAsia="Calibri" w:hAnsi="Arial" w:cs="Arial"/>
                <w:sz w:val="18"/>
                <w:szCs w:val="18"/>
              </w:rPr>
            </w:pPr>
            <w:r w:rsidRPr="007C49CD">
              <w:rPr>
                <w:rFonts w:ascii="Arial" w:eastAsia="Calibri" w:hAnsi="Arial" w:cs="Arial"/>
                <w:sz w:val="18"/>
                <w:szCs w:val="18"/>
              </w:rPr>
              <w:t>100</w:t>
            </w:r>
          </w:p>
        </w:tc>
        <w:tc>
          <w:tcPr>
            <w:tcW w:w="2311" w:type="dxa"/>
            <w:tcBorders>
              <w:top w:val="single" w:sz="4" w:space="0" w:color="000000"/>
              <w:left w:val="single" w:sz="4" w:space="0" w:color="auto"/>
              <w:bottom w:val="single" w:sz="4" w:space="0" w:color="auto"/>
              <w:right w:val="single" w:sz="4" w:space="0" w:color="000000"/>
            </w:tcBorders>
          </w:tcPr>
          <w:p w14:paraId="2C0A7A4A" w14:textId="77777777" w:rsidR="00CE0483" w:rsidRPr="007C3AB1" w:rsidRDefault="007C49CD" w:rsidP="00156E82">
            <w:pPr>
              <w:tabs>
                <w:tab w:val="center" w:pos="4536"/>
              </w:tabs>
              <w:jc w:val="both"/>
              <w:rPr>
                <w:rFonts w:ascii="Arial" w:eastAsia="Calibri" w:hAnsi="Arial" w:cs="Arial"/>
                <w:sz w:val="18"/>
                <w:szCs w:val="18"/>
              </w:rPr>
            </w:pPr>
            <w:r>
              <w:rPr>
                <w:rFonts w:ascii="Arial" w:eastAsia="Calibri" w:hAnsi="Arial" w:cs="Arial"/>
                <w:sz w:val="18"/>
                <w:szCs w:val="18"/>
              </w:rPr>
              <w:t>Participación con la Escuela Judicial en la identificación de las necesidades de formación</w:t>
            </w:r>
          </w:p>
        </w:tc>
      </w:tr>
      <w:tr w:rsidR="00CE0483" w:rsidRPr="007C3AB1" w14:paraId="53F7CA65" w14:textId="77777777" w:rsidTr="001F7709">
        <w:trPr>
          <w:trHeight w:val="457"/>
          <w:jc w:val="center"/>
        </w:trPr>
        <w:tc>
          <w:tcPr>
            <w:tcW w:w="537" w:type="dxa"/>
            <w:tcBorders>
              <w:top w:val="single" w:sz="4" w:space="0" w:color="000000"/>
              <w:left w:val="single" w:sz="4" w:space="0" w:color="000000"/>
              <w:bottom w:val="single" w:sz="4" w:space="0" w:color="auto"/>
              <w:right w:val="single" w:sz="4" w:space="0" w:color="auto"/>
            </w:tcBorders>
          </w:tcPr>
          <w:p w14:paraId="557913E1" w14:textId="77777777" w:rsidR="00CE0483" w:rsidRPr="007C3AB1" w:rsidRDefault="00F729C7" w:rsidP="00CE0483">
            <w:pPr>
              <w:tabs>
                <w:tab w:val="center" w:pos="4536"/>
              </w:tabs>
              <w:jc w:val="center"/>
              <w:rPr>
                <w:rFonts w:ascii="Arial" w:eastAsia="Calibri" w:hAnsi="Arial" w:cs="Arial"/>
                <w:sz w:val="18"/>
                <w:szCs w:val="18"/>
              </w:rPr>
            </w:pPr>
            <w:r>
              <w:rPr>
                <w:rFonts w:ascii="Arial" w:eastAsia="Calibri" w:hAnsi="Arial" w:cs="Arial"/>
                <w:sz w:val="18"/>
                <w:szCs w:val="18"/>
              </w:rPr>
              <w:t>8</w:t>
            </w:r>
          </w:p>
        </w:tc>
        <w:tc>
          <w:tcPr>
            <w:tcW w:w="1637" w:type="dxa"/>
            <w:vMerge/>
            <w:tcBorders>
              <w:left w:val="single" w:sz="4" w:space="0" w:color="000000"/>
              <w:bottom w:val="single" w:sz="4" w:space="0" w:color="auto"/>
              <w:right w:val="single" w:sz="4" w:space="0" w:color="auto"/>
            </w:tcBorders>
            <w:shd w:val="clear" w:color="auto" w:fill="C45911"/>
            <w:vAlign w:val="center"/>
          </w:tcPr>
          <w:p w14:paraId="20FC89D0" w14:textId="77777777" w:rsidR="00CE0483" w:rsidRPr="00F7049A" w:rsidRDefault="00CE0483" w:rsidP="00CE0483">
            <w:pPr>
              <w:tabs>
                <w:tab w:val="center" w:pos="4536"/>
              </w:tabs>
              <w:jc w:val="center"/>
              <w:rPr>
                <w:rFonts w:ascii="Arial" w:eastAsia="Calibri" w:hAnsi="Arial" w:cs="Arial"/>
                <w:sz w:val="20"/>
              </w:rPr>
            </w:pPr>
          </w:p>
        </w:tc>
        <w:tc>
          <w:tcPr>
            <w:tcW w:w="2502" w:type="dxa"/>
            <w:tcBorders>
              <w:top w:val="single" w:sz="4" w:space="0" w:color="000000"/>
              <w:left w:val="single" w:sz="4" w:space="0" w:color="000000"/>
              <w:bottom w:val="single" w:sz="4" w:space="0" w:color="auto"/>
              <w:right w:val="single" w:sz="4" w:space="0" w:color="000000"/>
            </w:tcBorders>
            <w:vAlign w:val="center"/>
          </w:tcPr>
          <w:p w14:paraId="133FB9B2" w14:textId="77777777" w:rsidR="00CE0483" w:rsidRPr="001F7709" w:rsidRDefault="00CE0483" w:rsidP="00CE0483">
            <w:pPr>
              <w:tabs>
                <w:tab w:val="center" w:pos="4536"/>
              </w:tabs>
              <w:jc w:val="both"/>
              <w:rPr>
                <w:rFonts w:ascii="Arial" w:hAnsi="Arial" w:cs="Arial"/>
                <w:sz w:val="18"/>
                <w:szCs w:val="18"/>
              </w:rPr>
            </w:pPr>
            <w:r w:rsidRPr="001F7709">
              <w:rPr>
                <w:rFonts w:ascii="Arial" w:hAnsi="Arial" w:cs="Arial"/>
                <w:sz w:val="18"/>
                <w:szCs w:val="18"/>
              </w:rPr>
              <w:t>Reconocer la importancia del talento humano y de la gestión del conocimiento en la Administración de Justicia.</w:t>
            </w:r>
          </w:p>
        </w:tc>
        <w:tc>
          <w:tcPr>
            <w:tcW w:w="1457" w:type="dxa"/>
            <w:tcBorders>
              <w:top w:val="single" w:sz="4" w:space="0" w:color="000000"/>
              <w:left w:val="single" w:sz="4" w:space="0" w:color="000000"/>
              <w:bottom w:val="single" w:sz="4" w:space="0" w:color="auto"/>
              <w:right w:val="single" w:sz="4" w:space="0" w:color="auto"/>
            </w:tcBorders>
            <w:vAlign w:val="center"/>
          </w:tcPr>
          <w:p w14:paraId="0EC39FEF" w14:textId="77777777" w:rsidR="00CE0483" w:rsidRPr="007C49CD" w:rsidRDefault="007C49CD" w:rsidP="00CE0483">
            <w:pPr>
              <w:tabs>
                <w:tab w:val="center" w:pos="4536"/>
              </w:tabs>
              <w:jc w:val="center"/>
              <w:rPr>
                <w:rFonts w:ascii="Arial" w:eastAsia="Calibri" w:hAnsi="Arial" w:cs="Arial"/>
                <w:sz w:val="18"/>
                <w:szCs w:val="18"/>
              </w:rPr>
            </w:pPr>
            <w:r w:rsidRPr="007C49CD">
              <w:rPr>
                <w:rFonts w:ascii="Arial" w:eastAsia="Calibri" w:hAnsi="Arial" w:cs="Arial"/>
                <w:sz w:val="18"/>
                <w:szCs w:val="18"/>
              </w:rPr>
              <w:t>100</w:t>
            </w:r>
          </w:p>
        </w:tc>
        <w:tc>
          <w:tcPr>
            <w:tcW w:w="2311" w:type="dxa"/>
            <w:tcBorders>
              <w:top w:val="single" w:sz="4" w:space="0" w:color="000000"/>
              <w:left w:val="single" w:sz="4" w:space="0" w:color="auto"/>
              <w:bottom w:val="single" w:sz="4" w:space="0" w:color="auto"/>
              <w:right w:val="single" w:sz="4" w:space="0" w:color="000000"/>
            </w:tcBorders>
          </w:tcPr>
          <w:p w14:paraId="01DB4522" w14:textId="77777777" w:rsidR="00CE0483" w:rsidRPr="007C3AB1" w:rsidRDefault="007C49CD" w:rsidP="00156E82">
            <w:pPr>
              <w:tabs>
                <w:tab w:val="center" w:pos="4536"/>
              </w:tabs>
              <w:jc w:val="both"/>
              <w:rPr>
                <w:rFonts w:ascii="Arial" w:eastAsia="Calibri" w:hAnsi="Arial" w:cs="Arial"/>
                <w:sz w:val="18"/>
                <w:szCs w:val="18"/>
              </w:rPr>
            </w:pPr>
            <w:r>
              <w:rPr>
                <w:rFonts w:ascii="Arial" w:eastAsia="Calibri" w:hAnsi="Arial" w:cs="Arial"/>
                <w:sz w:val="18"/>
                <w:szCs w:val="18"/>
              </w:rPr>
              <w:t>Postulación de empleados en concurso de méritos “José Ignacio de Márquez”</w:t>
            </w:r>
          </w:p>
        </w:tc>
      </w:tr>
      <w:tr w:rsidR="007C49CD" w:rsidRPr="007C3AB1" w14:paraId="1989793D" w14:textId="77777777" w:rsidTr="001F7709">
        <w:trPr>
          <w:trHeight w:val="457"/>
          <w:jc w:val="center"/>
        </w:trPr>
        <w:tc>
          <w:tcPr>
            <w:tcW w:w="537" w:type="dxa"/>
            <w:tcBorders>
              <w:top w:val="single" w:sz="4" w:space="0" w:color="000000"/>
              <w:left w:val="single" w:sz="4" w:space="0" w:color="000000"/>
              <w:bottom w:val="single" w:sz="4" w:space="0" w:color="auto"/>
              <w:right w:val="single" w:sz="4" w:space="0" w:color="auto"/>
            </w:tcBorders>
          </w:tcPr>
          <w:p w14:paraId="641C6281" w14:textId="77777777" w:rsidR="007C49CD" w:rsidRPr="007C3AB1" w:rsidRDefault="007C49CD" w:rsidP="007C49CD">
            <w:pPr>
              <w:tabs>
                <w:tab w:val="center" w:pos="4536"/>
              </w:tabs>
              <w:jc w:val="center"/>
              <w:rPr>
                <w:rFonts w:ascii="Arial" w:eastAsia="Calibri" w:hAnsi="Arial" w:cs="Arial"/>
                <w:sz w:val="18"/>
                <w:szCs w:val="18"/>
              </w:rPr>
            </w:pPr>
            <w:r>
              <w:rPr>
                <w:rFonts w:ascii="Arial" w:eastAsia="Calibri" w:hAnsi="Arial" w:cs="Arial"/>
                <w:sz w:val="18"/>
                <w:szCs w:val="18"/>
              </w:rPr>
              <w:t>9</w:t>
            </w:r>
          </w:p>
        </w:tc>
        <w:tc>
          <w:tcPr>
            <w:tcW w:w="1637" w:type="dxa"/>
            <w:vMerge w:val="restart"/>
            <w:tcBorders>
              <w:top w:val="single" w:sz="4" w:space="0" w:color="000000"/>
              <w:left w:val="single" w:sz="4" w:space="0" w:color="000000"/>
              <w:right w:val="single" w:sz="4" w:space="0" w:color="auto"/>
            </w:tcBorders>
            <w:shd w:val="clear" w:color="auto" w:fill="C45911"/>
            <w:vAlign w:val="center"/>
          </w:tcPr>
          <w:p w14:paraId="2FFBC93A" w14:textId="77777777" w:rsidR="007C49CD" w:rsidRPr="007C3AB1" w:rsidRDefault="007C49CD" w:rsidP="007C49CD">
            <w:pPr>
              <w:tabs>
                <w:tab w:val="center" w:pos="4536"/>
              </w:tabs>
              <w:jc w:val="center"/>
              <w:rPr>
                <w:rFonts w:ascii="Arial" w:eastAsia="Calibri" w:hAnsi="Arial" w:cs="Arial"/>
                <w:sz w:val="18"/>
                <w:szCs w:val="18"/>
              </w:rPr>
            </w:pPr>
            <w:r w:rsidRPr="00F7049A">
              <w:rPr>
                <w:rFonts w:ascii="Arial" w:eastAsia="Calibri" w:hAnsi="Arial" w:cs="Arial"/>
                <w:sz w:val="20"/>
              </w:rPr>
              <w:t>Transformación de la Arquitectura Organizacional.</w:t>
            </w:r>
          </w:p>
        </w:tc>
        <w:tc>
          <w:tcPr>
            <w:tcW w:w="2502" w:type="dxa"/>
            <w:tcBorders>
              <w:top w:val="single" w:sz="4" w:space="0" w:color="000000"/>
              <w:left w:val="single" w:sz="4" w:space="0" w:color="000000"/>
              <w:bottom w:val="single" w:sz="4" w:space="0" w:color="auto"/>
              <w:right w:val="single" w:sz="4" w:space="0" w:color="000000"/>
            </w:tcBorders>
            <w:vAlign w:val="center"/>
          </w:tcPr>
          <w:p w14:paraId="69639228" w14:textId="77777777" w:rsidR="007C49CD" w:rsidRPr="001F7709" w:rsidRDefault="007C49CD" w:rsidP="007C49CD">
            <w:pPr>
              <w:tabs>
                <w:tab w:val="center" w:pos="4536"/>
              </w:tabs>
              <w:jc w:val="both"/>
              <w:rPr>
                <w:rFonts w:ascii="Arial" w:hAnsi="Arial" w:cs="Arial"/>
                <w:sz w:val="18"/>
                <w:szCs w:val="18"/>
              </w:rPr>
            </w:pPr>
            <w:r w:rsidRPr="001F7709">
              <w:rPr>
                <w:rFonts w:ascii="Arial" w:hAnsi="Arial" w:cs="Arial"/>
                <w:sz w:val="18"/>
                <w:szCs w:val="18"/>
              </w:rPr>
              <w:t xml:space="preserve">Aprovechar eficientemente los recursos naturales </w:t>
            </w:r>
            <w:r w:rsidRPr="001F7709">
              <w:rPr>
                <w:rFonts w:ascii="Arial" w:hAnsi="Arial" w:cs="Arial"/>
                <w:sz w:val="18"/>
                <w:szCs w:val="18"/>
              </w:rPr>
              <w:lastRenderedPageBreak/>
              <w:t>utilizados por la entidad, en especial el uso del papel, el agua y la energía, y gestionar de manera racional los residuos sólidos.</w:t>
            </w:r>
          </w:p>
        </w:tc>
        <w:tc>
          <w:tcPr>
            <w:tcW w:w="1457" w:type="dxa"/>
            <w:tcBorders>
              <w:top w:val="single" w:sz="4" w:space="0" w:color="000000"/>
              <w:left w:val="single" w:sz="4" w:space="0" w:color="000000"/>
              <w:bottom w:val="single" w:sz="4" w:space="0" w:color="auto"/>
              <w:right w:val="single" w:sz="4" w:space="0" w:color="auto"/>
            </w:tcBorders>
            <w:vAlign w:val="center"/>
          </w:tcPr>
          <w:p w14:paraId="2BEAEB70" w14:textId="77777777" w:rsidR="007C49CD" w:rsidRPr="001F7709" w:rsidRDefault="007C49CD" w:rsidP="007C49CD">
            <w:pPr>
              <w:tabs>
                <w:tab w:val="center" w:pos="4536"/>
              </w:tabs>
              <w:jc w:val="center"/>
              <w:rPr>
                <w:rFonts w:ascii="Arial" w:eastAsia="Calibri" w:hAnsi="Arial" w:cs="Arial"/>
                <w:sz w:val="18"/>
                <w:szCs w:val="18"/>
              </w:rPr>
            </w:pPr>
            <w:r w:rsidRPr="001F7709">
              <w:rPr>
                <w:rFonts w:ascii="Arial" w:eastAsia="Calibri" w:hAnsi="Arial" w:cs="Arial"/>
                <w:sz w:val="18"/>
                <w:szCs w:val="18"/>
              </w:rPr>
              <w:lastRenderedPageBreak/>
              <w:t>100</w:t>
            </w:r>
          </w:p>
        </w:tc>
        <w:tc>
          <w:tcPr>
            <w:tcW w:w="2311" w:type="dxa"/>
            <w:tcBorders>
              <w:top w:val="single" w:sz="4" w:space="0" w:color="000000"/>
              <w:left w:val="single" w:sz="4" w:space="0" w:color="auto"/>
              <w:bottom w:val="single" w:sz="4" w:space="0" w:color="auto"/>
              <w:right w:val="single" w:sz="4" w:space="0" w:color="000000"/>
            </w:tcBorders>
          </w:tcPr>
          <w:p w14:paraId="6E56F888" w14:textId="61032E88" w:rsidR="007C49CD" w:rsidRPr="007C3AB1" w:rsidRDefault="007C49CD" w:rsidP="00156E82">
            <w:pPr>
              <w:tabs>
                <w:tab w:val="center" w:pos="4536"/>
              </w:tabs>
              <w:jc w:val="both"/>
              <w:rPr>
                <w:rFonts w:ascii="Arial" w:eastAsia="Calibri" w:hAnsi="Arial" w:cs="Arial"/>
                <w:sz w:val="18"/>
                <w:szCs w:val="18"/>
              </w:rPr>
            </w:pPr>
            <w:r>
              <w:rPr>
                <w:rFonts w:ascii="Arial" w:eastAsia="Calibri" w:hAnsi="Arial" w:cs="Arial"/>
                <w:sz w:val="18"/>
                <w:szCs w:val="18"/>
              </w:rPr>
              <w:t xml:space="preserve">Reducción en el uso de recursos como el papel, </w:t>
            </w:r>
            <w:r w:rsidR="00E37454">
              <w:rPr>
                <w:rFonts w:ascii="Arial" w:eastAsia="Calibri" w:hAnsi="Arial" w:cs="Arial"/>
                <w:sz w:val="18"/>
                <w:szCs w:val="18"/>
              </w:rPr>
              <w:lastRenderedPageBreak/>
              <w:t>tóner</w:t>
            </w:r>
            <w:r>
              <w:rPr>
                <w:rFonts w:ascii="Arial" w:eastAsia="Calibri" w:hAnsi="Arial" w:cs="Arial"/>
                <w:sz w:val="18"/>
                <w:szCs w:val="18"/>
              </w:rPr>
              <w:t xml:space="preserve"> de impresora, y de servicios públicos por restricciones de acceso a las sedes.</w:t>
            </w:r>
          </w:p>
        </w:tc>
      </w:tr>
      <w:tr w:rsidR="007C49CD" w:rsidRPr="007C3AB1" w14:paraId="0638A9B6" w14:textId="77777777" w:rsidTr="001F7709">
        <w:trPr>
          <w:trHeight w:val="457"/>
          <w:jc w:val="center"/>
        </w:trPr>
        <w:tc>
          <w:tcPr>
            <w:tcW w:w="537" w:type="dxa"/>
            <w:tcBorders>
              <w:top w:val="single" w:sz="4" w:space="0" w:color="000000"/>
              <w:left w:val="single" w:sz="4" w:space="0" w:color="000000"/>
              <w:bottom w:val="single" w:sz="4" w:space="0" w:color="auto"/>
              <w:right w:val="single" w:sz="4" w:space="0" w:color="auto"/>
            </w:tcBorders>
          </w:tcPr>
          <w:p w14:paraId="49FCC824" w14:textId="77777777" w:rsidR="007C49CD" w:rsidRPr="007C3AB1" w:rsidRDefault="007C49CD" w:rsidP="007C49CD">
            <w:pPr>
              <w:tabs>
                <w:tab w:val="center" w:pos="4536"/>
              </w:tabs>
              <w:jc w:val="center"/>
              <w:rPr>
                <w:rFonts w:ascii="Arial" w:eastAsia="Calibri" w:hAnsi="Arial" w:cs="Arial"/>
                <w:sz w:val="18"/>
                <w:szCs w:val="18"/>
              </w:rPr>
            </w:pPr>
            <w:r>
              <w:rPr>
                <w:rFonts w:ascii="Arial" w:eastAsia="Calibri" w:hAnsi="Arial" w:cs="Arial"/>
                <w:sz w:val="18"/>
                <w:szCs w:val="18"/>
              </w:rPr>
              <w:lastRenderedPageBreak/>
              <w:t>10</w:t>
            </w:r>
          </w:p>
        </w:tc>
        <w:tc>
          <w:tcPr>
            <w:tcW w:w="1637" w:type="dxa"/>
            <w:vMerge/>
            <w:tcBorders>
              <w:left w:val="single" w:sz="4" w:space="0" w:color="000000"/>
              <w:right w:val="single" w:sz="4" w:space="0" w:color="auto"/>
            </w:tcBorders>
            <w:shd w:val="clear" w:color="auto" w:fill="C45911"/>
            <w:vAlign w:val="center"/>
          </w:tcPr>
          <w:p w14:paraId="0196E2A6" w14:textId="77777777" w:rsidR="007C49CD" w:rsidRPr="00F7049A" w:rsidRDefault="007C49CD" w:rsidP="007C49CD">
            <w:pPr>
              <w:tabs>
                <w:tab w:val="center" w:pos="4536"/>
              </w:tabs>
              <w:jc w:val="center"/>
              <w:rPr>
                <w:rFonts w:ascii="Arial" w:eastAsia="Calibri" w:hAnsi="Arial" w:cs="Arial"/>
                <w:sz w:val="20"/>
              </w:rPr>
            </w:pPr>
          </w:p>
        </w:tc>
        <w:tc>
          <w:tcPr>
            <w:tcW w:w="2502" w:type="dxa"/>
            <w:tcBorders>
              <w:top w:val="single" w:sz="4" w:space="0" w:color="000000"/>
              <w:left w:val="single" w:sz="4" w:space="0" w:color="000000"/>
              <w:bottom w:val="single" w:sz="4" w:space="0" w:color="auto"/>
              <w:right w:val="single" w:sz="4" w:space="0" w:color="000000"/>
            </w:tcBorders>
            <w:vAlign w:val="center"/>
          </w:tcPr>
          <w:p w14:paraId="1481BE6B" w14:textId="77777777" w:rsidR="007C49CD" w:rsidRPr="001F7709" w:rsidRDefault="007C49CD" w:rsidP="007C49CD">
            <w:pPr>
              <w:tabs>
                <w:tab w:val="center" w:pos="4536"/>
              </w:tabs>
              <w:jc w:val="both"/>
              <w:rPr>
                <w:rFonts w:ascii="Arial" w:hAnsi="Arial" w:cs="Arial"/>
                <w:sz w:val="18"/>
                <w:szCs w:val="18"/>
              </w:rPr>
            </w:pPr>
            <w:r w:rsidRPr="001F7709">
              <w:rPr>
                <w:rFonts w:ascii="Arial" w:hAnsi="Arial" w:cs="Arial"/>
                <w:sz w:val="18"/>
                <w:szCs w:val="18"/>
              </w:rPr>
              <w:t>Prevenir la contaminación ambiental potencial generada por las actividades administrativas y judiciales.</w:t>
            </w:r>
          </w:p>
        </w:tc>
        <w:tc>
          <w:tcPr>
            <w:tcW w:w="1457" w:type="dxa"/>
            <w:tcBorders>
              <w:top w:val="single" w:sz="4" w:space="0" w:color="000000"/>
              <w:left w:val="single" w:sz="4" w:space="0" w:color="000000"/>
              <w:bottom w:val="single" w:sz="4" w:space="0" w:color="auto"/>
              <w:right w:val="single" w:sz="4" w:space="0" w:color="auto"/>
            </w:tcBorders>
            <w:vAlign w:val="center"/>
          </w:tcPr>
          <w:p w14:paraId="5072C69E" w14:textId="77777777" w:rsidR="007C49CD" w:rsidRPr="001F7709" w:rsidRDefault="007C49CD" w:rsidP="007C49CD">
            <w:pPr>
              <w:tabs>
                <w:tab w:val="center" w:pos="4536"/>
              </w:tabs>
              <w:jc w:val="center"/>
              <w:rPr>
                <w:rFonts w:ascii="Arial" w:eastAsia="Calibri" w:hAnsi="Arial" w:cs="Arial"/>
                <w:sz w:val="18"/>
                <w:szCs w:val="18"/>
              </w:rPr>
            </w:pPr>
            <w:r w:rsidRPr="001F7709">
              <w:rPr>
                <w:rFonts w:ascii="Arial" w:eastAsia="Calibri" w:hAnsi="Arial" w:cs="Arial"/>
                <w:sz w:val="18"/>
                <w:szCs w:val="18"/>
              </w:rPr>
              <w:t>100</w:t>
            </w:r>
          </w:p>
        </w:tc>
        <w:tc>
          <w:tcPr>
            <w:tcW w:w="2311" w:type="dxa"/>
            <w:tcBorders>
              <w:top w:val="single" w:sz="4" w:space="0" w:color="000000"/>
              <w:left w:val="single" w:sz="4" w:space="0" w:color="auto"/>
              <w:bottom w:val="single" w:sz="4" w:space="0" w:color="auto"/>
              <w:right w:val="single" w:sz="4" w:space="0" w:color="000000"/>
            </w:tcBorders>
          </w:tcPr>
          <w:p w14:paraId="5E3A8622" w14:textId="7198ECEE" w:rsidR="007C49CD" w:rsidRPr="007C3AB1" w:rsidRDefault="007C49CD" w:rsidP="00156E82">
            <w:pPr>
              <w:tabs>
                <w:tab w:val="center" w:pos="4536"/>
              </w:tabs>
              <w:jc w:val="both"/>
              <w:rPr>
                <w:rFonts w:ascii="Arial" w:eastAsia="Calibri" w:hAnsi="Arial" w:cs="Arial"/>
                <w:sz w:val="18"/>
                <w:szCs w:val="18"/>
              </w:rPr>
            </w:pPr>
            <w:r>
              <w:rPr>
                <w:rFonts w:ascii="Arial" w:eastAsia="Calibri" w:hAnsi="Arial" w:cs="Arial"/>
                <w:sz w:val="18"/>
                <w:szCs w:val="18"/>
              </w:rPr>
              <w:t xml:space="preserve">Reducción en el uso de recursos como el papel, </w:t>
            </w:r>
            <w:r w:rsidR="00E37454">
              <w:rPr>
                <w:rFonts w:ascii="Arial" w:eastAsia="Calibri" w:hAnsi="Arial" w:cs="Arial"/>
                <w:sz w:val="18"/>
                <w:szCs w:val="18"/>
              </w:rPr>
              <w:t>tóner</w:t>
            </w:r>
            <w:r>
              <w:rPr>
                <w:rFonts w:ascii="Arial" w:eastAsia="Calibri" w:hAnsi="Arial" w:cs="Arial"/>
                <w:sz w:val="18"/>
                <w:szCs w:val="18"/>
              </w:rPr>
              <w:t xml:space="preserve"> de impresora, y de servicios públicos por restricciones de acceso a las sedes.</w:t>
            </w:r>
          </w:p>
        </w:tc>
      </w:tr>
      <w:tr w:rsidR="007C49CD" w:rsidRPr="007C3AB1" w14:paraId="1E42D0B9" w14:textId="77777777" w:rsidTr="001F7709">
        <w:trPr>
          <w:trHeight w:val="457"/>
          <w:jc w:val="center"/>
        </w:trPr>
        <w:tc>
          <w:tcPr>
            <w:tcW w:w="537" w:type="dxa"/>
            <w:tcBorders>
              <w:top w:val="single" w:sz="4" w:space="0" w:color="000000"/>
              <w:left w:val="single" w:sz="4" w:space="0" w:color="000000"/>
              <w:bottom w:val="single" w:sz="4" w:space="0" w:color="auto"/>
              <w:right w:val="single" w:sz="4" w:space="0" w:color="auto"/>
            </w:tcBorders>
          </w:tcPr>
          <w:p w14:paraId="46D3590C" w14:textId="77777777" w:rsidR="007C49CD" w:rsidRPr="007C3AB1" w:rsidRDefault="007C49CD" w:rsidP="007C49CD">
            <w:pPr>
              <w:tabs>
                <w:tab w:val="center" w:pos="4536"/>
              </w:tabs>
              <w:jc w:val="center"/>
              <w:rPr>
                <w:rFonts w:ascii="Arial" w:eastAsia="Calibri" w:hAnsi="Arial" w:cs="Arial"/>
                <w:sz w:val="18"/>
                <w:szCs w:val="18"/>
              </w:rPr>
            </w:pPr>
            <w:r>
              <w:rPr>
                <w:rFonts w:ascii="Arial" w:eastAsia="Calibri" w:hAnsi="Arial" w:cs="Arial"/>
                <w:sz w:val="18"/>
                <w:szCs w:val="18"/>
              </w:rPr>
              <w:t>11</w:t>
            </w:r>
          </w:p>
        </w:tc>
        <w:tc>
          <w:tcPr>
            <w:tcW w:w="1637" w:type="dxa"/>
            <w:vMerge/>
            <w:tcBorders>
              <w:left w:val="single" w:sz="4" w:space="0" w:color="000000"/>
              <w:bottom w:val="single" w:sz="4" w:space="0" w:color="auto"/>
              <w:right w:val="single" w:sz="4" w:space="0" w:color="auto"/>
            </w:tcBorders>
            <w:shd w:val="clear" w:color="auto" w:fill="C45911"/>
            <w:vAlign w:val="center"/>
          </w:tcPr>
          <w:p w14:paraId="350C0876" w14:textId="77777777" w:rsidR="007C49CD" w:rsidRPr="00F7049A" w:rsidRDefault="007C49CD" w:rsidP="007C49CD">
            <w:pPr>
              <w:tabs>
                <w:tab w:val="center" w:pos="4536"/>
              </w:tabs>
              <w:jc w:val="center"/>
              <w:rPr>
                <w:rFonts w:ascii="Arial" w:eastAsia="Calibri" w:hAnsi="Arial" w:cs="Arial"/>
                <w:sz w:val="20"/>
              </w:rPr>
            </w:pPr>
          </w:p>
        </w:tc>
        <w:tc>
          <w:tcPr>
            <w:tcW w:w="2502" w:type="dxa"/>
            <w:tcBorders>
              <w:top w:val="single" w:sz="4" w:space="0" w:color="000000"/>
              <w:left w:val="single" w:sz="4" w:space="0" w:color="000000"/>
              <w:bottom w:val="single" w:sz="4" w:space="0" w:color="auto"/>
              <w:right w:val="single" w:sz="4" w:space="0" w:color="000000"/>
            </w:tcBorders>
          </w:tcPr>
          <w:p w14:paraId="29AD6E4F" w14:textId="77777777" w:rsidR="007C49CD" w:rsidRPr="001F7709" w:rsidRDefault="007C49CD" w:rsidP="007C49CD">
            <w:pPr>
              <w:tabs>
                <w:tab w:val="center" w:pos="4536"/>
              </w:tabs>
              <w:jc w:val="both"/>
              <w:rPr>
                <w:rFonts w:ascii="Arial" w:hAnsi="Arial" w:cs="Arial"/>
                <w:sz w:val="18"/>
                <w:szCs w:val="18"/>
              </w:rPr>
            </w:pPr>
            <w:r w:rsidRPr="001F7709">
              <w:rPr>
                <w:rFonts w:ascii="Arial" w:hAnsi="Arial" w:cs="Arial"/>
                <w:sz w:val="18"/>
                <w:szCs w:val="18"/>
              </w:rPr>
              <w:t>Garantizar el oportuno y eficaz cumplimiento de la legislación ambiental aplicable a las actividades administrativas y laborales.</w:t>
            </w:r>
          </w:p>
        </w:tc>
        <w:tc>
          <w:tcPr>
            <w:tcW w:w="1457" w:type="dxa"/>
            <w:tcBorders>
              <w:top w:val="single" w:sz="4" w:space="0" w:color="000000"/>
              <w:left w:val="single" w:sz="4" w:space="0" w:color="000000"/>
              <w:bottom w:val="single" w:sz="4" w:space="0" w:color="auto"/>
              <w:right w:val="single" w:sz="4" w:space="0" w:color="auto"/>
            </w:tcBorders>
            <w:vAlign w:val="center"/>
          </w:tcPr>
          <w:p w14:paraId="7D6DA590" w14:textId="77777777" w:rsidR="007C49CD" w:rsidRPr="001F7709" w:rsidRDefault="007C49CD" w:rsidP="007C49CD">
            <w:pPr>
              <w:tabs>
                <w:tab w:val="center" w:pos="4536"/>
              </w:tabs>
              <w:jc w:val="center"/>
              <w:rPr>
                <w:rFonts w:ascii="Arial" w:eastAsia="Calibri" w:hAnsi="Arial" w:cs="Arial"/>
                <w:sz w:val="18"/>
                <w:szCs w:val="18"/>
              </w:rPr>
            </w:pPr>
            <w:r w:rsidRPr="001F7709">
              <w:rPr>
                <w:rFonts w:ascii="Arial" w:eastAsia="Calibri" w:hAnsi="Arial" w:cs="Arial"/>
                <w:sz w:val="18"/>
                <w:szCs w:val="18"/>
              </w:rPr>
              <w:t>100</w:t>
            </w:r>
          </w:p>
        </w:tc>
        <w:tc>
          <w:tcPr>
            <w:tcW w:w="2311" w:type="dxa"/>
            <w:tcBorders>
              <w:top w:val="single" w:sz="4" w:space="0" w:color="000000"/>
              <w:left w:val="single" w:sz="4" w:space="0" w:color="auto"/>
              <w:bottom w:val="single" w:sz="4" w:space="0" w:color="auto"/>
              <w:right w:val="single" w:sz="4" w:space="0" w:color="000000"/>
            </w:tcBorders>
          </w:tcPr>
          <w:p w14:paraId="72756F7C" w14:textId="6883ED70" w:rsidR="007C49CD" w:rsidRPr="007C3AB1" w:rsidRDefault="007C49CD" w:rsidP="00156E82">
            <w:pPr>
              <w:tabs>
                <w:tab w:val="center" w:pos="4536"/>
              </w:tabs>
              <w:jc w:val="both"/>
              <w:rPr>
                <w:rFonts w:ascii="Arial" w:eastAsia="Calibri" w:hAnsi="Arial" w:cs="Arial"/>
                <w:sz w:val="18"/>
                <w:szCs w:val="18"/>
              </w:rPr>
            </w:pPr>
            <w:r>
              <w:rPr>
                <w:rFonts w:ascii="Arial" w:eastAsia="Calibri" w:hAnsi="Arial" w:cs="Arial"/>
                <w:sz w:val="18"/>
                <w:szCs w:val="18"/>
              </w:rPr>
              <w:t xml:space="preserve">Reducción en el uso de recursos como el papel, </w:t>
            </w:r>
            <w:r w:rsidR="00E37454">
              <w:rPr>
                <w:rFonts w:ascii="Arial" w:eastAsia="Calibri" w:hAnsi="Arial" w:cs="Arial"/>
                <w:sz w:val="18"/>
                <w:szCs w:val="18"/>
              </w:rPr>
              <w:t>tóner</w:t>
            </w:r>
            <w:r>
              <w:rPr>
                <w:rFonts w:ascii="Arial" w:eastAsia="Calibri" w:hAnsi="Arial" w:cs="Arial"/>
                <w:sz w:val="18"/>
                <w:szCs w:val="18"/>
              </w:rPr>
              <w:t xml:space="preserve"> de impresora, y de servicios públicos por restricciones de acceso a las sedes.</w:t>
            </w:r>
          </w:p>
        </w:tc>
      </w:tr>
      <w:tr w:rsidR="007C49CD" w:rsidRPr="007C3AB1" w14:paraId="77425FE7" w14:textId="77777777" w:rsidTr="009C34ED">
        <w:trPr>
          <w:trHeight w:val="457"/>
          <w:jc w:val="center"/>
        </w:trPr>
        <w:tc>
          <w:tcPr>
            <w:tcW w:w="537" w:type="dxa"/>
            <w:tcBorders>
              <w:top w:val="single" w:sz="4" w:space="0" w:color="000000"/>
              <w:left w:val="single" w:sz="4" w:space="0" w:color="000000"/>
              <w:bottom w:val="single" w:sz="4" w:space="0" w:color="auto"/>
              <w:right w:val="single" w:sz="4" w:space="0" w:color="auto"/>
            </w:tcBorders>
          </w:tcPr>
          <w:p w14:paraId="044E199C" w14:textId="77777777" w:rsidR="007C49CD" w:rsidRPr="007C3AB1" w:rsidRDefault="007C49CD" w:rsidP="007C49CD">
            <w:pPr>
              <w:tabs>
                <w:tab w:val="center" w:pos="4536"/>
              </w:tabs>
              <w:jc w:val="center"/>
              <w:rPr>
                <w:rFonts w:ascii="Arial" w:eastAsia="Calibri" w:hAnsi="Arial" w:cs="Arial"/>
                <w:sz w:val="18"/>
                <w:szCs w:val="18"/>
              </w:rPr>
            </w:pPr>
            <w:r>
              <w:rPr>
                <w:rFonts w:ascii="Arial" w:eastAsia="Calibri" w:hAnsi="Arial" w:cs="Arial"/>
                <w:sz w:val="18"/>
                <w:szCs w:val="18"/>
              </w:rPr>
              <w:t>12</w:t>
            </w:r>
          </w:p>
        </w:tc>
        <w:tc>
          <w:tcPr>
            <w:tcW w:w="1637" w:type="dxa"/>
            <w:tcBorders>
              <w:top w:val="single" w:sz="4" w:space="0" w:color="000000"/>
              <w:left w:val="single" w:sz="4" w:space="0" w:color="000000"/>
              <w:right w:val="single" w:sz="4" w:space="0" w:color="auto"/>
            </w:tcBorders>
            <w:shd w:val="clear" w:color="auto" w:fill="C45911"/>
            <w:vAlign w:val="center"/>
          </w:tcPr>
          <w:p w14:paraId="43392554" w14:textId="77777777" w:rsidR="007C49CD" w:rsidRPr="007C3AB1" w:rsidRDefault="007C49CD" w:rsidP="007C49CD">
            <w:pPr>
              <w:tabs>
                <w:tab w:val="center" w:pos="4536"/>
              </w:tabs>
              <w:jc w:val="center"/>
              <w:rPr>
                <w:rFonts w:ascii="Arial" w:eastAsia="Calibri" w:hAnsi="Arial" w:cs="Arial"/>
                <w:sz w:val="18"/>
                <w:szCs w:val="18"/>
              </w:rPr>
            </w:pPr>
            <w:r w:rsidRPr="00F7049A">
              <w:rPr>
                <w:rFonts w:ascii="Arial" w:eastAsia="Calibri" w:hAnsi="Arial" w:cs="Arial"/>
                <w:sz w:val="20"/>
              </w:rPr>
              <w:t>Justicia cercana al ciudadano y de comunicación.</w:t>
            </w:r>
          </w:p>
        </w:tc>
        <w:tc>
          <w:tcPr>
            <w:tcW w:w="2502" w:type="dxa"/>
            <w:tcBorders>
              <w:top w:val="single" w:sz="4" w:space="0" w:color="000000"/>
              <w:left w:val="single" w:sz="4" w:space="0" w:color="000000"/>
              <w:bottom w:val="single" w:sz="4" w:space="0" w:color="auto"/>
              <w:right w:val="single" w:sz="4" w:space="0" w:color="000000"/>
            </w:tcBorders>
            <w:vAlign w:val="center"/>
          </w:tcPr>
          <w:p w14:paraId="0259CF14" w14:textId="77777777" w:rsidR="007C49CD" w:rsidRPr="001F7709" w:rsidRDefault="007C49CD" w:rsidP="007C49CD">
            <w:pPr>
              <w:tabs>
                <w:tab w:val="center" w:pos="4536"/>
              </w:tabs>
              <w:jc w:val="both"/>
              <w:rPr>
                <w:rFonts w:ascii="Arial" w:hAnsi="Arial" w:cs="Arial"/>
                <w:sz w:val="18"/>
                <w:szCs w:val="18"/>
              </w:rPr>
            </w:pPr>
            <w:r w:rsidRPr="001F7709">
              <w:rPr>
                <w:rFonts w:ascii="Arial" w:hAnsi="Arial" w:cs="Arial"/>
                <w:sz w:val="18"/>
                <w:szCs w:val="18"/>
              </w:rPr>
              <w:t>Incrementar los niveles de satisfacción al usuario, estableciendo metas que respondan a las necesidades y expectativas de los usuarios internos y externos, a partir del fortalecimiento de las estrategias de planeación, gestión eficaz y eficiente de sus procesos.</w:t>
            </w:r>
          </w:p>
        </w:tc>
        <w:tc>
          <w:tcPr>
            <w:tcW w:w="1457" w:type="dxa"/>
            <w:tcBorders>
              <w:top w:val="single" w:sz="4" w:space="0" w:color="000000"/>
              <w:left w:val="single" w:sz="4" w:space="0" w:color="000000"/>
              <w:bottom w:val="single" w:sz="4" w:space="0" w:color="auto"/>
              <w:right w:val="single" w:sz="4" w:space="0" w:color="auto"/>
            </w:tcBorders>
            <w:vAlign w:val="center"/>
          </w:tcPr>
          <w:p w14:paraId="4A69D149" w14:textId="58AD1EA5" w:rsidR="007C49CD" w:rsidRPr="005C5846" w:rsidRDefault="005C5846" w:rsidP="007C49CD">
            <w:pPr>
              <w:tabs>
                <w:tab w:val="center" w:pos="4536"/>
              </w:tabs>
              <w:jc w:val="center"/>
              <w:rPr>
                <w:rFonts w:ascii="Arial" w:eastAsia="Calibri" w:hAnsi="Arial" w:cs="Arial"/>
                <w:sz w:val="18"/>
                <w:szCs w:val="18"/>
              </w:rPr>
            </w:pPr>
            <w:r w:rsidRPr="005C5846">
              <w:rPr>
                <w:rFonts w:ascii="Arial" w:eastAsia="Calibri" w:hAnsi="Arial" w:cs="Arial"/>
                <w:sz w:val="18"/>
                <w:szCs w:val="18"/>
              </w:rPr>
              <w:t>100</w:t>
            </w:r>
          </w:p>
        </w:tc>
        <w:tc>
          <w:tcPr>
            <w:tcW w:w="2311" w:type="dxa"/>
            <w:tcBorders>
              <w:top w:val="single" w:sz="4" w:space="0" w:color="000000"/>
              <w:left w:val="single" w:sz="4" w:space="0" w:color="auto"/>
              <w:bottom w:val="single" w:sz="4" w:space="0" w:color="auto"/>
              <w:right w:val="single" w:sz="4" w:space="0" w:color="000000"/>
            </w:tcBorders>
            <w:shd w:val="clear" w:color="auto" w:fill="auto"/>
          </w:tcPr>
          <w:p w14:paraId="588EBF01" w14:textId="103B07AD" w:rsidR="007C49CD" w:rsidRPr="007C3AB1" w:rsidRDefault="009C34ED" w:rsidP="009C34ED">
            <w:pPr>
              <w:tabs>
                <w:tab w:val="center" w:pos="4536"/>
              </w:tabs>
              <w:jc w:val="both"/>
              <w:rPr>
                <w:rFonts w:ascii="Arial" w:eastAsia="Calibri" w:hAnsi="Arial" w:cs="Arial"/>
                <w:sz w:val="18"/>
                <w:szCs w:val="18"/>
              </w:rPr>
            </w:pPr>
            <w:r>
              <w:rPr>
                <w:rFonts w:ascii="Arial" w:eastAsia="Calibri" w:hAnsi="Arial" w:cs="Arial"/>
                <w:sz w:val="18"/>
                <w:szCs w:val="18"/>
              </w:rPr>
              <w:t>E</w:t>
            </w:r>
            <w:r w:rsidRPr="009C34ED">
              <w:rPr>
                <w:rFonts w:ascii="Arial" w:eastAsia="Calibri" w:hAnsi="Arial" w:cs="Arial"/>
                <w:sz w:val="18"/>
                <w:szCs w:val="18"/>
              </w:rPr>
              <w:t>l modelo y tipo de preguntas fueron modificados para el año 202</w:t>
            </w:r>
            <w:r w:rsidR="00ED04C0">
              <w:rPr>
                <w:rFonts w:ascii="Arial" w:eastAsia="Calibri" w:hAnsi="Arial" w:cs="Arial"/>
                <w:sz w:val="18"/>
                <w:szCs w:val="18"/>
              </w:rPr>
              <w:t>1</w:t>
            </w:r>
            <w:r w:rsidRPr="009C34ED">
              <w:rPr>
                <w:rFonts w:ascii="Arial" w:eastAsia="Calibri" w:hAnsi="Arial" w:cs="Arial"/>
                <w:sz w:val="18"/>
                <w:szCs w:val="18"/>
              </w:rPr>
              <w:t xml:space="preserve">.  </w:t>
            </w:r>
          </w:p>
        </w:tc>
      </w:tr>
      <w:tr w:rsidR="007C49CD" w:rsidRPr="007C3AB1" w14:paraId="219DA045" w14:textId="77777777" w:rsidTr="001F7709">
        <w:trPr>
          <w:trHeight w:val="457"/>
          <w:jc w:val="center"/>
        </w:trPr>
        <w:tc>
          <w:tcPr>
            <w:tcW w:w="537" w:type="dxa"/>
            <w:tcBorders>
              <w:top w:val="single" w:sz="4" w:space="0" w:color="000000"/>
              <w:left w:val="single" w:sz="4" w:space="0" w:color="000000"/>
              <w:bottom w:val="single" w:sz="4" w:space="0" w:color="auto"/>
              <w:right w:val="single" w:sz="4" w:space="0" w:color="auto"/>
            </w:tcBorders>
          </w:tcPr>
          <w:p w14:paraId="48661941" w14:textId="77777777" w:rsidR="007C49CD" w:rsidRPr="007C3AB1" w:rsidRDefault="007C49CD" w:rsidP="007C49CD">
            <w:pPr>
              <w:tabs>
                <w:tab w:val="center" w:pos="4536"/>
              </w:tabs>
              <w:jc w:val="center"/>
              <w:rPr>
                <w:rFonts w:ascii="Arial" w:eastAsia="Calibri" w:hAnsi="Arial" w:cs="Arial"/>
                <w:sz w:val="18"/>
                <w:szCs w:val="18"/>
              </w:rPr>
            </w:pPr>
            <w:r>
              <w:rPr>
                <w:rFonts w:ascii="Arial" w:eastAsia="Calibri" w:hAnsi="Arial" w:cs="Arial"/>
                <w:sz w:val="18"/>
                <w:szCs w:val="18"/>
              </w:rPr>
              <w:t>13</w:t>
            </w:r>
          </w:p>
        </w:tc>
        <w:tc>
          <w:tcPr>
            <w:tcW w:w="1637" w:type="dxa"/>
            <w:vMerge w:val="restart"/>
            <w:tcBorders>
              <w:top w:val="single" w:sz="4" w:space="0" w:color="000000"/>
              <w:left w:val="single" w:sz="4" w:space="0" w:color="000000"/>
              <w:right w:val="single" w:sz="4" w:space="0" w:color="auto"/>
            </w:tcBorders>
            <w:shd w:val="clear" w:color="auto" w:fill="C45911"/>
            <w:vAlign w:val="center"/>
          </w:tcPr>
          <w:p w14:paraId="0FE3A1AA" w14:textId="77777777" w:rsidR="007C49CD" w:rsidRPr="007C3AB1" w:rsidRDefault="007C49CD" w:rsidP="007C49CD">
            <w:pPr>
              <w:tabs>
                <w:tab w:val="center" w:pos="4536"/>
              </w:tabs>
              <w:jc w:val="center"/>
              <w:rPr>
                <w:rFonts w:ascii="Arial" w:eastAsia="Calibri" w:hAnsi="Arial" w:cs="Arial"/>
                <w:sz w:val="18"/>
                <w:szCs w:val="18"/>
              </w:rPr>
            </w:pPr>
            <w:r w:rsidRPr="00F7049A">
              <w:rPr>
                <w:rFonts w:ascii="Arial" w:eastAsia="Calibri" w:hAnsi="Arial" w:cs="Arial"/>
                <w:sz w:val="20"/>
              </w:rPr>
              <w:t>Calidad de la Justicia</w:t>
            </w:r>
          </w:p>
        </w:tc>
        <w:tc>
          <w:tcPr>
            <w:tcW w:w="2502" w:type="dxa"/>
            <w:tcBorders>
              <w:top w:val="single" w:sz="4" w:space="0" w:color="000000"/>
              <w:left w:val="single" w:sz="4" w:space="0" w:color="000000"/>
              <w:bottom w:val="single" w:sz="4" w:space="0" w:color="auto"/>
              <w:right w:val="single" w:sz="4" w:space="0" w:color="000000"/>
            </w:tcBorders>
            <w:vAlign w:val="center"/>
          </w:tcPr>
          <w:p w14:paraId="2ABDC270" w14:textId="77777777" w:rsidR="007C49CD" w:rsidRPr="001F7709" w:rsidRDefault="007C49CD" w:rsidP="007C49CD">
            <w:pPr>
              <w:tabs>
                <w:tab w:val="center" w:pos="4536"/>
              </w:tabs>
              <w:jc w:val="both"/>
              <w:rPr>
                <w:rFonts w:ascii="Arial" w:hAnsi="Arial" w:cs="Arial"/>
                <w:sz w:val="18"/>
                <w:szCs w:val="18"/>
              </w:rPr>
            </w:pPr>
            <w:r w:rsidRPr="001F7709">
              <w:rPr>
                <w:rFonts w:ascii="Arial" w:hAnsi="Arial" w:cs="Arial"/>
                <w:sz w:val="18"/>
                <w:szCs w:val="18"/>
              </w:rPr>
              <w:t>Fomentar la cultura organizacional de calidad, control y medio ambiente, orientada a la responsabilidad social y ética del servidor judicial.</w:t>
            </w:r>
          </w:p>
        </w:tc>
        <w:tc>
          <w:tcPr>
            <w:tcW w:w="1457" w:type="dxa"/>
            <w:tcBorders>
              <w:top w:val="single" w:sz="4" w:space="0" w:color="000000"/>
              <w:left w:val="single" w:sz="4" w:space="0" w:color="000000"/>
              <w:bottom w:val="single" w:sz="4" w:space="0" w:color="auto"/>
              <w:right w:val="single" w:sz="4" w:space="0" w:color="auto"/>
            </w:tcBorders>
            <w:vAlign w:val="center"/>
          </w:tcPr>
          <w:p w14:paraId="4CD907B2" w14:textId="77777777" w:rsidR="007C49CD" w:rsidRPr="00016ACF" w:rsidRDefault="00016ACF" w:rsidP="007C49CD">
            <w:pPr>
              <w:tabs>
                <w:tab w:val="center" w:pos="4536"/>
              </w:tabs>
              <w:jc w:val="center"/>
              <w:rPr>
                <w:rFonts w:ascii="Arial" w:eastAsia="Calibri" w:hAnsi="Arial" w:cs="Arial"/>
                <w:sz w:val="18"/>
                <w:szCs w:val="18"/>
              </w:rPr>
            </w:pPr>
            <w:r w:rsidRPr="00016ACF">
              <w:rPr>
                <w:rFonts w:ascii="Arial" w:eastAsia="Calibri" w:hAnsi="Arial" w:cs="Arial"/>
                <w:sz w:val="18"/>
                <w:szCs w:val="18"/>
              </w:rPr>
              <w:t>100</w:t>
            </w:r>
          </w:p>
        </w:tc>
        <w:tc>
          <w:tcPr>
            <w:tcW w:w="2311" w:type="dxa"/>
            <w:tcBorders>
              <w:top w:val="single" w:sz="4" w:space="0" w:color="000000"/>
              <w:left w:val="single" w:sz="4" w:space="0" w:color="auto"/>
              <w:bottom w:val="single" w:sz="4" w:space="0" w:color="auto"/>
              <w:right w:val="single" w:sz="4" w:space="0" w:color="000000"/>
            </w:tcBorders>
          </w:tcPr>
          <w:p w14:paraId="3D091CAB" w14:textId="77777777" w:rsidR="007C49CD" w:rsidRPr="00D82726" w:rsidRDefault="00016ACF" w:rsidP="00156E82">
            <w:pPr>
              <w:tabs>
                <w:tab w:val="center" w:pos="4536"/>
              </w:tabs>
              <w:jc w:val="both"/>
              <w:rPr>
                <w:rFonts w:ascii="Arial" w:eastAsia="Calibri" w:hAnsi="Arial" w:cs="Arial"/>
                <w:sz w:val="18"/>
                <w:szCs w:val="18"/>
              </w:rPr>
            </w:pPr>
            <w:r w:rsidRPr="00D82726">
              <w:rPr>
                <w:rFonts w:ascii="Arial" w:eastAsia="Calibri" w:hAnsi="Arial" w:cs="Arial"/>
                <w:sz w:val="18"/>
                <w:szCs w:val="18"/>
              </w:rPr>
              <w:t>Desde la alta dirección se promueve el mejoramiento continuo de nuestro sistema de gestión, implementando mejoras para aumentar la eficiencia de los procesos y maximizar el uso de los recursos disponibles</w:t>
            </w:r>
          </w:p>
        </w:tc>
      </w:tr>
      <w:tr w:rsidR="007C49CD" w:rsidRPr="007C3AB1" w14:paraId="452789D4" w14:textId="77777777" w:rsidTr="001F7709">
        <w:trPr>
          <w:trHeight w:val="457"/>
          <w:jc w:val="center"/>
        </w:trPr>
        <w:tc>
          <w:tcPr>
            <w:tcW w:w="537" w:type="dxa"/>
            <w:tcBorders>
              <w:top w:val="single" w:sz="4" w:space="0" w:color="000000"/>
              <w:left w:val="single" w:sz="4" w:space="0" w:color="000000"/>
              <w:bottom w:val="single" w:sz="4" w:space="0" w:color="auto"/>
              <w:right w:val="single" w:sz="4" w:space="0" w:color="auto"/>
            </w:tcBorders>
          </w:tcPr>
          <w:p w14:paraId="371A29DE" w14:textId="77777777" w:rsidR="007C49CD" w:rsidRPr="007C3AB1" w:rsidRDefault="007C49CD" w:rsidP="007C49CD">
            <w:pPr>
              <w:tabs>
                <w:tab w:val="center" w:pos="4536"/>
              </w:tabs>
              <w:jc w:val="center"/>
              <w:rPr>
                <w:rFonts w:ascii="Arial" w:eastAsia="Calibri" w:hAnsi="Arial" w:cs="Arial"/>
                <w:sz w:val="18"/>
                <w:szCs w:val="18"/>
              </w:rPr>
            </w:pPr>
            <w:r>
              <w:rPr>
                <w:rFonts w:ascii="Arial" w:eastAsia="Calibri" w:hAnsi="Arial" w:cs="Arial"/>
                <w:sz w:val="18"/>
                <w:szCs w:val="18"/>
              </w:rPr>
              <w:t>14</w:t>
            </w:r>
          </w:p>
        </w:tc>
        <w:tc>
          <w:tcPr>
            <w:tcW w:w="1637" w:type="dxa"/>
            <w:vMerge/>
            <w:tcBorders>
              <w:left w:val="single" w:sz="4" w:space="0" w:color="000000"/>
              <w:bottom w:val="single" w:sz="4" w:space="0" w:color="auto"/>
              <w:right w:val="single" w:sz="4" w:space="0" w:color="auto"/>
            </w:tcBorders>
            <w:shd w:val="clear" w:color="auto" w:fill="C45911"/>
            <w:vAlign w:val="center"/>
          </w:tcPr>
          <w:p w14:paraId="01C50956" w14:textId="77777777" w:rsidR="007C49CD" w:rsidRPr="00F7049A" w:rsidRDefault="007C49CD" w:rsidP="007C49CD">
            <w:pPr>
              <w:tabs>
                <w:tab w:val="center" w:pos="4536"/>
              </w:tabs>
              <w:jc w:val="center"/>
              <w:rPr>
                <w:rFonts w:ascii="Arial" w:eastAsia="Calibri" w:hAnsi="Arial" w:cs="Arial"/>
                <w:sz w:val="20"/>
              </w:rPr>
            </w:pPr>
          </w:p>
        </w:tc>
        <w:tc>
          <w:tcPr>
            <w:tcW w:w="2502" w:type="dxa"/>
            <w:tcBorders>
              <w:top w:val="single" w:sz="4" w:space="0" w:color="000000"/>
              <w:left w:val="single" w:sz="4" w:space="0" w:color="000000"/>
              <w:bottom w:val="single" w:sz="4" w:space="0" w:color="auto"/>
              <w:right w:val="single" w:sz="4" w:space="0" w:color="000000"/>
            </w:tcBorders>
            <w:vAlign w:val="center"/>
          </w:tcPr>
          <w:p w14:paraId="7F03D9FE" w14:textId="77777777" w:rsidR="007C49CD" w:rsidRPr="001F7709" w:rsidRDefault="007C49CD" w:rsidP="007C49CD">
            <w:pPr>
              <w:tabs>
                <w:tab w:val="center" w:pos="4536"/>
              </w:tabs>
              <w:jc w:val="both"/>
              <w:rPr>
                <w:rFonts w:ascii="Arial" w:hAnsi="Arial" w:cs="Arial"/>
                <w:sz w:val="18"/>
                <w:szCs w:val="18"/>
              </w:rPr>
            </w:pPr>
            <w:r w:rsidRPr="001F7709">
              <w:rPr>
                <w:rFonts w:ascii="Arial" w:hAnsi="Arial" w:cs="Arial"/>
                <w:sz w:val="18"/>
                <w:szCs w:val="18"/>
              </w:rPr>
              <w:t>Mejorar continuamente el Sistema Integrado de Gestión y Control de la Calidad y del Medio Ambiente (SIGCMA).</w:t>
            </w:r>
          </w:p>
        </w:tc>
        <w:tc>
          <w:tcPr>
            <w:tcW w:w="1457" w:type="dxa"/>
            <w:tcBorders>
              <w:top w:val="single" w:sz="4" w:space="0" w:color="000000"/>
              <w:left w:val="single" w:sz="4" w:space="0" w:color="000000"/>
              <w:bottom w:val="single" w:sz="4" w:space="0" w:color="auto"/>
              <w:right w:val="single" w:sz="4" w:space="0" w:color="auto"/>
            </w:tcBorders>
            <w:vAlign w:val="center"/>
          </w:tcPr>
          <w:p w14:paraId="51CED67E" w14:textId="77777777" w:rsidR="007C49CD" w:rsidRPr="00B170AC" w:rsidRDefault="00016ACF" w:rsidP="007C49CD">
            <w:pPr>
              <w:tabs>
                <w:tab w:val="center" w:pos="4536"/>
              </w:tabs>
              <w:jc w:val="center"/>
              <w:rPr>
                <w:rFonts w:ascii="Arial" w:eastAsia="Calibri" w:hAnsi="Arial" w:cs="Arial"/>
                <w:sz w:val="18"/>
                <w:szCs w:val="18"/>
              </w:rPr>
            </w:pPr>
            <w:r w:rsidRPr="00B170AC">
              <w:rPr>
                <w:rFonts w:ascii="Arial" w:eastAsia="Calibri" w:hAnsi="Arial" w:cs="Arial"/>
                <w:sz w:val="18"/>
                <w:szCs w:val="18"/>
              </w:rPr>
              <w:t>100</w:t>
            </w:r>
          </w:p>
        </w:tc>
        <w:tc>
          <w:tcPr>
            <w:tcW w:w="2311" w:type="dxa"/>
            <w:tcBorders>
              <w:top w:val="single" w:sz="4" w:space="0" w:color="000000"/>
              <w:left w:val="single" w:sz="4" w:space="0" w:color="auto"/>
              <w:bottom w:val="single" w:sz="4" w:space="0" w:color="auto"/>
              <w:right w:val="single" w:sz="4" w:space="0" w:color="000000"/>
            </w:tcBorders>
          </w:tcPr>
          <w:p w14:paraId="07077BDD" w14:textId="77777777" w:rsidR="007C49CD" w:rsidRPr="007C3AB1" w:rsidRDefault="00016ACF" w:rsidP="00156E82">
            <w:pPr>
              <w:tabs>
                <w:tab w:val="center" w:pos="4536"/>
              </w:tabs>
              <w:jc w:val="both"/>
              <w:rPr>
                <w:rFonts w:ascii="Arial" w:eastAsia="Calibri" w:hAnsi="Arial" w:cs="Arial"/>
                <w:sz w:val="18"/>
                <w:szCs w:val="18"/>
              </w:rPr>
            </w:pPr>
            <w:r>
              <w:rPr>
                <w:rFonts w:ascii="Arial" w:eastAsia="Calibri" w:hAnsi="Arial" w:cs="Arial"/>
                <w:sz w:val="18"/>
                <w:szCs w:val="18"/>
              </w:rPr>
              <w:t xml:space="preserve">Implementación de planes de mejoramiento de los procesos. Desarrollo de aplicaciones, </w:t>
            </w:r>
            <w:r w:rsidR="00156E82">
              <w:rPr>
                <w:rFonts w:ascii="Arial" w:eastAsia="Calibri" w:hAnsi="Arial" w:cs="Arial"/>
                <w:sz w:val="18"/>
                <w:szCs w:val="18"/>
              </w:rPr>
              <w:t>ejecución</w:t>
            </w:r>
            <w:r>
              <w:rPr>
                <w:rFonts w:ascii="Arial" w:eastAsia="Calibri" w:hAnsi="Arial" w:cs="Arial"/>
                <w:sz w:val="18"/>
                <w:szCs w:val="18"/>
              </w:rPr>
              <w:t xml:space="preserve"> de nuevas prácticas y procedimientos</w:t>
            </w:r>
          </w:p>
        </w:tc>
      </w:tr>
      <w:tr w:rsidR="00016ACF" w:rsidRPr="007C3AB1" w14:paraId="7B6ADDF9" w14:textId="77777777" w:rsidTr="001F7709">
        <w:trPr>
          <w:trHeight w:val="457"/>
          <w:jc w:val="center"/>
        </w:trPr>
        <w:tc>
          <w:tcPr>
            <w:tcW w:w="537" w:type="dxa"/>
            <w:tcBorders>
              <w:top w:val="single" w:sz="4" w:space="0" w:color="000000"/>
              <w:left w:val="single" w:sz="4" w:space="0" w:color="000000"/>
              <w:bottom w:val="single" w:sz="4" w:space="0" w:color="auto"/>
              <w:right w:val="single" w:sz="4" w:space="0" w:color="auto"/>
            </w:tcBorders>
          </w:tcPr>
          <w:p w14:paraId="18DF5ADE" w14:textId="77777777" w:rsidR="00016ACF" w:rsidRDefault="00016ACF" w:rsidP="00016ACF">
            <w:pPr>
              <w:tabs>
                <w:tab w:val="center" w:pos="4536"/>
              </w:tabs>
              <w:jc w:val="center"/>
              <w:rPr>
                <w:rFonts w:ascii="Arial" w:eastAsia="Calibri" w:hAnsi="Arial" w:cs="Arial"/>
                <w:sz w:val="18"/>
                <w:szCs w:val="18"/>
              </w:rPr>
            </w:pPr>
          </w:p>
        </w:tc>
        <w:tc>
          <w:tcPr>
            <w:tcW w:w="1637" w:type="dxa"/>
            <w:tcBorders>
              <w:left w:val="single" w:sz="4" w:space="0" w:color="000000"/>
              <w:bottom w:val="single" w:sz="4" w:space="0" w:color="auto"/>
              <w:right w:val="single" w:sz="4" w:space="0" w:color="auto"/>
            </w:tcBorders>
            <w:shd w:val="clear" w:color="auto" w:fill="C45911"/>
            <w:vAlign w:val="center"/>
          </w:tcPr>
          <w:p w14:paraId="4BADA9C0" w14:textId="77777777" w:rsidR="00016ACF" w:rsidRPr="00F7049A" w:rsidRDefault="00016ACF" w:rsidP="00016ACF">
            <w:pPr>
              <w:tabs>
                <w:tab w:val="center" w:pos="4536"/>
              </w:tabs>
              <w:jc w:val="center"/>
              <w:rPr>
                <w:rFonts w:ascii="Arial" w:eastAsia="Calibri" w:hAnsi="Arial" w:cs="Arial"/>
                <w:sz w:val="20"/>
              </w:rPr>
            </w:pPr>
          </w:p>
        </w:tc>
        <w:tc>
          <w:tcPr>
            <w:tcW w:w="2502" w:type="dxa"/>
            <w:tcBorders>
              <w:top w:val="single" w:sz="4" w:space="0" w:color="000000"/>
              <w:left w:val="single" w:sz="4" w:space="0" w:color="000000"/>
              <w:bottom w:val="single" w:sz="4" w:space="0" w:color="auto"/>
              <w:right w:val="single" w:sz="4" w:space="0" w:color="000000"/>
            </w:tcBorders>
            <w:vAlign w:val="center"/>
          </w:tcPr>
          <w:p w14:paraId="6055FFF1" w14:textId="77777777" w:rsidR="00016ACF" w:rsidRPr="001F7709" w:rsidRDefault="00016ACF" w:rsidP="00016ACF">
            <w:pPr>
              <w:tabs>
                <w:tab w:val="center" w:pos="4536"/>
              </w:tabs>
              <w:jc w:val="both"/>
              <w:rPr>
                <w:rFonts w:ascii="Arial" w:hAnsi="Arial" w:cs="Arial"/>
                <w:sz w:val="18"/>
                <w:szCs w:val="18"/>
              </w:rPr>
            </w:pPr>
            <w:r w:rsidRPr="001F7709">
              <w:rPr>
                <w:rFonts w:ascii="Arial" w:hAnsi="Arial" w:cs="Arial"/>
                <w:sz w:val="18"/>
                <w:szCs w:val="18"/>
              </w:rPr>
              <w:t>Fortalecer continuamente las competencias y el liderazgo del talento humano de la organización</w:t>
            </w:r>
          </w:p>
        </w:tc>
        <w:tc>
          <w:tcPr>
            <w:tcW w:w="1457" w:type="dxa"/>
            <w:tcBorders>
              <w:top w:val="single" w:sz="4" w:space="0" w:color="000000"/>
              <w:left w:val="single" w:sz="4" w:space="0" w:color="000000"/>
              <w:bottom w:val="single" w:sz="4" w:space="0" w:color="auto"/>
              <w:right w:val="single" w:sz="4" w:space="0" w:color="auto"/>
            </w:tcBorders>
            <w:vAlign w:val="center"/>
          </w:tcPr>
          <w:p w14:paraId="5E48AE8B" w14:textId="77777777" w:rsidR="00016ACF" w:rsidRPr="007C49CD" w:rsidRDefault="00016ACF" w:rsidP="00016ACF">
            <w:pPr>
              <w:tabs>
                <w:tab w:val="center" w:pos="4536"/>
              </w:tabs>
              <w:jc w:val="center"/>
              <w:rPr>
                <w:rFonts w:ascii="Arial" w:eastAsia="Calibri" w:hAnsi="Arial" w:cs="Arial"/>
                <w:sz w:val="18"/>
                <w:szCs w:val="18"/>
              </w:rPr>
            </w:pPr>
            <w:r w:rsidRPr="007C49CD">
              <w:rPr>
                <w:rFonts w:ascii="Arial" w:eastAsia="Calibri" w:hAnsi="Arial" w:cs="Arial"/>
                <w:sz w:val="18"/>
                <w:szCs w:val="18"/>
              </w:rPr>
              <w:t>100</w:t>
            </w:r>
          </w:p>
        </w:tc>
        <w:tc>
          <w:tcPr>
            <w:tcW w:w="2311" w:type="dxa"/>
            <w:tcBorders>
              <w:top w:val="single" w:sz="4" w:space="0" w:color="000000"/>
              <w:left w:val="single" w:sz="4" w:space="0" w:color="auto"/>
              <w:bottom w:val="single" w:sz="4" w:space="0" w:color="auto"/>
              <w:right w:val="single" w:sz="4" w:space="0" w:color="000000"/>
            </w:tcBorders>
          </w:tcPr>
          <w:p w14:paraId="255CFD37" w14:textId="77777777" w:rsidR="00016ACF" w:rsidRPr="007C3AB1" w:rsidRDefault="00016ACF" w:rsidP="00156E82">
            <w:pPr>
              <w:tabs>
                <w:tab w:val="center" w:pos="4536"/>
              </w:tabs>
              <w:jc w:val="both"/>
              <w:rPr>
                <w:rFonts w:ascii="Arial" w:eastAsia="Calibri" w:hAnsi="Arial" w:cs="Arial"/>
                <w:sz w:val="18"/>
                <w:szCs w:val="18"/>
              </w:rPr>
            </w:pPr>
            <w:r>
              <w:rPr>
                <w:rFonts w:ascii="Arial" w:eastAsia="Calibri" w:hAnsi="Arial" w:cs="Arial"/>
                <w:sz w:val="18"/>
                <w:szCs w:val="18"/>
              </w:rPr>
              <w:t>Participación con la Escuela Judicial en la identificación de las necesidades de formación</w:t>
            </w:r>
          </w:p>
        </w:tc>
      </w:tr>
      <w:tr w:rsidR="00016ACF" w:rsidRPr="007C3AB1" w14:paraId="64FA8C4C" w14:textId="77777777" w:rsidTr="001F7709">
        <w:trPr>
          <w:trHeight w:val="457"/>
          <w:jc w:val="center"/>
        </w:trPr>
        <w:tc>
          <w:tcPr>
            <w:tcW w:w="537" w:type="dxa"/>
            <w:tcBorders>
              <w:top w:val="single" w:sz="4" w:space="0" w:color="000000"/>
              <w:left w:val="single" w:sz="4" w:space="0" w:color="000000"/>
              <w:bottom w:val="single" w:sz="4" w:space="0" w:color="auto"/>
              <w:right w:val="single" w:sz="4" w:space="0" w:color="auto"/>
            </w:tcBorders>
          </w:tcPr>
          <w:p w14:paraId="4DD2A619" w14:textId="77777777" w:rsidR="00016ACF" w:rsidRPr="007C3AB1" w:rsidRDefault="00016ACF" w:rsidP="00016ACF">
            <w:pPr>
              <w:tabs>
                <w:tab w:val="center" w:pos="4536"/>
              </w:tabs>
              <w:jc w:val="center"/>
              <w:rPr>
                <w:rFonts w:ascii="Arial" w:eastAsia="Calibri" w:hAnsi="Arial" w:cs="Arial"/>
                <w:sz w:val="18"/>
                <w:szCs w:val="18"/>
              </w:rPr>
            </w:pPr>
            <w:r>
              <w:rPr>
                <w:rFonts w:ascii="Arial" w:eastAsia="Calibri" w:hAnsi="Arial" w:cs="Arial"/>
                <w:sz w:val="18"/>
                <w:szCs w:val="18"/>
              </w:rPr>
              <w:t>15</w:t>
            </w:r>
          </w:p>
        </w:tc>
        <w:tc>
          <w:tcPr>
            <w:tcW w:w="1637" w:type="dxa"/>
            <w:vMerge w:val="restart"/>
            <w:tcBorders>
              <w:top w:val="single" w:sz="4" w:space="0" w:color="000000"/>
              <w:left w:val="single" w:sz="4" w:space="0" w:color="000000"/>
              <w:right w:val="single" w:sz="4" w:space="0" w:color="auto"/>
            </w:tcBorders>
            <w:shd w:val="clear" w:color="auto" w:fill="C45911"/>
            <w:vAlign w:val="center"/>
          </w:tcPr>
          <w:p w14:paraId="253AE4AD" w14:textId="77777777" w:rsidR="00016ACF" w:rsidRPr="007C3AB1" w:rsidRDefault="00016ACF" w:rsidP="00016ACF">
            <w:pPr>
              <w:tabs>
                <w:tab w:val="center" w:pos="4536"/>
              </w:tabs>
              <w:jc w:val="center"/>
              <w:rPr>
                <w:rFonts w:ascii="Arial" w:eastAsia="Calibri" w:hAnsi="Arial" w:cs="Arial"/>
                <w:sz w:val="18"/>
                <w:szCs w:val="18"/>
              </w:rPr>
            </w:pPr>
            <w:r w:rsidRPr="00F7049A">
              <w:rPr>
                <w:rFonts w:ascii="Arial" w:eastAsia="Calibri" w:hAnsi="Arial" w:cs="Arial"/>
                <w:sz w:val="20"/>
              </w:rPr>
              <w:t>Anticorrupción y Transparencia</w:t>
            </w:r>
          </w:p>
        </w:tc>
        <w:tc>
          <w:tcPr>
            <w:tcW w:w="2502" w:type="dxa"/>
            <w:tcBorders>
              <w:top w:val="single" w:sz="4" w:space="0" w:color="000000"/>
              <w:left w:val="single" w:sz="4" w:space="0" w:color="000000"/>
              <w:bottom w:val="single" w:sz="4" w:space="0" w:color="auto"/>
              <w:right w:val="single" w:sz="4" w:space="0" w:color="000000"/>
            </w:tcBorders>
          </w:tcPr>
          <w:p w14:paraId="5F638149" w14:textId="77777777" w:rsidR="00016ACF" w:rsidRPr="001F7709" w:rsidRDefault="00016ACF" w:rsidP="00016ACF">
            <w:pPr>
              <w:tabs>
                <w:tab w:val="center" w:pos="4536"/>
              </w:tabs>
              <w:jc w:val="both"/>
              <w:rPr>
                <w:rFonts w:ascii="Arial" w:hAnsi="Arial" w:cs="Arial"/>
                <w:sz w:val="18"/>
                <w:szCs w:val="18"/>
              </w:rPr>
            </w:pPr>
            <w:r w:rsidRPr="001F7709">
              <w:rPr>
                <w:rFonts w:ascii="Arial" w:hAnsi="Arial" w:cs="Arial"/>
                <w:sz w:val="18"/>
                <w:szCs w:val="18"/>
              </w:rPr>
              <w:t xml:space="preserve">Fomentar la cultura organizacional de calidad, control y medio ambiente, </w:t>
            </w:r>
            <w:r w:rsidRPr="001F7709">
              <w:rPr>
                <w:rFonts w:ascii="Arial" w:hAnsi="Arial" w:cs="Arial"/>
                <w:sz w:val="18"/>
                <w:szCs w:val="18"/>
              </w:rPr>
              <w:lastRenderedPageBreak/>
              <w:t>orientada a la responsabilidad social y ética del servidor judicial.</w:t>
            </w:r>
          </w:p>
        </w:tc>
        <w:tc>
          <w:tcPr>
            <w:tcW w:w="1457" w:type="dxa"/>
            <w:tcBorders>
              <w:top w:val="single" w:sz="4" w:space="0" w:color="000000"/>
              <w:left w:val="single" w:sz="4" w:space="0" w:color="000000"/>
              <w:bottom w:val="single" w:sz="4" w:space="0" w:color="auto"/>
              <w:right w:val="single" w:sz="4" w:space="0" w:color="auto"/>
            </w:tcBorders>
            <w:vAlign w:val="center"/>
          </w:tcPr>
          <w:p w14:paraId="0763AF74" w14:textId="77777777" w:rsidR="00016ACF" w:rsidRPr="00016ACF" w:rsidRDefault="00016ACF" w:rsidP="00016ACF">
            <w:pPr>
              <w:tabs>
                <w:tab w:val="center" w:pos="4536"/>
              </w:tabs>
              <w:jc w:val="center"/>
              <w:rPr>
                <w:rFonts w:ascii="Arial" w:eastAsia="Calibri" w:hAnsi="Arial" w:cs="Arial"/>
                <w:sz w:val="18"/>
                <w:szCs w:val="18"/>
              </w:rPr>
            </w:pPr>
            <w:r w:rsidRPr="00016ACF">
              <w:rPr>
                <w:rFonts w:ascii="Arial" w:eastAsia="Calibri" w:hAnsi="Arial" w:cs="Arial"/>
                <w:sz w:val="18"/>
                <w:szCs w:val="18"/>
              </w:rPr>
              <w:lastRenderedPageBreak/>
              <w:t>100</w:t>
            </w:r>
          </w:p>
        </w:tc>
        <w:tc>
          <w:tcPr>
            <w:tcW w:w="2311" w:type="dxa"/>
            <w:tcBorders>
              <w:top w:val="single" w:sz="4" w:space="0" w:color="000000"/>
              <w:left w:val="single" w:sz="4" w:space="0" w:color="auto"/>
              <w:bottom w:val="single" w:sz="4" w:space="0" w:color="auto"/>
              <w:right w:val="single" w:sz="4" w:space="0" w:color="000000"/>
            </w:tcBorders>
          </w:tcPr>
          <w:p w14:paraId="164EB821" w14:textId="77777777" w:rsidR="00016ACF" w:rsidRPr="007C3AB1" w:rsidRDefault="00016ACF" w:rsidP="00156E82">
            <w:pPr>
              <w:tabs>
                <w:tab w:val="center" w:pos="4536"/>
              </w:tabs>
              <w:jc w:val="both"/>
              <w:rPr>
                <w:rFonts w:ascii="Arial" w:eastAsia="Calibri" w:hAnsi="Arial" w:cs="Arial"/>
                <w:sz w:val="18"/>
                <w:szCs w:val="18"/>
              </w:rPr>
            </w:pPr>
            <w:r>
              <w:rPr>
                <w:rFonts w:ascii="Arial" w:eastAsia="Calibri" w:hAnsi="Arial" w:cs="Arial"/>
                <w:sz w:val="18"/>
                <w:szCs w:val="18"/>
              </w:rPr>
              <w:t xml:space="preserve">Desde la alta dirección se promueve el mejoramiento continuo de </w:t>
            </w:r>
            <w:r>
              <w:rPr>
                <w:rFonts w:ascii="Arial" w:eastAsia="Calibri" w:hAnsi="Arial" w:cs="Arial"/>
                <w:sz w:val="18"/>
                <w:szCs w:val="18"/>
              </w:rPr>
              <w:lastRenderedPageBreak/>
              <w:t>nuestro sistema de gestión, implementando mejoras para aumentar la eficiencia de los procesos y maximizar el uso de los recursos disponibles</w:t>
            </w:r>
          </w:p>
        </w:tc>
      </w:tr>
      <w:tr w:rsidR="00016ACF" w:rsidRPr="007C3AB1" w14:paraId="4665E7A7" w14:textId="77777777" w:rsidTr="001F7709">
        <w:trPr>
          <w:trHeight w:val="457"/>
          <w:jc w:val="center"/>
        </w:trPr>
        <w:tc>
          <w:tcPr>
            <w:tcW w:w="537" w:type="dxa"/>
            <w:tcBorders>
              <w:top w:val="single" w:sz="4" w:space="0" w:color="000000"/>
              <w:left w:val="single" w:sz="4" w:space="0" w:color="000000"/>
              <w:bottom w:val="single" w:sz="4" w:space="0" w:color="auto"/>
              <w:right w:val="single" w:sz="4" w:space="0" w:color="auto"/>
            </w:tcBorders>
          </w:tcPr>
          <w:p w14:paraId="7AE5364B" w14:textId="77777777" w:rsidR="00016ACF" w:rsidRPr="007C3AB1" w:rsidRDefault="00016ACF" w:rsidP="00016ACF">
            <w:pPr>
              <w:tabs>
                <w:tab w:val="center" w:pos="4536"/>
              </w:tabs>
              <w:jc w:val="center"/>
              <w:rPr>
                <w:rFonts w:ascii="Arial" w:eastAsia="Calibri" w:hAnsi="Arial" w:cs="Arial"/>
                <w:sz w:val="18"/>
                <w:szCs w:val="18"/>
              </w:rPr>
            </w:pPr>
            <w:r>
              <w:rPr>
                <w:rFonts w:ascii="Arial" w:eastAsia="Calibri" w:hAnsi="Arial" w:cs="Arial"/>
                <w:sz w:val="18"/>
                <w:szCs w:val="18"/>
              </w:rPr>
              <w:lastRenderedPageBreak/>
              <w:t>16</w:t>
            </w:r>
          </w:p>
        </w:tc>
        <w:tc>
          <w:tcPr>
            <w:tcW w:w="1637" w:type="dxa"/>
            <w:vMerge/>
            <w:tcBorders>
              <w:left w:val="single" w:sz="4" w:space="0" w:color="000000"/>
              <w:bottom w:val="single" w:sz="4" w:space="0" w:color="auto"/>
              <w:right w:val="single" w:sz="4" w:space="0" w:color="auto"/>
            </w:tcBorders>
            <w:shd w:val="clear" w:color="auto" w:fill="C45911"/>
            <w:vAlign w:val="center"/>
          </w:tcPr>
          <w:p w14:paraId="4660D0A9" w14:textId="77777777" w:rsidR="00016ACF" w:rsidRPr="00F7049A" w:rsidRDefault="00016ACF" w:rsidP="00016ACF">
            <w:pPr>
              <w:tabs>
                <w:tab w:val="center" w:pos="4536"/>
              </w:tabs>
              <w:jc w:val="center"/>
              <w:rPr>
                <w:rFonts w:ascii="Arial" w:eastAsia="Calibri" w:hAnsi="Arial" w:cs="Arial"/>
                <w:sz w:val="20"/>
              </w:rPr>
            </w:pPr>
          </w:p>
        </w:tc>
        <w:tc>
          <w:tcPr>
            <w:tcW w:w="2502" w:type="dxa"/>
            <w:tcBorders>
              <w:top w:val="single" w:sz="4" w:space="0" w:color="000000"/>
              <w:left w:val="single" w:sz="4" w:space="0" w:color="000000"/>
              <w:bottom w:val="single" w:sz="4" w:space="0" w:color="auto"/>
              <w:right w:val="single" w:sz="4" w:space="0" w:color="000000"/>
            </w:tcBorders>
          </w:tcPr>
          <w:p w14:paraId="0B31AF27" w14:textId="77777777" w:rsidR="00016ACF" w:rsidRPr="001F7709" w:rsidRDefault="00016ACF" w:rsidP="00016ACF">
            <w:pPr>
              <w:tabs>
                <w:tab w:val="center" w:pos="4536"/>
              </w:tabs>
              <w:jc w:val="both"/>
              <w:rPr>
                <w:rFonts w:ascii="Arial" w:hAnsi="Arial" w:cs="Arial"/>
                <w:sz w:val="18"/>
                <w:szCs w:val="18"/>
              </w:rPr>
            </w:pPr>
            <w:r w:rsidRPr="001F7709">
              <w:rPr>
                <w:rFonts w:ascii="Arial" w:hAnsi="Arial" w:cs="Arial"/>
                <w:sz w:val="18"/>
                <w:szCs w:val="18"/>
              </w:rPr>
              <w:t>Generar las condiciones adecuadas y convenientes necesarias para la transparencia, Rendición de cuentas y participación ciudadana.</w:t>
            </w:r>
          </w:p>
        </w:tc>
        <w:tc>
          <w:tcPr>
            <w:tcW w:w="1457" w:type="dxa"/>
            <w:tcBorders>
              <w:top w:val="single" w:sz="4" w:space="0" w:color="000000"/>
              <w:left w:val="single" w:sz="4" w:space="0" w:color="000000"/>
              <w:bottom w:val="single" w:sz="4" w:space="0" w:color="auto"/>
              <w:right w:val="single" w:sz="4" w:space="0" w:color="auto"/>
            </w:tcBorders>
            <w:vAlign w:val="center"/>
          </w:tcPr>
          <w:p w14:paraId="0C1910C9" w14:textId="77777777" w:rsidR="00016ACF" w:rsidRPr="00016ACF" w:rsidRDefault="00016ACF" w:rsidP="00016ACF">
            <w:pPr>
              <w:tabs>
                <w:tab w:val="center" w:pos="4536"/>
              </w:tabs>
              <w:jc w:val="center"/>
              <w:rPr>
                <w:rFonts w:ascii="Arial" w:eastAsia="Calibri" w:hAnsi="Arial" w:cs="Arial"/>
                <w:sz w:val="18"/>
                <w:szCs w:val="18"/>
              </w:rPr>
            </w:pPr>
            <w:r w:rsidRPr="00016ACF">
              <w:rPr>
                <w:rFonts w:ascii="Arial" w:eastAsia="Calibri" w:hAnsi="Arial" w:cs="Arial"/>
                <w:sz w:val="18"/>
                <w:szCs w:val="18"/>
              </w:rPr>
              <w:t>100</w:t>
            </w:r>
          </w:p>
        </w:tc>
        <w:tc>
          <w:tcPr>
            <w:tcW w:w="2311" w:type="dxa"/>
            <w:tcBorders>
              <w:top w:val="single" w:sz="4" w:space="0" w:color="000000"/>
              <w:left w:val="single" w:sz="4" w:space="0" w:color="auto"/>
              <w:bottom w:val="single" w:sz="4" w:space="0" w:color="auto"/>
              <w:right w:val="single" w:sz="4" w:space="0" w:color="000000"/>
            </w:tcBorders>
          </w:tcPr>
          <w:p w14:paraId="38A5A98A" w14:textId="0B727A5C" w:rsidR="00016ACF" w:rsidRPr="007C3AB1" w:rsidRDefault="00016ACF" w:rsidP="00156E82">
            <w:pPr>
              <w:tabs>
                <w:tab w:val="center" w:pos="4536"/>
              </w:tabs>
              <w:jc w:val="both"/>
              <w:rPr>
                <w:rFonts w:ascii="Arial" w:eastAsia="Calibri" w:hAnsi="Arial" w:cs="Arial"/>
                <w:sz w:val="18"/>
                <w:szCs w:val="18"/>
              </w:rPr>
            </w:pPr>
            <w:r>
              <w:rPr>
                <w:rFonts w:ascii="Arial" w:eastAsia="Calibri" w:hAnsi="Arial" w:cs="Arial"/>
                <w:sz w:val="18"/>
                <w:szCs w:val="18"/>
              </w:rPr>
              <w:t xml:space="preserve">El </w:t>
            </w:r>
            <w:r w:rsidR="00ED04C0">
              <w:rPr>
                <w:rFonts w:ascii="Arial" w:eastAsia="Calibri" w:hAnsi="Arial" w:cs="Arial"/>
                <w:sz w:val="18"/>
                <w:szCs w:val="18"/>
              </w:rPr>
              <w:t>C</w:t>
            </w:r>
            <w:r>
              <w:rPr>
                <w:rFonts w:ascii="Arial" w:eastAsia="Calibri" w:hAnsi="Arial" w:cs="Arial"/>
                <w:sz w:val="18"/>
                <w:szCs w:val="18"/>
              </w:rPr>
              <w:t>onsejo Seccional realiza la publicación de los actos administrativos. Ejecución del ejercicio de rendición de cuentas ante la comunidad, dando la oportunidad que el ciudadano se manifieste, e interrogue sobre nuestra labor</w:t>
            </w:r>
          </w:p>
        </w:tc>
      </w:tr>
      <w:bookmarkEnd w:id="1"/>
    </w:tbl>
    <w:p w14:paraId="4E74C74F" w14:textId="77777777" w:rsidR="000E4C9E" w:rsidRDefault="000E4C9E" w:rsidP="000E4C9E">
      <w:pPr>
        <w:rPr>
          <w:rFonts w:ascii="Arial" w:hAnsi="Arial" w:cs="Arial"/>
          <w:sz w:val="18"/>
          <w:szCs w:val="18"/>
        </w:rPr>
      </w:pPr>
    </w:p>
    <w:p w14:paraId="710F1323" w14:textId="77777777" w:rsidR="00281ACD" w:rsidRPr="007C3AB1" w:rsidRDefault="00281ACD" w:rsidP="000E4C9E">
      <w:pPr>
        <w:rPr>
          <w:rFonts w:ascii="Arial" w:hAnsi="Arial" w:cs="Arial"/>
          <w:sz w:val="18"/>
          <w:szCs w:val="18"/>
        </w:rPr>
      </w:pPr>
    </w:p>
    <w:p w14:paraId="6A5E2611" w14:textId="77777777" w:rsidR="000E4C9E" w:rsidRPr="00123DB1" w:rsidRDefault="000E4C9E" w:rsidP="00B15CC1">
      <w:pPr>
        <w:numPr>
          <w:ilvl w:val="0"/>
          <w:numId w:val="2"/>
        </w:numPr>
        <w:rPr>
          <w:rFonts w:ascii="Arial" w:hAnsi="Arial" w:cs="Arial"/>
          <w:sz w:val="18"/>
          <w:szCs w:val="18"/>
        </w:rPr>
      </w:pPr>
      <w:bookmarkStart w:id="2" w:name="_Hlk57696247"/>
      <w:r w:rsidRPr="00123DB1">
        <w:rPr>
          <w:rFonts w:ascii="Arial" w:hAnsi="Arial" w:cs="Arial"/>
          <w:b/>
          <w:sz w:val="18"/>
          <w:szCs w:val="18"/>
        </w:rPr>
        <w:t xml:space="preserve">DESEMPEÑO DE LOS PROCESOS – </w:t>
      </w:r>
      <w:r w:rsidR="002A230E" w:rsidRPr="00123DB1">
        <w:rPr>
          <w:rFonts w:ascii="Arial" w:hAnsi="Arial" w:cs="Arial"/>
          <w:b/>
          <w:sz w:val="18"/>
          <w:szCs w:val="18"/>
        </w:rPr>
        <w:t>RESULTADO INDICADORES</w:t>
      </w:r>
      <w:r w:rsidRPr="00123DB1">
        <w:rPr>
          <w:rFonts w:ascii="Arial" w:hAnsi="Arial" w:cs="Arial"/>
          <w:b/>
          <w:sz w:val="18"/>
          <w:szCs w:val="18"/>
        </w:rPr>
        <w:t xml:space="preserve">-  </w:t>
      </w:r>
    </w:p>
    <w:p w14:paraId="38E739DC" w14:textId="77777777" w:rsidR="000E4C9E" w:rsidRPr="007C3AB1" w:rsidRDefault="000E4C9E" w:rsidP="000E4C9E">
      <w:pPr>
        <w:rPr>
          <w:rFonts w:ascii="Arial" w:hAnsi="Arial" w:cs="Arial"/>
          <w:sz w:val="18"/>
          <w:szCs w:val="18"/>
        </w:rPr>
      </w:pPr>
    </w:p>
    <w:p w14:paraId="19A3850A" w14:textId="77777777" w:rsidR="000E4C9E" w:rsidRPr="007C3AB1" w:rsidRDefault="000E4C9E" w:rsidP="000E4C9E">
      <w:pPr>
        <w:rPr>
          <w:rFonts w:ascii="Arial" w:hAnsi="Arial" w:cs="Arial"/>
          <w:sz w:val="18"/>
          <w:szCs w:val="18"/>
        </w:rPr>
      </w:pPr>
    </w:p>
    <w:tbl>
      <w:tblPr>
        <w:tblW w:w="990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7"/>
        <w:gridCol w:w="1547"/>
        <w:gridCol w:w="726"/>
        <w:gridCol w:w="1336"/>
        <w:gridCol w:w="4753"/>
      </w:tblGrid>
      <w:tr w:rsidR="0016637C" w:rsidRPr="007C3AB1" w14:paraId="62BB74BD" w14:textId="77777777" w:rsidTr="00573B89">
        <w:trPr>
          <w:trHeight w:val="429"/>
        </w:trPr>
        <w:tc>
          <w:tcPr>
            <w:tcW w:w="1547" w:type="dxa"/>
            <w:tcBorders>
              <w:top w:val="single" w:sz="4" w:space="0" w:color="000000"/>
              <w:left w:val="single" w:sz="4" w:space="0" w:color="000000"/>
              <w:bottom w:val="single" w:sz="4" w:space="0" w:color="auto"/>
              <w:right w:val="single" w:sz="4" w:space="0" w:color="auto"/>
            </w:tcBorders>
            <w:shd w:val="clear" w:color="auto" w:fill="BFBFBF"/>
            <w:vAlign w:val="center"/>
          </w:tcPr>
          <w:p w14:paraId="31339B7D" w14:textId="77777777" w:rsidR="0016637C" w:rsidRPr="006C4EEB" w:rsidRDefault="0016637C" w:rsidP="0016637C">
            <w:pPr>
              <w:tabs>
                <w:tab w:val="center" w:pos="4536"/>
              </w:tabs>
              <w:jc w:val="center"/>
              <w:rPr>
                <w:rFonts w:ascii="Arial" w:eastAsia="Calibri" w:hAnsi="Arial" w:cs="Arial"/>
                <w:b/>
                <w:bCs/>
                <w:sz w:val="18"/>
                <w:szCs w:val="18"/>
              </w:rPr>
            </w:pPr>
            <w:bookmarkStart w:id="3" w:name="_Hlk57701205"/>
            <w:r w:rsidRPr="006C4EEB">
              <w:rPr>
                <w:rFonts w:ascii="Arial" w:eastAsia="Calibri" w:hAnsi="Arial" w:cs="Arial"/>
                <w:b/>
                <w:bCs/>
                <w:sz w:val="18"/>
                <w:szCs w:val="18"/>
              </w:rPr>
              <w:t>PROCESO</w:t>
            </w:r>
          </w:p>
        </w:tc>
        <w:tc>
          <w:tcPr>
            <w:tcW w:w="1547" w:type="dxa"/>
            <w:tcBorders>
              <w:top w:val="single" w:sz="4" w:space="0" w:color="000000"/>
              <w:left w:val="single" w:sz="4" w:space="0" w:color="000000"/>
              <w:bottom w:val="single" w:sz="4" w:space="0" w:color="auto"/>
              <w:right w:val="single" w:sz="4" w:space="0" w:color="000000"/>
            </w:tcBorders>
            <w:shd w:val="clear" w:color="auto" w:fill="BFBFBF"/>
            <w:vAlign w:val="center"/>
          </w:tcPr>
          <w:p w14:paraId="23E0CF7F" w14:textId="77777777" w:rsidR="0016637C" w:rsidRPr="006C4EEB" w:rsidRDefault="0016637C" w:rsidP="00A70C16">
            <w:pPr>
              <w:tabs>
                <w:tab w:val="center" w:pos="4536"/>
              </w:tabs>
              <w:jc w:val="center"/>
              <w:rPr>
                <w:rFonts w:ascii="Arial" w:eastAsia="Calibri" w:hAnsi="Arial" w:cs="Arial"/>
                <w:b/>
                <w:sz w:val="18"/>
                <w:szCs w:val="18"/>
              </w:rPr>
            </w:pPr>
            <w:r w:rsidRPr="006C4EEB">
              <w:rPr>
                <w:rFonts w:ascii="Arial" w:eastAsia="Calibri" w:hAnsi="Arial" w:cs="Arial"/>
                <w:b/>
                <w:sz w:val="18"/>
                <w:szCs w:val="18"/>
              </w:rPr>
              <w:t>INDICADOR</w:t>
            </w:r>
          </w:p>
        </w:tc>
        <w:tc>
          <w:tcPr>
            <w:tcW w:w="726" w:type="dxa"/>
            <w:tcBorders>
              <w:top w:val="single" w:sz="4" w:space="0" w:color="000000"/>
              <w:left w:val="single" w:sz="4" w:space="0" w:color="000000"/>
              <w:bottom w:val="single" w:sz="4" w:space="0" w:color="auto"/>
              <w:right w:val="single" w:sz="4" w:space="0" w:color="auto"/>
            </w:tcBorders>
            <w:shd w:val="clear" w:color="auto" w:fill="BFBFBF"/>
            <w:vAlign w:val="center"/>
          </w:tcPr>
          <w:p w14:paraId="028500C0" w14:textId="77777777" w:rsidR="0016637C" w:rsidRPr="006C4EEB" w:rsidRDefault="0016637C" w:rsidP="0016637C">
            <w:pPr>
              <w:tabs>
                <w:tab w:val="center" w:pos="4536"/>
              </w:tabs>
              <w:jc w:val="center"/>
              <w:rPr>
                <w:rFonts w:ascii="Arial" w:eastAsia="Calibri" w:hAnsi="Arial" w:cs="Arial"/>
                <w:b/>
                <w:sz w:val="18"/>
                <w:szCs w:val="18"/>
              </w:rPr>
            </w:pPr>
            <w:r w:rsidRPr="006C4EEB">
              <w:rPr>
                <w:rFonts w:ascii="Arial" w:eastAsia="Calibri" w:hAnsi="Arial" w:cs="Arial"/>
                <w:b/>
                <w:sz w:val="18"/>
                <w:szCs w:val="18"/>
              </w:rPr>
              <w:t>META</w:t>
            </w:r>
          </w:p>
        </w:tc>
        <w:tc>
          <w:tcPr>
            <w:tcW w:w="1336" w:type="dxa"/>
            <w:tcBorders>
              <w:top w:val="single" w:sz="4" w:space="0" w:color="000000"/>
              <w:left w:val="single" w:sz="4" w:space="0" w:color="000000"/>
              <w:bottom w:val="single" w:sz="4" w:space="0" w:color="auto"/>
              <w:right w:val="single" w:sz="4" w:space="0" w:color="auto"/>
            </w:tcBorders>
            <w:shd w:val="clear" w:color="auto" w:fill="BFBFBF"/>
            <w:vAlign w:val="center"/>
          </w:tcPr>
          <w:p w14:paraId="437A6F69" w14:textId="77777777" w:rsidR="0016637C" w:rsidRPr="006C4EEB" w:rsidRDefault="0016637C" w:rsidP="0016637C">
            <w:pPr>
              <w:tabs>
                <w:tab w:val="center" w:pos="4536"/>
              </w:tabs>
              <w:jc w:val="center"/>
              <w:rPr>
                <w:rFonts w:ascii="Arial" w:eastAsia="Calibri" w:hAnsi="Arial" w:cs="Arial"/>
                <w:b/>
                <w:sz w:val="18"/>
                <w:szCs w:val="18"/>
              </w:rPr>
            </w:pPr>
            <w:r w:rsidRPr="006C4EEB">
              <w:rPr>
                <w:rFonts w:ascii="Arial" w:eastAsia="Calibri" w:hAnsi="Arial" w:cs="Arial"/>
                <w:b/>
                <w:sz w:val="18"/>
                <w:szCs w:val="18"/>
              </w:rPr>
              <w:t>RESULTADO</w:t>
            </w:r>
          </w:p>
        </w:tc>
        <w:tc>
          <w:tcPr>
            <w:tcW w:w="4753" w:type="dxa"/>
            <w:tcBorders>
              <w:top w:val="single" w:sz="4" w:space="0" w:color="000000"/>
              <w:left w:val="single" w:sz="4" w:space="0" w:color="auto"/>
              <w:bottom w:val="single" w:sz="4" w:space="0" w:color="auto"/>
              <w:right w:val="single" w:sz="4" w:space="0" w:color="auto"/>
            </w:tcBorders>
            <w:shd w:val="clear" w:color="auto" w:fill="BFBFBF"/>
            <w:vAlign w:val="center"/>
          </w:tcPr>
          <w:p w14:paraId="4B10E8B0" w14:textId="77777777" w:rsidR="0016637C" w:rsidRPr="006C4EEB" w:rsidRDefault="006C4EEB" w:rsidP="0016637C">
            <w:pPr>
              <w:tabs>
                <w:tab w:val="center" w:pos="4536"/>
              </w:tabs>
              <w:jc w:val="center"/>
              <w:rPr>
                <w:rFonts w:ascii="Arial" w:eastAsia="Calibri" w:hAnsi="Arial" w:cs="Arial"/>
                <w:b/>
                <w:sz w:val="18"/>
                <w:szCs w:val="18"/>
              </w:rPr>
            </w:pPr>
            <w:r w:rsidRPr="006C4EEB">
              <w:rPr>
                <w:rFonts w:ascii="Arial" w:eastAsia="Calibri" w:hAnsi="Arial" w:cs="Arial"/>
                <w:b/>
                <w:sz w:val="18"/>
                <w:szCs w:val="18"/>
              </w:rPr>
              <w:t>ANÁLISIS (</w:t>
            </w:r>
            <w:r w:rsidRPr="0009677B">
              <w:rPr>
                <w:rFonts w:ascii="Arial" w:eastAsia="Calibri" w:hAnsi="Arial" w:cs="Arial"/>
                <w:b/>
                <w:color w:val="000000"/>
                <w:sz w:val="18"/>
                <w:szCs w:val="18"/>
              </w:rPr>
              <w:t>comparar</w:t>
            </w:r>
            <w:r w:rsidR="0016637C" w:rsidRPr="0009677B">
              <w:rPr>
                <w:rFonts w:ascii="Arial" w:eastAsia="Calibri" w:hAnsi="Arial" w:cs="Arial"/>
                <w:b/>
                <w:color w:val="000000"/>
                <w:sz w:val="18"/>
                <w:szCs w:val="18"/>
              </w:rPr>
              <w:t xml:space="preserve"> períodos)</w:t>
            </w:r>
          </w:p>
        </w:tc>
      </w:tr>
      <w:tr w:rsidR="0016637C" w:rsidRPr="007C3AB1" w14:paraId="01DCC9CF" w14:textId="77777777" w:rsidTr="00573B89">
        <w:trPr>
          <w:trHeight w:val="429"/>
        </w:trPr>
        <w:tc>
          <w:tcPr>
            <w:tcW w:w="1547" w:type="dxa"/>
            <w:tcBorders>
              <w:top w:val="single" w:sz="4" w:space="0" w:color="000000"/>
              <w:left w:val="single" w:sz="4" w:space="0" w:color="000000"/>
              <w:bottom w:val="single" w:sz="4" w:space="0" w:color="auto"/>
              <w:right w:val="single" w:sz="4" w:space="0" w:color="auto"/>
            </w:tcBorders>
            <w:vAlign w:val="center"/>
          </w:tcPr>
          <w:p w14:paraId="4C7A5778" w14:textId="77777777" w:rsidR="0016637C" w:rsidRPr="00B13F8E" w:rsidRDefault="00B13F8E" w:rsidP="00B13F8E">
            <w:pPr>
              <w:tabs>
                <w:tab w:val="center" w:pos="4536"/>
              </w:tabs>
              <w:jc w:val="center"/>
              <w:rPr>
                <w:rFonts w:ascii="Arial" w:eastAsia="Calibri" w:hAnsi="Arial" w:cs="Arial"/>
                <w:bCs/>
                <w:sz w:val="18"/>
                <w:szCs w:val="18"/>
              </w:rPr>
            </w:pPr>
            <w:r w:rsidRPr="00B13F8E">
              <w:rPr>
                <w:rFonts w:ascii="Arial" w:eastAsia="Calibri" w:hAnsi="Arial" w:cs="Arial"/>
                <w:bCs/>
                <w:sz w:val="18"/>
                <w:szCs w:val="18"/>
              </w:rPr>
              <w:t>Administración de la carrera judicial</w:t>
            </w:r>
          </w:p>
        </w:tc>
        <w:tc>
          <w:tcPr>
            <w:tcW w:w="1547" w:type="dxa"/>
            <w:tcBorders>
              <w:top w:val="single" w:sz="4" w:space="0" w:color="000000"/>
              <w:left w:val="single" w:sz="4" w:space="0" w:color="000000"/>
              <w:bottom w:val="single" w:sz="4" w:space="0" w:color="auto"/>
              <w:right w:val="single" w:sz="4" w:space="0" w:color="000000"/>
            </w:tcBorders>
            <w:vAlign w:val="center"/>
          </w:tcPr>
          <w:p w14:paraId="0C7A6426" w14:textId="77777777" w:rsidR="0016637C" w:rsidRPr="007C3AB1" w:rsidRDefault="00B13F8E" w:rsidP="00B13F8E">
            <w:pPr>
              <w:tabs>
                <w:tab w:val="center" w:pos="4536"/>
              </w:tabs>
              <w:jc w:val="center"/>
              <w:rPr>
                <w:rFonts w:ascii="Arial" w:eastAsia="Calibri" w:hAnsi="Arial" w:cs="Arial"/>
                <w:b/>
                <w:sz w:val="18"/>
                <w:szCs w:val="18"/>
              </w:rPr>
            </w:pPr>
            <w:r w:rsidRPr="00B13F8E">
              <w:rPr>
                <w:rFonts w:ascii="Arial" w:hAnsi="Arial" w:cs="Arial"/>
                <w:sz w:val="18"/>
                <w:szCs w:val="18"/>
              </w:rPr>
              <w:t>Cobertura de la Carrera Judicial- Jueces</w:t>
            </w:r>
          </w:p>
        </w:tc>
        <w:tc>
          <w:tcPr>
            <w:tcW w:w="726" w:type="dxa"/>
            <w:tcBorders>
              <w:top w:val="single" w:sz="4" w:space="0" w:color="000000"/>
              <w:left w:val="single" w:sz="4" w:space="0" w:color="000000"/>
              <w:bottom w:val="single" w:sz="4" w:space="0" w:color="auto"/>
              <w:right w:val="single" w:sz="4" w:space="0" w:color="auto"/>
            </w:tcBorders>
            <w:vAlign w:val="center"/>
          </w:tcPr>
          <w:p w14:paraId="4E60B934" w14:textId="77777777" w:rsidR="0016637C" w:rsidRPr="00B13F8E" w:rsidRDefault="00B13F8E" w:rsidP="00B13F8E">
            <w:pPr>
              <w:tabs>
                <w:tab w:val="center" w:pos="4536"/>
              </w:tabs>
              <w:jc w:val="center"/>
              <w:rPr>
                <w:rFonts w:ascii="Arial" w:eastAsia="Calibri" w:hAnsi="Arial" w:cs="Arial"/>
                <w:sz w:val="18"/>
                <w:szCs w:val="18"/>
              </w:rPr>
            </w:pPr>
            <w:r w:rsidRPr="00B13F8E">
              <w:rPr>
                <w:rFonts w:ascii="Arial" w:eastAsia="Calibri" w:hAnsi="Arial" w:cs="Arial"/>
                <w:sz w:val="18"/>
                <w:szCs w:val="18"/>
              </w:rPr>
              <w:t>70%</w:t>
            </w:r>
          </w:p>
        </w:tc>
        <w:tc>
          <w:tcPr>
            <w:tcW w:w="1336" w:type="dxa"/>
            <w:tcBorders>
              <w:top w:val="single" w:sz="4" w:space="0" w:color="000000"/>
              <w:left w:val="single" w:sz="4" w:space="0" w:color="000000"/>
              <w:bottom w:val="single" w:sz="4" w:space="0" w:color="auto"/>
              <w:right w:val="single" w:sz="4" w:space="0" w:color="auto"/>
            </w:tcBorders>
            <w:vAlign w:val="center"/>
          </w:tcPr>
          <w:p w14:paraId="6FADF0F4" w14:textId="2BB82758" w:rsidR="0016637C" w:rsidRPr="00B13F8E" w:rsidRDefault="00D82726" w:rsidP="00B13F8E">
            <w:pPr>
              <w:tabs>
                <w:tab w:val="center" w:pos="4536"/>
              </w:tabs>
              <w:jc w:val="center"/>
              <w:rPr>
                <w:rFonts w:ascii="Arial" w:eastAsia="Calibri" w:hAnsi="Arial" w:cs="Arial"/>
                <w:sz w:val="18"/>
                <w:szCs w:val="18"/>
              </w:rPr>
            </w:pPr>
            <w:r>
              <w:rPr>
                <w:rFonts w:ascii="Arial" w:eastAsia="Calibri" w:hAnsi="Arial" w:cs="Arial"/>
                <w:sz w:val="18"/>
                <w:szCs w:val="18"/>
              </w:rPr>
              <w:t>45</w:t>
            </w:r>
            <w:r w:rsidR="0016637C" w:rsidRPr="00B13F8E">
              <w:rPr>
                <w:rFonts w:ascii="Arial" w:eastAsia="Calibri" w:hAnsi="Arial" w:cs="Arial"/>
                <w:sz w:val="18"/>
                <w:szCs w:val="18"/>
              </w:rPr>
              <w:t>%</w:t>
            </w:r>
          </w:p>
        </w:tc>
        <w:tc>
          <w:tcPr>
            <w:tcW w:w="4753" w:type="dxa"/>
            <w:tcBorders>
              <w:top w:val="single" w:sz="4" w:space="0" w:color="000000"/>
              <w:left w:val="single" w:sz="4" w:space="0" w:color="auto"/>
              <w:bottom w:val="single" w:sz="4" w:space="0" w:color="auto"/>
              <w:right w:val="single" w:sz="4" w:space="0" w:color="auto"/>
            </w:tcBorders>
            <w:vAlign w:val="center"/>
          </w:tcPr>
          <w:p w14:paraId="73F4188A" w14:textId="77777777" w:rsidR="0016637C" w:rsidRDefault="00D82726" w:rsidP="00156E82">
            <w:pPr>
              <w:tabs>
                <w:tab w:val="center" w:pos="4536"/>
              </w:tabs>
              <w:jc w:val="both"/>
              <w:rPr>
                <w:rFonts w:ascii="Arial" w:hAnsi="Arial" w:cs="Arial"/>
                <w:sz w:val="18"/>
                <w:szCs w:val="18"/>
              </w:rPr>
            </w:pPr>
            <w:r w:rsidRPr="00D82726">
              <w:rPr>
                <w:rFonts w:ascii="Arial" w:hAnsi="Arial" w:cs="Arial"/>
                <w:sz w:val="18"/>
                <w:szCs w:val="18"/>
              </w:rPr>
              <w:t>En cumplimiento del artículo 101 numeral 1° de la Ley 270 de 1996, referente a la administración de la Carrera Judicial, este Consejo Seccional llevó el control de los 3.968 cargos adscritos a Bogotá, de los cuales 1.799 servido</w:t>
            </w:r>
            <w:r w:rsidR="00217709">
              <w:rPr>
                <w:rFonts w:ascii="Arial" w:hAnsi="Arial" w:cs="Arial"/>
                <w:sz w:val="18"/>
                <w:szCs w:val="18"/>
              </w:rPr>
              <w:t>res se encuentran en propiedad.</w:t>
            </w:r>
          </w:p>
          <w:p w14:paraId="6A7D2928" w14:textId="77777777" w:rsidR="00217709" w:rsidRDefault="00217709" w:rsidP="00156E82">
            <w:pPr>
              <w:tabs>
                <w:tab w:val="center" w:pos="4536"/>
              </w:tabs>
              <w:jc w:val="both"/>
              <w:rPr>
                <w:rFonts w:ascii="Arial" w:hAnsi="Arial" w:cs="Arial"/>
                <w:sz w:val="18"/>
                <w:szCs w:val="18"/>
              </w:rPr>
            </w:pPr>
          </w:p>
          <w:p w14:paraId="7F01C483" w14:textId="61833FDE" w:rsidR="00217709" w:rsidRPr="00D82726" w:rsidRDefault="00217709" w:rsidP="00156E82">
            <w:pPr>
              <w:tabs>
                <w:tab w:val="center" w:pos="4536"/>
              </w:tabs>
              <w:jc w:val="both"/>
              <w:rPr>
                <w:rFonts w:ascii="Arial" w:eastAsia="Calibri" w:hAnsi="Arial" w:cs="Arial"/>
                <w:b/>
                <w:sz w:val="18"/>
                <w:szCs w:val="18"/>
              </w:rPr>
            </w:pPr>
            <w:r>
              <w:rPr>
                <w:rFonts w:ascii="Arial" w:hAnsi="Arial" w:cs="Arial"/>
                <w:sz w:val="18"/>
                <w:szCs w:val="18"/>
              </w:rPr>
              <w:t xml:space="preserve">Se espera </w:t>
            </w:r>
            <w:r w:rsidR="00717749">
              <w:rPr>
                <w:rFonts w:ascii="Arial" w:hAnsi="Arial" w:cs="Arial"/>
                <w:sz w:val="18"/>
                <w:szCs w:val="18"/>
              </w:rPr>
              <w:t xml:space="preserve">para 2022 </w:t>
            </w:r>
            <w:r>
              <w:rPr>
                <w:rFonts w:ascii="Arial" w:hAnsi="Arial" w:cs="Arial"/>
                <w:sz w:val="18"/>
                <w:szCs w:val="18"/>
              </w:rPr>
              <w:t>un aumento gradual del n</w:t>
            </w:r>
            <w:r w:rsidR="00717749">
              <w:rPr>
                <w:rFonts w:ascii="Arial" w:hAnsi="Arial" w:cs="Arial"/>
                <w:sz w:val="18"/>
                <w:szCs w:val="18"/>
              </w:rPr>
              <w:t>úmero de en</w:t>
            </w:r>
            <w:r w:rsidR="0015288C">
              <w:rPr>
                <w:rFonts w:ascii="Arial" w:hAnsi="Arial" w:cs="Arial"/>
                <w:sz w:val="18"/>
                <w:szCs w:val="18"/>
              </w:rPr>
              <w:t xml:space="preserve"> propiedad en los despachos en el Distrito Judicial de Bogotá, ello con ocasión de la remisión para el mes de diciembre de 2021 de 1.150 listas dentro de la Convocatoria N</w:t>
            </w:r>
            <w:r w:rsidR="009C3DAD">
              <w:rPr>
                <w:rFonts w:ascii="Arial" w:hAnsi="Arial" w:cs="Arial"/>
                <w:sz w:val="18"/>
                <w:szCs w:val="18"/>
              </w:rPr>
              <w:t xml:space="preserve">o. 4. Siendo importante advertir que la ocupación de los cargos en propiedad responde a términos que se encuentran en cabeza de los respectivos nominadores, variable que escapa al control </w:t>
            </w:r>
          </w:p>
        </w:tc>
      </w:tr>
      <w:tr w:rsidR="00856379" w:rsidRPr="007C3AB1" w14:paraId="6E851161" w14:textId="77777777" w:rsidTr="00573B89">
        <w:trPr>
          <w:trHeight w:val="429"/>
        </w:trPr>
        <w:tc>
          <w:tcPr>
            <w:tcW w:w="1547" w:type="dxa"/>
            <w:tcBorders>
              <w:top w:val="single" w:sz="4" w:space="0" w:color="000000"/>
              <w:left w:val="single" w:sz="4" w:space="0" w:color="000000"/>
              <w:bottom w:val="single" w:sz="4" w:space="0" w:color="000000"/>
              <w:right w:val="single" w:sz="4" w:space="0" w:color="auto"/>
            </w:tcBorders>
            <w:vAlign w:val="center"/>
          </w:tcPr>
          <w:p w14:paraId="0E36B330" w14:textId="77777777" w:rsidR="00856379" w:rsidRPr="00B13F8E" w:rsidRDefault="00856379" w:rsidP="00856379">
            <w:pPr>
              <w:tabs>
                <w:tab w:val="center" w:pos="4536"/>
              </w:tabs>
              <w:jc w:val="center"/>
              <w:rPr>
                <w:rFonts w:ascii="Arial" w:eastAsia="Calibri" w:hAnsi="Arial" w:cs="Arial"/>
                <w:bCs/>
                <w:sz w:val="18"/>
                <w:szCs w:val="18"/>
              </w:rPr>
            </w:pPr>
            <w:r w:rsidRPr="00B13F8E">
              <w:rPr>
                <w:rFonts w:ascii="Arial" w:eastAsia="Calibri" w:hAnsi="Arial" w:cs="Arial"/>
                <w:bCs/>
                <w:sz w:val="18"/>
                <w:szCs w:val="18"/>
              </w:rPr>
              <w:t>Administración de la carrera judicial</w:t>
            </w:r>
          </w:p>
        </w:tc>
        <w:tc>
          <w:tcPr>
            <w:tcW w:w="1547" w:type="dxa"/>
            <w:tcBorders>
              <w:top w:val="single" w:sz="4" w:space="0" w:color="000000"/>
              <w:left w:val="single" w:sz="4" w:space="0" w:color="000000"/>
              <w:bottom w:val="single" w:sz="4" w:space="0" w:color="000000"/>
              <w:right w:val="single" w:sz="4" w:space="0" w:color="000000"/>
            </w:tcBorders>
            <w:vAlign w:val="center"/>
          </w:tcPr>
          <w:p w14:paraId="6384F9A0" w14:textId="77777777" w:rsidR="00856379" w:rsidRPr="00856379" w:rsidRDefault="00856379" w:rsidP="004C6BF9">
            <w:pPr>
              <w:tabs>
                <w:tab w:val="center" w:pos="4536"/>
              </w:tabs>
              <w:jc w:val="center"/>
              <w:rPr>
                <w:rFonts w:ascii="Arial" w:hAnsi="Arial" w:cs="Arial"/>
                <w:sz w:val="18"/>
                <w:szCs w:val="18"/>
              </w:rPr>
            </w:pPr>
            <w:r w:rsidRPr="00856379">
              <w:rPr>
                <w:rFonts w:ascii="Arial" w:hAnsi="Arial" w:cs="Arial"/>
                <w:sz w:val="18"/>
                <w:szCs w:val="18"/>
              </w:rPr>
              <w:t>Publicación de vacantes</w:t>
            </w:r>
          </w:p>
        </w:tc>
        <w:tc>
          <w:tcPr>
            <w:tcW w:w="726" w:type="dxa"/>
            <w:tcBorders>
              <w:top w:val="single" w:sz="4" w:space="0" w:color="000000"/>
              <w:left w:val="single" w:sz="4" w:space="0" w:color="000000"/>
              <w:bottom w:val="single" w:sz="4" w:space="0" w:color="000000"/>
              <w:right w:val="single" w:sz="4" w:space="0" w:color="auto"/>
            </w:tcBorders>
            <w:vAlign w:val="center"/>
          </w:tcPr>
          <w:p w14:paraId="7F696103" w14:textId="77777777" w:rsidR="00856379" w:rsidRPr="00856379" w:rsidRDefault="00856379" w:rsidP="00856379">
            <w:pPr>
              <w:tabs>
                <w:tab w:val="center" w:pos="4536"/>
              </w:tabs>
              <w:jc w:val="center"/>
              <w:rPr>
                <w:rFonts w:ascii="Arial" w:eastAsia="Calibri" w:hAnsi="Arial" w:cs="Arial"/>
                <w:sz w:val="18"/>
                <w:szCs w:val="18"/>
              </w:rPr>
            </w:pPr>
            <w:r w:rsidRPr="00856379">
              <w:rPr>
                <w:rFonts w:ascii="Arial" w:eastAsia="Calibri" w:hAnsi="Arial" w:cs="Arial"/>
                <w:sz w:val="18"/>
                <w:szCs w:val="18"/>
              </w:rPr>
              <w:t>100%</w:t>
            </w:r>
          </w:p>
        </w:tc>
        <w:tc>
          <w:tcPr>
            <w:tcW w:w="1336" w:type="dxa"/>
            <w:tcBorders>
              <w:top w:val="single" w:sz="4" w:space="0" w:color="000000"/>
              <w:left w:val="single" w:sz="4" w:space="0" w:color="000000"/>
              <w:bottom w:val="single" w:sz="4" w:space="0" w:color="000000"/>
              <w:right w:val="single" w:sz="4" w:space="0" w:color="auto"/>
            </w:tcBorders>
            <w:vAlign w:val="center"/>
          </w:tcPr>
          <w:p w14:paraId="08BBB3E4" w14:textId="77777777" w:rsidR="00856379" w:rsidRPr="00856379" w:rsidRDefault="00856379" w:rsidP="00856379">
            <w:pPr>
              <w:tabs>
                <w:tab w:val="center" w:pos="4536"/>
              </w:tabs>
              <w:jc w:val="center"/>
              <w:rPr>
                <w:rFonts w:ascii="Arial" w:eastAsia="Calibri" w:hAnsi="Arial" w:cs="Arial"/>
                <w:sz w:val="18"/>
                <w:szCs w:val="18"/>
              </w:rPr>
            </w:pPr>
            <w:r w:rsidRPr="00856379">
              <w:rPr>
                <w:rFonts w:ascii="Arial" w:eastAsia="Calibri" w:hAnsi="Arial" w:cs="Arial"/>
                <w:sz w:val="18"/>
                <w:szCs w:val="18"/>
              </w:rPr>
              <w:t>100%</w:t>
            </w:r>
          </w:p>
        </w:tc>
        <w:tc>
          <w:tcPr>
            <w:tcW w:w="4753" w:type="dxa"/>
            <w:tcBorders>
              <w:top w:val="single" w:sz="4" w:space="0" w:color="000000"/>
              <w:left w:val="single" w:sz="4" w:space="0" w:color="auto"/>
              <w:bottom w:val="single" w:sz="4" w:space="0" w:color="000000"/>
              <w:right w:val="single" w:sz="4" w:space="0" w:color="auto"/>
            </w:tcBorders>
            <w:vAlign w:val="center"/>
          </w:tcPr>
          <w:p w14:paraId="23F0F8CA" w14:textId="735E071B" w:rsidR="00856379" w:rsidRPr="00856379" w:rsidRDefault="00856379" w:rsidP="00856379">
            <w:pPr>
              <w:tabs>
                <w:tab w:val="center" w:pos="4536"/>
              </w:tabs>
              <w:jc w:val="both"/>
              <w:rPr>
                <w:rFonts w:ascii="Arial" w:eastAsia="Calibri" w:hAnsi="Arial" w:cs="Arial"/>
                <w:sz w:val="18"/>
                <w:szCs w:val="18"/>
              </w:rPr>
            </w:pPr>
            <w:r w:rsidRPr="00856379">
              <w:rPr>
                <w:rFonts w:ascii="Arial" w:eastAsia="Calibri" w:hAnsi="Arial" w:cs="Arial"/>
                <w:sz w:val="18"/>
                <w:szCs w:val="18"/>
              </w:rPr>
              <w:t>Con apoyo del sistema de administración de carrera, se gestionan todas las novedades de vacante</w:t>
            </w:r>
            <w:r w:rsidR="00717749">
              <w:rPr>
                <w:rFonts w:ascii="Arial" w:eastAsia="Calibri" w:hAnsi="Arial" w:cs="Arial"/>
                <w:sz w:val="18"/>
                <w:szCs w:val="18"/>
              </w:rPr>
              <w:t>s de cargos reportadas por los J</w:t>
            </w:r>
            <w:r w:rsidRPr="00856379">
              <w:rPr>
                <w:rFonts w:ascii="Arial" w:eastAsia="Calibri" w:hAnsi="Arial" w:cs="Arial"/>
                <w:sz w:val="18"/>
                <w:szCs w:val="18"/>
              </w:rPr>
              <w:t>uzgados</w:t>
            </w:r>
            <w:r>
              <w:rPr>
                <w:rFonts w:ascii="Arial" w:eastAsia="Calibri" w:hAnsi="Arial" w:cs="Arial"/>
                <w:sz w:val="18"/>
                <w:szCs w:val="18"/>
              </w:rPr>
              <w:t>. De tal manera q todas las vacantes informadas son publicadas en la página web del Consejo.</w:t>
            </w:r>
          </w:p>
        </w:tc>
      </w:tr>
      <w:tr w:rsidR="00856379" w:rsidRPr="007C3AB1" w14:paraId="4973829D" w14:textId="77777777" w:rsidTr="00573B89">
        <w:trPr>
          <w:trHeight w:val="429"/>
        </w:trPr>
        <w:tc>
          <w:tcPr>
            <w:tcW w:w="1547" w:type="dxa"/>
            <w:tcBorders>
              <w:top w:val="single" w:sz="4" w:space="0" w:color="000000"/>
              <w:left w:val="single" w:sz="4" w:space="0" w:color="000000"/>
              <w:bottom w:val="single" w:sz="4" w:space="0" w:color="000000"/>
              <w:right w:val="single" w:sz="4" w:space="0" w:color="auto"/>
            </w:tcBorders>
            <w:vAlign w:val="center"/>
          </w:tcPr>
          <w:p w14:paraId="01F8B8B1" w14:textId="77777777" w:rsidR="00856379" w:rsidRPr="00B13F8E" w:rsidRDefault="004C6BF9" w:rsidP="00856379">
            <w:pPr>
              <w:tabs>
                <w:tab w:val="center" w:pos="4536"/>
              </w:tabs>
              <w:jc w:val="center"/>
              <w:rPr>
                <w:rFonts w:ascii="Arial" w:eastAsia="Calibri" w:hAnsi="Arial" w:cs="Arial"/>
                <w:bCs/>
                <w:sz w:val="18"/>
                <w:szCs w:val="18"/>
              </w:rPr>
            </w:pPr>
            <w:r>
              <w:rPr>
                <w:rFonts w:ascii="Arial" w:eastAsia="Calibri" w:hAnsi="Arial" w:cs="Arial"/>
                <w:bCs/>
                <w:sz w:val="18"/>
                <w:szCs w:val="18"/>
              </w:rPr>
              <w:t>Reordenamiento Judicial</w:t>
            </w:r>
          </w:p>
        </w:tc>
        <w:tc>
          <w:tcPr>
            <w:tcW w:w="1547" w:type="dxa"/>
            <w:tcBorders>
              <w:top w:val="single" w:sz="4" w:space="0" w:color="000000"/>
              <w:left w:val="single" w:sz="4" w:space="0" w:color="000000"/>
              <w:bottom w:val="single" w:sz="4" w:space="0" w:color="000000"/>
              <w:right w:val="single" w:sz="4" w:space="0" w:color="000000"/>
            </w:tcBorders>
          </w:tcPr>
          <w:p w14:paraId="3DD21AEB" w14:textId="77777777" w:rsidR="00856379" w:rsidRPr="00856379" w:rsidRDefault="004C6BF9" w:rsidP="00856379">
            <w:pPr>
              <w:tabs>
                <w:tab w:val="center" w:pos="4536"/>
              </w:tabs>
              <w:jc w:val="center"/>
              <w:rPr>
                <w:rFonts w:ascii="Arial" w:hAnsi="Arial" w:cs="Arial"/>
                <w:sz w:val="18"/>
                <w:szCs w:val="18"/>
              </w:rPr>
            </w:pPr>
            <w:r w:rsidRPr="004C6BF9">
              <w:rPr>
                <w:rFonts w:ascii="Arial" w:hAnsi="Arial" w:cs="Arial"/>
                <w:sz w:val="18"/>
                <w:szCs w:val="18"/>
              </w:rPr>
              <w:t>Atención de propuestas de reordenamiento</w:t>
            </w:r>
          </w:p>
        </w:tc>
        <w:tc>
          <w:tcPr>
            <w:tcW w:w="726" w:type="dxa"/>
            <w:tcBorders>
              <w:top w:val="single" w:sz="4" w:space="0" w:color="000000"/>
              <w:left w:val="single" w:sz="4" w:space="0" w:color="000000"/>
              <w:bottom w:val="single" w:sz="4" w:space="0" w:color="000000"/>
              <w:right w:val="single" w:sz="4" w:space="0" w:color="auto"/>
            </w:tcBorders>
            <w:vAlign w:val="center"/>
          </w:tcPr>
          <w:p w14:paraId="405F8131" w14:textId="77777777" w:rsidR="00856379" w:rsidRPr="00856379" w:rsidRDefault="004C6BF9" w:rsidP="00856379">
            <w:pPr>
              <w:tabs>
                <w:tab w:val="center" w:pos="4536"/>
              </w:tabs>
              <w:jc w:val="center"/>
              <w:rPr>
                <w:rFonts w:ascii="Arial" w:eastAsia="Calibri" w:hAnsi="Arial" w:cs="Arial"/>
                <w:sz w:val="18"/>
                <w:szCs w:val="18"/>
              </w:rPr>
            </w:pPr>
            <w:r>
              <w:rPr>
                <w:rFonts w:ascii="Arial" w:eastAsia="Calibri" w:hAnsi="Arial" w:cs="Arial"/>
                <w:sz w:val="18"/>
                <w:szCs w:val="18"/>
              </w:rPr>
              <w:t>90%</w:t>
            </w:r>
          </w:p>
        </w:tc>
        <w:tc>
          <w:tcPr>
            <w:tcW w:w="1336" w:type="dxa"/>
            <w:tcBorders>
              <w:top w:val="single" w:sz="4" w:space="0" w:color="000000"/>
              <w:left w:val="single" w:sz="4" w:space="0" w:color="000000"/>
              <w:bottom w:val="single" w:sz="4" w:space="0" w:color="000000"/>
              <w:right w:val="single" w:sz="4" w:space="0" w:color="auto"/>
            </w:tcBorders>
            <w:vAlign w:val="center"/>
          </w:tcPr>
          <w:p w14:paraId="2AEBFAC9" w14:textId="77777777" w:rsidR="00856379" w:rsidRPr="00856379" w:rsidRDefault="004C6BF9" w:rsidP="00856379">
            <w:pPr>
              <w:tabs>
                <w:tab w:val="center" w:pos="4536"/>
              </w:tabs>
              <w:jc w:val="center"/>
              <w:rPr>
                <w:rFonts w:ascii="Arial" w:eastAsia="Calibri" w:hAnsi="Arial" w:cs="Arial"/>
                <w:sz w:val="18"/>
                <w:szCs w:val="18"/>
              </w:rPr>
            </w:pPr>
            <w:r>
              <w:rPr>
                <w:rFonts w:ascii="Arial" w:eastAsia="Calibri" w:hAnsi="Arial" w:cs="Arial"/>
                <w:sz w:val="18"/>
                <w:szCs w:val="18"/>
              </w:rPr>
              <w:t>100%</w:t>
            </w:r>
          </w:p>
        </w:tc>
        <w:tc>
          <w:tcPr>
            <w:tcW w:w="4753" w:type="dxa"/>
            <w:tcBorders>
              <w:top w:val="single" w:sz="4" w:space="0" w:color="000000"/>
              <w:left w:val="single" w:sz="4" w:space="0" w:color="auto"/>
              <w:bottom w:val="single" w:sz="4" w:space="0" w:color="000000"/>
              <w:right w:val="single" w:sz="4" w:space="0" w:color="auto"/>
            </w:tcBorders>
            <w:vAlign w:val="center"/>
          </w:tcPr>
          <w:p w14:paraId="3A00BD86" w14:textId="7DADA46D" w:rsidR="00856379" w:rsidRPr="00856379" w:rsidRDefault="004C6BF9" w:rsidP="009373BC">
            <w:pPr>
              <w:tabs>
                <w:tab w:val="center" w:pos="4536"/>
              </w:tabs>
              <w:jc w:val="both"/>
              <w:rPr>
                <w:rFonts w:ascii="Arial" w:eastAsia="Calibri" w:hAnsi="Arial" w:cs="Arial"/>
                <w:sz w:val="18"/>
                <w:szCs w:val="18"/>
              </w:rPr>
            </w:pPr>
            <w:r>
              <w:rPr>
                <w:rFonts w:ascii="Arial" w:eastAsia="Calibri" w:hAnsi="Arial" w:cs="Arial"/>
                <w:sz w:val="18"/>
                <w:szCs w:val="18"/>
              </w:rPr>
              <w:t>En el año 202</w:t>
            </w:r>
            <w:r w:rsidR="00D82726">
              <w:rPr>
                <w:rFonts w:ascii="Arial" w:eastAsia="Calibri" w:hAnsi="Arial" w:cs="Arial"/>
                <w:sz w:val="18"/>
                <w:szCs w:val="18"/>
              </w:rPr>
              <w:t>1</w:t>
            </w:r>
            <w:r>
              <w:rPr>
                <w:rFonts w:ascii="Arial" w:eastAsia="Calibri" w:hAnsi="Arial" w:cs="Arial"/>
                <w:sz w:val="18"/>
                <w:szCs w:val="18"/>
              </w:rPr>
              <w:t xml:space="preserve">, </w:t>
            </w:r>
            <w:r w:rsidR="00D82726">
              <w:rPr>
                <w:rFonts w:ascii="Arial" w:eastAsia="Calibri" w:hAnsi="Arial" w:cs="Arial"/>
                <w:sz w:val="18"/>
                <w:szCs w:val="18"/>
              </w:rPr>
              <w:t>en promedio</w:t>
            </w:r>
            <w:r>
              <w:rPr>
                <w:rFonts w:ascii="Arial" w:eastAsia="Calibri" w:hAnsi="Arial" w:cs="Arial"/>
                <w:sz w:val="18"/>
                <w:szCs w:val="18"/>
              </w:rPr>
              <w:t xml:space="preserve"> </w:t>
            </w:r>
            <w:r w:rsidR="009373BC">
              <w:rPr>
                <w:rFonts w:ascii="Arial" w:eastAsia="Calibri" w:hAnsi="Arial" w:cs="Arial"/>
                <w:sz w:val="18"/>
                <w:szCs w:val="18"/>
              </w:rPr>
              <w:t>11</w:t>
            </w:r>
            <w:r>
              <w:rPr>
                <w:rFonts w:ascii="Arial" w:eastAsia="Calibri" w:hAnsi="Arial" w:cs="Arial"/>
                <w:sz w:val="18"/>
                <w:szCs w:val="18"/>
              </w:rPr>
              <w:t xml:space="preserve"> propuestas de descongestión</w:t>
            </w:r>
            <w:r w:rsidR="00C83464">
              <w:rPr>
                <w:rFonts w:ascii="Arial" w:eastAsia="Calibri" w:hAnsi="Arial" w:cs="Arial"/>
                <w:sz w:val="18"/>
                <w:szCs w:val="18"/>
              </w:rPr>
              <w:t xml:space="preserve">. La gran mayoría estaban orientadas </w:t>
            </w:r>
            <w:r w:rsidR="00C83464" w:rsidRPr="00C83464">
              <w:rPr>
                <w:rFonts w:ascii="Arial" w:eastAsia="Calibri" w:hAnsi="Arial" w:cs="Arial"/>
                <w:sz w:val="18"/>
                <w:szCs w:val="18"/>
              </w:rPr>
              <w:t xml:space="preserve">a restablecer el servicio, </w:t>
            </w:r>
            <w:r w:rsidR="009373BC">
              <w:rPr>
                <w:rFonts w:ascii="Arial" w:eastAsia="Calibri" w:hAnsi="Arial" w:cs="Arial"/>
                <w:sz w:val="18"/>
                <w:szCs w:val="18"/>
              </w:rPr>
              <w:t>así mismo apoyar la gestión de despachos que presentan diferentes situaciones que afectan poder evacuar asuntos por su complejidad .</w:t>
            </w:r>
          </w:p>
        </w:tc>
      </w:tr>
      <w:tr w:rsidR="004C6BF9" w:rsidRPr="007C3AB1" w14:paraId="5A4D198B" w14:textId="77777777" w:rsidTr="00573B89">
        <w:trPr>
          <w:trHeight w:val="429"/>
        </w:trPr>
        <w:tc>
          <w:tcPr>
            <w:tcW w:w="1547" w:type="dxa"/>
            <w:tcBorders>
              <w:top w:val="single" w:sz="4" w:space="0" w:color="000000"/>
              <w:left w:val="single" w:sz="4" w:space="0" w:color="000000"/>
              <w:bottom w:val="single" w:sz="4" w:space="0" w:color="000000"/>
              <w:right w:val="single" w:sz="4" w:space="0" w:color="auto"/>
            </w:tcBorders>
            <w:vAlign w:val="center"/>
          </w:tcPr>
          <w:p w14:paraId="6F669F11" w14:textId="77777777" w:rsidR="004C6BF9" w:rsidRPr="00B13F8E" w:rsidRDefault="004C6BF9" w:rsidP="004C6BF9">
            <w:pPr>
              <w:tabs>
                <w:tab w:val="center" w:pos="4536"/>
              </w:tabs>
              <w:jc w:val="center"/>
              <w:rPr>
                <w:rFonts w:ascii="Arial" w:eastAsia="Calibri" w:hAnsi="Arial" w:cs="Arial"/>
                <w:bCs/>
                <w:sz w:val="18"/>
                <w:szCs w:val="18"/>
              </w:rPr>
            </w:pPr>
            <w:r>
              <w:rPr>
                <w:rFonts w:ascii="Arial" w:eastAsia="Calibri" w:hAnsi="Arial" w:cs="Arial"/>
                <w:bCs/>
                <w:sz w:val="18"/>
                <w:szCs w:val="18"/>
              </w:rPr>
              <w:t>Reordenamiento Judicial</w:t>
            </w:r>
          </w:p>
        </w:tc>
        <w:tc>
          <w:tcPr>
            <w:tcW w:w="1547" w:type="dxa"/>
            <w:tcBorders>
              <w:top w:val="single" w:sz="4" w:space="0" w:color="000000"/>
              <w:left w:val="single" w:sz="4" w:space="0" w:color="000000"/>
              <w:bottom w:val="single" w:sz="4" w:space="0" w:color="000000"/>
              <w:right w:val="single" w:sz="4" w:space="0" w:color="000000"/>
            </w:tcBorders>
            <w:vAlign w:val="center"/>
          </w:tcPr>
          <w:p w14:paraId="4EF14DCE" w14:textId="77777777" w:rsidR="004C6BF9" w:rsidRPr="004C6BF9" w:rsidRDefault="004C6BF9" w:rsidP="00C83464">
            <w:pPr>
              <w:tabs>
                <w:tab w:val="center" w:pos="4536"/>
              </w:tabs>
              <w:jc w:val="center"/>
              <w:rPr>
                <w:rFonts w:ascii="Arial" w:hAnsi="Arial" w:cs="Arial"/>
                <w:sz w:val="18"/>
                <w:szCs w:val="18"/>
              </w:rPr>
            </w:pPr>
            <w:r w:rsidRPr="004C6BF9">
              <w:rPr>
                <w:rFonts w:ascii="Arial" w:hAnsi="Arial" w:cs="Arial"/>
                <w:sz w:val="18"/>
                <w:szCs w:val="18"/>
              </w:rPr>
              <w:t>Cobertura de despachos judiciales</w:t>
            </w:r>
          </w:p>
        </w:tc>
        <w:tc>
          <w:tcPr>
            <w:tcW w:w="726" w:type="dxa"/>
            <w:tcBorders>
              <w:top w:val="single" w:sz="4" w:space="0" w:color="000000"/>
              <w:left w:val="single" w:sz="4" w:space="0" w:color="000000"/>
              <w:bottom w:val="single" w:sz="4" w:space="0" w:color="000000"/>
              <w:right w:val="single" w:sz="4" w:space="0" w:color="auto"/>
            </w:tcBorders>
            <w:vAlign w:val="center"/>
          </w:tcPr>
          <w:p w14:paraId="1A42B0C7" w14:textId="77777777" w:rsidR="004C6BF9" w:rsidRPr="00856379" w:rsidRDefault="004C6BF9" w:rsidP="004C6BF9">
            <w:pPr>
              <w:tabs>
                <w:tab w:val="center" w:pos="4536"/>
              </w:tabs>
              <w:jc w:val="center"/>
              <w:rPr>
                <w:rFonts w:ascii="Arial" w:eastAsia="Calibri" w:hAnsi="Arial" w:cs="Arial"/>
                <w:sz w:val="18"/>
                <w:szCs w:val="18"/>
              </w:rPr>
            </w:pPr>
            <w:r>
              <w:rPr>
                <w:rFonts w:ascii="Arial" w:eastAsia="Calibri" w:hAnsi="Arial" w:cs="Arial"/>
                <w:sz w:val="18"/>
                <w:szCs w:val="18"/>
              </w:rPr>
              <w:t>95%</w:t>
            </w:r>
          </w:p>
        </w:tc>
        <w:tc>
          <w:tcPr>
            <w:tcW w:w="1336" w:type="dxa"/>
            <w:tcBorders>
              <w:top w:val="single" w:sz="4" w:space="0" w:color="000000"/>
              <w:left w:val="single" w:sz="4" w:space="0" w:color="000000"/>
              <w:bottom w:val="single" w:sz="4" w:space="0" w:color="000000"/>
              <w:right w:val="single" w:sz="4" w:space="0" w:color="auto"/>
            </w:tcBorders>
            <w:vAlign w:val="center"/>
          </w:tcPr>
          <w:p w14:paraId="0B848D13" w14:textId="77777777" w:rsidR="004C6BF9" w:rsidRPr="00856379" w:rsidRDefault="00C83464" w:rsidP="004C6BF9">
            <w:pPr>
              <w:tabs>
                <w:tab w:val="center" w:pos="4536"/>
              </w:tabs>
              <w:jc w:val="center"/>
              <w:rPr>
                <w:rFonts w:ascii="Arial" w:eastAsia="Calibri" w:hAnsi="Arial" w:cs="Arial"/>
                <w:sz w:val="18"/>
                <w:szCs w:val="18"/>
              </w:rPr>
            </w:pPr>
            <w:r>
              <w:rPr>
                <w:rFonts w:ascii="Arial" w:eastAsia="Calibri" w:hAnsi="Arial" w:cs="Arial"/>
                <w:sz w:val="18"/>
                <w:szCs w:val="18"/>
              </w:rPr>
              <w:t>130%</w:t>
            </w:r>
          </w:p>
        </w:tc>
        <w:tc>
          <w:tcPr>
            <w:tcW w:w="4753" w:type="dxa"/>
            <w:tcBorders>
              <w:top w:val="single" w:sz="4" w:space="0" w:color="000000"/>
              <w:left w:val="single" w:sz="4" w:space="0" w:color="auto"/>
              <w:bottom w:val="single" w:sz="4" w:space="0" w:color="000000"/>
              <w:right w:val="single" w:sz="4" w:space="0" w:color="auto"/>
            </w:tcBorders>
            <w:vAlign w:val="center"/>
          </w:tcPr>
          <w:p w14:paraId="7724D004" w14:textId="49848A70" w:rsidR="004C6BF9" w:rsidRPr="00856379" w:rsidRDefault="00C83464" w:rsidP="00C83464">
            <w:pPr>
              <w:tabs>
                <w:tab w:val="center" w:pos="4536"/>
              </w:tabs>
              <w:jc w:val="both"/>
              <w:rPr>
                <w:rFonts w:ascii="Arial" w:eastAsia="Calibri" w:hAnsi="Arial" w:cs="Arial"/>
                <w:sz w:val="18"/>
                <w:szCs w:val="18"/>
              </w:rPr>
            </w:pPr>
            <w:r w:rsidRPr="00C83464">
              <w:rPr>
                <w:rFonts w:ascii="Arial" w:eastAsia="Calibri" w:hAnsi="Arial" w:cs="Arial"/>
                <w:sz w:val="18"/>
                <w:szCs w:val="18"/>
              </w:rPr>
              <w:t>Mediante Acuerdo</w:t>
            </w:r>
            <w:r w:rsidR="00D82726">
              <w:rPr>
                <w:rFonts w:ascii="Arial" w:eastAsia="Calibri" w:hAnsi="Arial" w:cs="Arial"/>
                <w:sz w:val="18"/>
                <w:szCs w:val="18"/>
              </w:rPr>
              <w:t xml:space="preserve"> PCSJA21-</w:t>
            </w:r>
            <w:r w:rsidRPr="00C83464">
              <w:rPr>
                <w:rFonts w:ascii="Arial" w:eastAsia="Calibri" w:hAnsi="Arial" w:cs="Arial"/>
                <w:sz w:val="18"/>
                <w:szCs w:val="18"/>
              </w:rPr>
              <w:t xml:space="preserve"> 11</w:t>
            </w:r>
            <w:r w:rsidR="00D82726">
              <w:rPr>
                <w:rFonts w:ascii="Arial" w:eastAsia="Calibri" w:hAnsi="Arial" w:cs="Arial"/>
                <w:sz w:val="18"/>
                <w:szCs w:val="18"/>
              </w:rPr>
              <w:t>853</w:t>
            </w:r>
            <w:r w:rsidRPr="00C83464">
              <w:rPr>
                <w:rFonts w:ascii="Arial" w:eastAsia="Calibri" w:hAnsi="Arial" w:cs="Arial"/>
                <w:sz w:val="18"/>
                <w:szCs w:val="18"/>
              </w:rPr>
              <w:t xml:space="preserve"> el Consejo Superior </w:t>
            </w:r>
            <w:r w:rsidR="00D82726" w:rsidRPr="00C83464">
              <w:rPr>
                <w:rFonts w:ascii="Arial" w:eastAsia="Calibri" w:hAnsi="Arial" w:cs="Arial"/>
                <w:sz w:val="18"/>
                <w:szCs w:val="18"/>
              </w:rPr>
              <w:t>creó un</w:t>
            </w:r>
            <w:r w:rsidR="00D82726">
              <w:rPr>
                <w:rFonts w:ascii="Arial" w:eastAsia="Calibri" w:hAnsi="Arial" w:cs="Arial"/>
                <w:sz w:val="18"/>
                <w:szCs w:val="18"/>
              </w:rPr>
              <w:t xml:space="preserve"> Juzgado Penal del Circuito Especializado con carácter permanente.</w:t>
            </w:r>
          </w:p>
        </w:tc>
      </w:tr>
      <w:tr w:rsidR="004C6BF9" w:rsidRPr="007C3AB1" w14:paraId="4355A256" w14:textId="77777777" w:rsidTr="00573B89">
        <w:trPr>
          <w:trHeight w:val="429"/>
        </w:trPr>
        <w:tc>
          <w:tcPr>
            <w:tcW w:w="1547" w:type="dxa"/>
            <w:tcBorders>
              <w:top w:val="single" w:sz="4" w:space="0" w:color="000000"/>
              <w:left w:val="single" w:sz="4" w:space="0" w:color="000000"/>
              <w:bottom w:val="single" w:sz="4" w:space="0" w:color="000000"/>
              <w:right w:val="single" w:sz="4" w:space="0" w:color="auto"/>
            </w:tcBorders>
            <w:vAlign w:val="center"/>
          </w:tcPr>
          <w:p w14:paraId="5AD9DF82" w14:textId="77777777" w:rsidR="004C6BF9" w:rsidRDefault="00A70C16" w:rsidP="004C6BF9">
            <w:pPr>
              <w:tabs>
                <w:tab w:val="center" w:pos="4536"/>
              </w:tabs>
              <w:jc w:val="center"/>
              <w:rPr>
                <w:rFonts w:ascii="Arial" w:eastAsia="Calibri" w:hAnsi="Arial" w:cs="Arial"/>
                <w:bCs/>
                <w:sz w:val="18"/>
                <w:szCs w:val="18"/>
              </w:rPr>
            </w:pPr>
            <w:r>
              <w:rPr>
                <w:rFonts w:ascii="Arial" w:eastAsia="Calibri" w:hAnsi="Arial" w:cs="Arial"/>
                <w:bCs/>
                <w:sz w:val="18"/>
                <w:szCs w:val="18"/>
              </w:rPr>
              <w:lastRenderedPageBreak/>
              <w:t>Registro y control de abogados</w:t>
            </w:r>
          </w:p>
        </w:tc>
        <w:tc>
          <w:tcPr>
            <w:tcW w:w="1547" w:type="dxa"/>
            <w:tcBorders>
              <w:top w:val="single" w:sz="4" w:space="0" w:color="000000"/>
              <w:left w:val="single" w:sz="4" w:space="0" w:color="000000"/>
              <w:bottom w:val="single" w:sz="4" w:space="0" w:color="000000"/>
              <w:right w:val="single" w:sz="4" w:space="0" w:color="000000"/>
            </w:tcBorders>
            <w:vAlign w:val="center"/>
          </w:tcPr>
          <w:p w14:paraId="73605B49" w14:textId="77777777" w:rsidR="004C6BF9" w:rsidRPr="004C6BF9" w:rsidRDefault="00A70C16" w:rsidP="00F20B35">
            <w:pPr>
              <w:tabs>
                <w:tab w:val="center" w:pos="4536"/>
              </w:tabs>
              <w:jc w:val="center"/>
              <w:rPr>
                <w:rFonts w:ascii="Arial" w:hAnsi="Arial" w:cs="Arial"/>
                <w:sz w:val="18"/>
                <w:szCs w:val="18"/>
              </w:rPr>
            </w:pPr>
            <w:r w:rsidRPr="00A70C16">
              <w:rPr>
                <w:rFonts w:ascii="Arial" w:hAnsi="Arial" w:cs="Arial"/>
                <w:sz w:val="18"/>
                <w:szCs w:val="18"/>
              </w:rPr>
              <w:t>Solicitudes de tarjetas profesionales</w:t>
            </w:r>
            <w:r>
              <w:rPr>
                <w:rFonts w:ascii="Arial" w:hAnsi="Arial" w:cs="Arial"/>
                <w:sz w:val="18"/>
                <w:szCs w:val="18"/>
              </w:rPr>
              <w:t xml:space="preserve"> tramitadas oportunamente</w:t>
            </w:r>
          </w:p>
        </w:tc>
        <w:tc>
          <w:tcPr>
            <w:tcW w:w="726" w:type="dxa"/>
            <w:tcBorders>
              <w:top w:val="single" w:sz="4" w:space="0" w:color="000000"/>
              <w:left w:val="single" w:sz="4" w:space="0" w:color="000000"/>
              <w:bottom w:val="single" w:sz="4" w:space="0" w:color="000000"/>
              <w:right w:val="single" w:sz="4" w:space="0" w:color="auto"/>
            </w:tcBorders>
            <w:vAlign w:val="center"/>
          </w:tcPr>
          <w:p w14:paraId="529AF049" w14:textId="77777777" w:rsidR="004C6BF9" w:rsidRPr="00856379" w:rsidRDefault="00A70C16" w:rsidP="004C6BF9">
            <w:pPr>
              <w:tabs>
                <w:tab w:val="center" w:pos="4536"/>
              </w:tabs>
              <w:jc w:val="center"/>
              <w:rPr>
                <w:rFonts w:ascii="Arial" w:eastAsia="Calibri" w:hAnsi="Arial" w:cs="Arial"/>
                <w:sz w:val="18"/>
                <w:szCs w:val="18"/>
              </w:rPr>
            </w:pPr>
            <w:r>
              <w:rPr>
                <w:rFonts w:ascii="Arial" w:eastAsia="Calibri" w:hAnsi="Arial" w:cs="Arial"/>
                <w:sz w:val="18"/>
                <w:szCs w:val="18"/>
              </w:rPr>
              <w:t>95%</w:t>
            </w:r>
          </w:p>
        </w:tc>
        <w:tc>
          <w:tcPr>
            <w:tcW w:w="1336" w:type="dxa"/>
            <w:tcBorders>
              <w:top w:val="single" w:sz="4" w:space="0" w:color="000000"/>
              <w:left w:val="single" w:sz="4" w:space="0" w:color="000000"/>
              <w:bottom w:val="single" w:sz="4" w:space="0" w:color="000000"/>
              <w:right w:val="single" w:sz="4" w:space="0" w:color="auto"/>
            </w:tcBorders>
            <w:vAlign w:val="center"/>
          </w:tcPr>
          <w:p w14:paraId="1D010899" w14:textId="53903732" w:rsidR="004C6BF9" w:rsidRPr="00856379" w:rsidRDefault="004E2A08" w:rsidP="004C6BF9">
            <w:pPr>
              <w:tabs>
                <w:tab w:val="center" w:pos="4536"/>
              </w:tabs>
              <w:jc w:val="center"/>
              <w:rPr>
                <w:rFonts w:ascii="Arial" w:eastAsia="Calibri" w:hAnsi="Arial" w:cs="Arial"/>
                <w:sz w:val="18"/>
                <w:szCs w:val="18"/>
              </w:rPr>
            </w:pPr>
            <w:r>
              <w:rPr>
                <w:rFonts w:ascii="Arial" w:eastAsia="Calibri" w:hAnsi="Arial" w:cs="Arial"/>
                <w:sz w:val="18"/>
                <w:szCs w:val="18"/>
              </w:rPr>
              <w:t>41.4</w:t>
            </w:r>
            <w:r w:rsidR="00A70C16">
              <w:rPr>
                <w:rFonts w:ascii="Arial" w:eastAsia="Calibri" w:hAnsi="Arial" w:cs="Arial"/>
                <w:sz w:val="18"/>
                <w:szCs w:val="18"/>
              </w:rPr>
              <w:t>%</w:t>
            </w:r>
          </w:p>
        </w:tc>
        <w:tc>
          <w:tcPr>
            <w:tcW w:w="4753" w:type="dxa"/>
            <w:tcBorders>
              <w:top w:val="single" w:sz="4" w:space="0" w:color="000000"/>
              <w:left w:val="single" w:sz="4" w:space="0" w:color="auto"/>
              <w:bottom w:val="single" w:sz="4" w:space="0" w:color="000000"/>
              <w:right w:val="single" w:sz="4" w:space="0" w:color="auto"/>
            </w:tcBorders>
            <w:vAlign w:val="center"/>
          </w:tcPr>
          <w:p w14:paraId="4BB39485" w14:textId="698B794C" w:rsidR="004C6BF9" w:rsidRPr="00856379" w:rsidRDefault="009373BC" w:rsidP="009373BC">
            <w:pPr>
              <w:tabs>
                <w:tab w:val="center" w:pos="4536"/>
              </w:tabs>
              <w:jc w:val="both"/>
              <w:rPr>
                <w:rFonts w:ascii="Arial" w:eastAsia="Calibri" w:hAnsi="Arial" w:cs="Arial"/>
                <w:sz w:val="18"/>
                <w:szCs w:val="18"/>
              </w:rPr>
            </w:pPr>
            <w:r>
              <w:rPr>
                <w:rFonts w:ascii="Arial" w:eastAsia="Calibri" w:hAnsi="Arial" w:cs="Arial"/>
                <w:sz w:val="18"/>
                <w:szCs w:val="18"/>
              </w:rPr>
              <w:t>E</w:t>
            </w:r>
            <w:r w:rsidR="004E2A08">
              <w:rPr>
                <w:rFonts w:ascii="Arial" w:eastAsia="Calibri" w:hAnsi="Arial" w:cs="Arial"/>
                <w:sz w:val="18"/>
                <w:szCs w:val="18"/>
              </w:rPr>
              <w:t>ste C</w:t>
            </w:r>
            <w:r w:rsidR="00A70C16">
              <w:rPr>
                <w:rFonts w:ascii="Arial" w:eastAsia="Calibri" w:hAnsi="Arial" w:cs="Arial"/>
                <w:sz w:val="18"/>
                <w:szCs w:val="18"/>
              </w:rPr>
              <w:t>on</w:t>
            </w:r>
            <w:r w:rsidR="004E2A08">
              <w:rPr>
                <w:rFonts w:ascii="Arial" w:eastAsia="Calibri" w:hAnsi="Arial" w:cs="Arial"/>
                <w:sz w:val="18"/>
                <w:szCs w:val="18"/>
              </w:rPr>
              <w:t>sejo realizo para el año 2021 la entrega de alrededor de 290</w:t>
            </w:r>
            <w:r w:rsidR="00A70C16">
              <w:rPr>
                <w:rFonts w:ascii="Arial" w:eastAsia="Calibri" w:hAnsi="Arial" w:cs="Arial"/>
                <w:sz w:val="18"/>
                <w:szCs w:val="18"/>
              </w:rPr>
              <w:t xml:space="preserve"> tarjetas</w:t>
            </w:r>
            <w:r w:rsidR="004E2A08">
              <w:rPr>
                <w:rFonts w:ascii="Arial" w:eastAsia="Calibri" w:hAnsi="Arial" w:cs="Arial"/>
                <w:sz w:val="18"/>
                <w:szCs w:val="18"/>
              </w:rPr>
              <w:t xml:space="preserve"> de las 700 que estaban pendientes</w:t>
            </w:r>
            <w:r w:rsidR="00A70C16">
              <w:rPr>
                <w:rFonts w:ascii="Arial" w:eastAsia="Calibri" w:hAnsi="Arial" w:cs="Arial"/>
                <w:sz w:val="18"/>
                <w:szCs w:val="18"/>
              </w:rPr>
              <w:t xml:space="preserve"> de reclamar</w:t>
            </w:r>
            <w:r w:rsidR="004E2A08">
              <w:rPr>
                <w:rFonts w:ascii="Arial" w:eastAsia="Calibri" w:hAnsi="Arial" w:cs="Arial"/>
                <w:sz w:val="18"/>
                <w:szCs w:val="18"/>
              </w:rPr>
              <w:t xml:space="preserve"> para el año 2020</w:t>
            </w:r>
            <w:r w:rsidR="00A70C16">
              <w:rPr>
                <w:rFonts w:ascii="Arial" w:eastAsia="Calibri" w:hAnsi="Arial" w:cs="Arial"/>
                <w:sz w:val="18"/>
                <w:szCs w:val="18"/>
              </w:rPr>
              <w:t>, realizando diferentes gestiones para contactar a los peticionarios.</w:t>
            </w:r>
            <w:r w:rsidR="004E2A08">
              <w:rPr>
                <w:rFonts w:ascii="Arial" w:eastAsia="Calibri" w:hAnsi="Arial" w:cs="Arial"/>
                <w:sz w:val="18"/>
                <w:szCs w:val="18"/>
              </w:rPr>
              <w:t xml:space="preserve"> </w:t>
            </w:r>
            <w:r w:rsidR="00F818CA">
              <w:rPr>
                <w:rFonts w:ascii="Arial" w:eastAsia="Calibri" w:hAnsi="Arial" w:cs="Arial"/>
                <w:sz w:val="18"/>
                <w:szCs w:val="18"/>
              </w:rPr>
              <w:t>Siendo necesario aclara que desde el mes de marzo de 2020 todos los tramites de tarjetas profesionales, temporales y judicatura</w:t>
            </w:r>
            <w:r w:rsidR="00E37454">
              <w:rPr>
                <w:rFonts w:ascii="Arial" w:eastAsia="Calibri" w:hAnsi="Arial" w:cs="Arial"/>
                <w:sz w:val="18"/>
                <w:szCs w:val="18"/>
              </w:rPr>
              <w:t>s</w:t>
            </w:r>
            <w:r w:rsidR="00F818CA">
              <w:rPr>
                <w:rFonts w:ascii="Arial" w:eastAsia="Calibri" w:hAnsi="Arial" w:cs="Arial"/>
                <w:sz w:val="18"/>
                <w:szCs w:val="18"/>
              </w:rPr>
              <w:t xml:space="preserve"> están a cargo del Registro Nacional de Abogados.</w:t>
            </w:r>
          </w:p>
        </w:tc>
      </w:tr>
      <w:tr w:rsidR="006E12E8" w:rsidRPr="007C3AB1" w14:paraId="41D465DF" w14:textId="77777777" w:rsidTr="00573B89">
        <w:trPr>
          <w:trHeight w:val="429"/>
        </w:trPr>
        <w:tc>
          <w:tcPr>
            <w:tcW w:w="1547" w:type="dxa"/>
            <w:tcBorders>
              <w:top w:val="single" w:sz="4" w:space="0" w:color="000000"/>
              <w:left w:val="single" w:sz="4" w:space="0" w:color="000000"/>
              <w:bottom w:val="single" w:sz="4" w:space="0" w:color="000000"/>
              <w:right w:val="single" w:sz="4" w:space="0" w:color="auto"/>
            </w:tcBorders>
            <w:vAlign w:val="center"/>
          </w:tcPr>
          <w:p w14:paraId="474185EC" w14:textId="77777777" w:rsidR="006E12E8" w:rsidRDefault="006E12E8" w:rsidP="004C6BF9">
            <w:pPr>
              <w:tabs>
                <w:tab w:val="center" w:pos="4536"/>
              </w:tabs>
              <w:jc w:val="center"/>
              <w:rPr>
                <w:rFonts w:ascii="Arial" w:eastAsia="Calibri" w:hAnsi="Arial" w:cs="Arial"/>
                <w:bCs/>
                <w:sz w:val="18"/>
                <w:szCs w:val="18"/>
              </w:rPr>
            </w:pPr>
            <w:r>
              <w:rPr>
                <w:rFonts w:ascii="Arial" w:eastAsia="Calibri" w:hAnsi="Arial" w:cs="Arial"/>
                <w:bCs/>
                <w:sz w:val="18"/>
                <w:szCs w:val="18"/>
              </w:rPr>
              <w:t>Formación Judicial</w:t>
            </w:r>
          </w:p>
        </w:tc>
        <w:tc>
          <w:tcPr>
            <w:tcW w:w="1547" w:type="dxa"/>
            <w:tcBorders>
              <w:top w:val="single" w:sz="4" w:space="0" w:color="000000"/>
              <w:left w:val="single" w:sz="4" w:space="0" w:color="000000"/>
              <w:bottom w:val="single" w:sz="4" w:space="0" w:color="000000"/>
              <w:right w:val="single" w:sz="4" w:space="0" w:color="000000"/>
            </w:tcBorders>
            <w:vAlign w:val="center"/>
          </w:tcPr>
          <w:p w14:paraId="37BB8FEB" w14:textId="77777777" w:rsidR="006E12E8" w:rsidRPr="00A70C16" w:rsidRDefault="006E12E8" w:rsidP="00F20B35">
            <w:pPr>
              <w:tabs>
                <w:tab w:val="center" w:pos="4536"/>
              </w:tabs>
              <w:jc w:val="center"/>
              <w:rPr>
                <w:rFonts w:ascii="Arial" w:hAnsi="Arial" w:cs="Arial"/>
                <w:sz w:val="18"/>
                <w:szCs w:val="18"/>
              </w:rPr>
            </w:pPr>
            <w:r w:rsidRPr="006E12E8">
              <w:rPr>
                <w:rFonts w:ascii="Arial" w:hAnsi="Arial" w:cs="Arial"/>
                <w:sz w:val="18"/>
                <w:szCs w:val="18"/>
              </w:rPr>
              <w:t>Cumplimiento de los Programas de Formación Judicial</w:t>
            </w:r>
          </w:p>
        </w:tc>
        <w:tc>
          <w:tcPr>
            <w:tcW w:w="726" w:type="dxa"/>
            <w:tcBorders>
              <w:top w:val="single" w:sz="4" w:space="0" w:color="000000"/>
              <w:left w:val="single" w:sz="4" w:space="0" w:color="000000"/>
              <w:bottom w:val="single" w:sz="4" w:space="0" w:color="000000"/>
              <w:right w:val="single" w:sz="4" w:space="0" w:color="auto"/>
            </w:tcBorders>
            <w:vAlign w:val="center"/>
          </w:tcPr>
          <w:p w14:paraId="318CF467" w14:textId="77777777" w:rsidR="006E12E8" w:rsidRDefault="006E12E8" w:rsidP="004C6BF9">
            <w:pPr>
              <w:tabs>
                <w:tab w:val="center" w:pos="4536"/>
              </w:tabs>
              <w:jc w:val="center"/>
              <w:rPr>
                <w:rFonts w:ascii="Arial" w:eastAsia="Calibri" w:hAnsi="Arial" w:cs="Arial"/>
                <w:sz w:val="18"/>
                <w:szCs w:val="18"/>
              </w:rPr>
            </w:pPr>
            <w:r>
              <w:rPr>
                <w:rFonts w:ascii="Arial" w:eastAsia="Calibri" w:hAnsi="Arial" w:cs="Arial"/>
                <w:sz w:val="18"/>
                <w:szCs w:val="18"/>
              </w:rPr>
              <w:t>75%</w:t>
            </w:r>
          </w:p>
        </w:tc>
        <w:tc>
          <w:tcPr>
            <w:tcW w:w="1336" w:type="dxa"/>
            <w:tcBorders>
              <w:top w:val="single" w:sz="4" w:space="0" w:color="000000"/>
              <w:left w:val="single" w:sz="4" w:space="0" w:color="000000"/>
              <w:bottom w:val="single" w:sz="4" w:space="0" w:color="000000"/>
              <w:right w:val="single" w:sz="4" w:space="0" w:color="auto"/>
            </w:tcBorders>
            <w:vAlign w:val="center"/>
          </w:tcPr>
          <w:p w14:paraId="0788D895" w14:textId="77777777" w:rsidR="006E12E8" w:rsidRDefault="006E12E8" w:rsidP="004C6BF9">
            <w:pPr>
              <w:tabs>
                <w:tab w:val="center" w:pos="4536"/>
              </w:tabs>
              <w:jc w:val="center"/>
              <w:rPr>
                <w:rFonts w:ascii="Arial" w:eastAsia="Calibri" w:hAnsi="Arial" w:cs="Arial"/>
                <w:sz w:val="18"/>
                <w:szCs w:val="18"/>
              </w:rPr>
            </w:pPr>
            <w:r>
              <w:rPr>
                <w:rFonts w:ascii="Arial" w:eastAsia="Calibri" w:hAnsi="Arial" w:cs="Arial"/>
                <w:sz w:val="18"/>
                <w:szCs w:val="18"/>
              </w:rPr>
              <w:t>63%</w:t>
            </w:r>
          </w:p>
        </w:tc>
        <w:tc>
          <w:tcPr>
            <w:tcW w:w="4753" w:type="dxa"/>
            <w:tcBorders>
              <w:top w:val="single" w:sz="4" w:space="0" w:color="000000"/>
              <w:left w:val="single" w:sz="4" w:space="0" w:color="auto"/>
              <w:bottom w:val="single" w:sz="4" w:space="0" w:color="000000"/>
              <w:right w:val="single" w:sz="4" w:space="0" w:color="auto"/>
            </w:tcBorders>
            <w:vAlign w:val="center"/>
          </w:tcPr>
          <w:p w14:paraId="0F829DBC" w14:textId="646D65CD" w:rsidR="00B379BD" w:rsidRDefault="00B379BD" w:rsidP="006E12E8">
            <w:pPr>
              <w:tabs>
                <w:tab w:val="center" w:pos="4536"/>
              </w:tabs>
              <w:jc w:val="both"/>
              <w:rPr>
                <w:rFonts w:ascii="Arial" w:hAnsi="Arial" w:cs="Arial"/>
                <w:sz w:val="18"/>
                <w:szCs w:val="18"/>
              </w:rPr>
            </w:pPr>
            <w:r w:rsidRPr="00B379BD">
              <w:rPr>
                <w:rFonts w:ascii="Arial" w:hAnsi="Arial" w:cs="Arial"/>
                <w:sz w:val="18"/>
                <w:szCs w:val="18"/>
              </w:rPr>
              <w:t>se divulgaron 312 capacitaciones y conferencias virtuales ofrecidas en lo transcurrido del año 2021 por parte de la Escuela Judicial, dirigidas a servidores judiciales, abogados litigantes, defensores públicos, fiscales, servidores públicos, autoridades indígenas, operadores de justicia comunitaria, estudiantes de derecho y comunidad en general</w:t>
            </w:r>
            <w:r>
              <w:t xml:space="preserve">. </w:t>
            </w:r>
          </w:p>
          <w:p w14:paraId="4796D0FB" w14:textId="77777777" w:rsidR="00B379BD" w:rsidRDefault="00B379BD" w:rsidP="006E12E8">
            <w:pPr>
              <w:tabs>
                <w:tab w:val="center" w:pos="4536"/>
              </w:tabs>
              <w:jc w:val="both"/>
              <w:rPr>
                <w:rFonts w:ascii="Arial" w:hAnsi="Arial" w:cs="Arial"/>
                <w:sz w:val="18"/>
                <w:szCs w:val="18"/>
              </w:rPr>
            </w:pPr>
          </w:p>
          <w:p w14:paraId="398FE5A0" w14:textId="77777777" w:rsidR="00B379BD" w:rsidRDefault="00B379BD" w:rsidP="006E12E8">
            <w:pPr>
              <w:tabs>
                <w:tab w:val="center" w:pos="4536"/>
              </w:tabs>
              <w:jc w:val="both"/>
              <w:rPr>
                <w:rFonts w:ascii="Arial" w:hAnsi="Arial" w:cs="Arial"/>
                <w:sz w:val="18"/>
                <w:szCs w:val="18"/>
              </w:rPr>
            </w:pPr>
          </w:p>
          <w:p w14:paraId="3646DC8B" w14:textId="77777777" w:rsidR="00B379BD" w:rsidRDefault="00B379BD" w:rsidP="006E12E8">
            <w:pPr>
              <w:tabs>
                <w:tab w:val="center" w:pos="4536"/>
              </w:tabs>
              <w:jc w:val="both"/>
              <w:rPr>
                <w:rFonts w:ascii="Arial" w:hAnsi="Arial" w:cs="Arial"/>
                <w:sz w:val="18"/>
                <w:szCs w:val="18"/>
              </w:rPr>
            </w:pPr>
          </w:p>
          <w:p w14:paraId="27E97258" w14:textId="53E74988" w:rsidR="006E12E8" w:rsidRPr="00D82726" w:rsidRDefault="006E12E8" w:rsidP="006E12E8">
            <w:pPr>
              <w:tabs>
                <w:tab w:val="center" w:pos="4536"/>
              </w:tabs>
              <w:jc w:val="both"/>
              <w:rPr>
                <w:rFonts w:ascii="Arial" w:eastAsia="Calibri" w:hAnsi="Arial" w:cs="Arial"/>
                <w:sz w:val="18"/>
                <w:szCs w:val="18"/>
              </w:rPr>
            </w:pPr>
            <w:r w:rsidRPr="00D82726">
              <w:rPr>
                <w:rFonts w:ascii="Arial" w:eastAsia="Calibri" w:hAnsi="Arial" w:cs="Arial"/>
                <w:sz w:val="18"/>
                <w:szCs w:val="18"/>
              </w:rPr>
              <w:tab/>
            </w:r>
          </w:p>
        </w:tc>
      </w:tr>
      <w:tr w:rsidR="00C35096" w:rsidRPr="007C3AB1" w14:paraId="397BBE15" w14:textId="77777777" w:rsidTr="00573B89">
        <w:trPr>
          <w:trHeight w:val="429"/>
        </w:trPr>
        <w:tc>
          <w:tcPr>
            <w:tcW w:w="1547" w:type="dxa"/>
            <w:tcBorders>
              <w:top w:val="single" w:sz="4" w:space="0" w:color="000000"/>
              <w:left w:val="single" w:sz="4" w:space="0" w:color="000000"/>
              <w:bottom w:val="single" w:sz="4" w:space="0" w:color="000000"/>
              <w:right w:val="single" w:sz="4" w:space="0" w:color="auto"/>
            </w:tcBorders>
            <w:vAlign w:val="center"/>
          </w:tcPr>
          <w:p w14:paraId="5536EAC3" w14:textId="77777777" w:rsidR="00C35096" w:rsidRDefault="007B58B6" w:rsidP="00C35096">
            <w:pPr>
              <w:tabs>
                <w:tab w:val="center" w:pos="4536"/>
              </w:tabs>
              <w:jc w:val="center"/>
              <w:rPr>
                <w:rFonts w:ascii="Arial" w:eastAsia="Calibri" w:hAnsi="Arial" w:cs="Arial"/>
                <w:bCs/>
                <w:sz w:val="18"/>
                <w:szCs w:val="18"/>
              </w:rPr>
            </w:pPr>
            <w:r>
              <w:rPr>
                <w:rFonts w:ascii="Arial" w:eastAsia="Calibri" w:hAnsi="Arial" w:cs="Arial"/>
                <w:bCs/>
                <w:sz w:val="18"/>
                <w:szCs w:val="18"/>
              </w:rPr>
              <w:t>Gestión de la información estadística</w:t>
            </w:r>
          </w:p>
        </w:tc>
        <w:tc>
          <w:tcPr>
            <w:tcW w:w="1547" w:type="dxa"/>
            <w:tcBorders>
              <w:top w:val="single" w:sz="4" w:space="0" w:color="000000"/>
              <w:left w:val="single" w:sz="4" w:space="0" w:color="000000"/>
              <w:bottom w:val="single" w:sz="4" w:space="0" w:color="000000"/>
              <w:right w:val="single" w:sz="4" w:space="0" w:color="000000"/>
            </w:tcBorders>
            <w:vAlign w:val="center"/>
          </w:tcPr>
          <w:p w14:paraId="36D92B15" w14:textId="77777777" w:rsidR="00C35096" w:rsidRPr="006E12E8" w:rsidRDefault="007B58B6" w:rsidP="00C35096">
            <w:pPr>
              <w:tabs>
                <w:tab w:val="center" w:pos="4536"/>
              </w:tabs>
              <w:jc w:val="center"/>
              <w:rPr>
                <w:rFonts w:ascii="Arial" w:hAnsi="Arial" w:cs="Arial"/>
                <w:sz w:val="18"/>
                <w:szCs w:val="18"/>
              </w:rPr>
            </w:pPr>
            <w:r w:rsidRPr="007B58B6">
              <w:rPr>
                <w:rFonts w:ascii="Arial" w:hAnsi="Arial" w:cs="Arial"/>
                <w:sz w:val="18"/>
                <w:szCs w:val="18"/>
              </w:rPr>
              <w:t>Oportunidad en el reporte de información de gestión judicial</w:t>
            </w:r>
          </w:p>
        </w:tc>
        <w:tc>
          <w:tcPr>
            <w:tcW w:w="726" w:type="dxa"/>
            <w:tcBorders>
              <w:top w:val="single" w:sz="4" w:space="0" w:color="000000"/>
              <w:left w:val="single" w:sz="4" w:space="0" w:color="000000"/>
              <w:bottom w:val="single" w:sz="4" w:space="0" w:color="000000"/>
              <w:right w:val="single" w:sz="4" w:space="0" w:color="auto"/>
            </w:tcBorders>
            <w:vAlign w:val="center"/>
          </w:tcPr>
          <w:p w14:paraId="4456A237" w14:textId="77777777" w:rsidR="00C35096" w:rsidRDefault="007B58B6" w:rsidP="00C35096">
            <w:pPr>
              <w:tabs>
                <w:tab w:val="center" w:pos="4536"/>
              </w:tabs>
              <w:jc w:val="center"/>
              <w:rPr>
                <w:rFonts w:ascii="Arial" w:eastAsia="Calibri" w:hAnsi="Arial" w:cs="Arial"/>
                <w:sz w:val="18"/>
                <w:szCs w:val="18"/>
              </w:rPr>
            </w:pPr>
            <w:r>
              <w:rPr>
                <w:rFonts w:ascii="Arial" w:eastAsia="Calibri" w:hAnsi="Arial" w:cs="Arial"/>
                <w:sz w:val="18"/>
                <w:szCs w:val="18"/>
              </w:rPr>
              <w:t>95%</w:t>
            </w:r>
          </w:p>
        </w:tc>
        <w:tc>
          <w:tcPr>
            <w:tcW w:w="1336" w:type="dxa"/>
            <w:tcBorders>
              <w:top w:val="single" w:sz="4" w:space="0" w:color="000000"/>
              <w:left w:val="single" w:sz="4" w:space="0" w:color="000000"/>
              <w:bottom w:val="single" w:sz="4" w:space="0" w:color="000000"/>
              <w:right w:val="single" w:sz="4" w:space="0" w:color="auto"/>
            </w:tcBorders>
            <w:vAlign w:val="center"/>
          </w:tcPr>
          <w:p w14:paraId="4A99ECCD" w14:textId="796B9D92" w:rsidR="00C35096" w:rsidRDefault="006B583E" w:rsidP="00C35096">
            <w:pPr>
              <w:tabs>
                <w:tab w:val="center" w:pos="4536"/>
              </w:tabs>
              <w:jc w:val="center"/>
              <w:rPr>
                <w:rFonts w:ascii="Arial" w:eastAsia="Calibri" w:hAnsi="Arial" w:cs="Arial"/>
                <w:sz w:val="18"/>
                <w:szCs w:val="18"/>
              </w:rPr>
            </w:pPr>
            <w:r>
              <w:rPr>
                <w:rFonts w:ascii="Arial" w:eastAsia="Calibri" w:hAnsi="Arial" w:cs="Arial"/>
                <w:sz w:val="18"/>
                <w:szCs w:val="18"/>
              </w:rPr>
              <w:t>83.62</w:t>
            </w:r>
            <w:r w:rsidR="007B58B6">
              <w:rPr>
                <w:rFonts w:ascii="Arial" w:eastAsia="Calibri" w:hAnsi="Arial" w:cs="Arial"/>
                <w:sz w:val="18"/>
                <w:szCs w:val="18"/>
              </w:rPr>
              <w:t>%</w:t>
            </w:r>
          </w:p>
        </w:tc>
        <w:tc>
          <w:tcPr>
            <w:tcW w:w="4753" w:type="dxa"/>
            <w:tcBorders>
              <w:top w:val="single" w:sz="4" w:space="0" w:color="000000"/>
              <w:left w:val="single" w:sz="4" w:space="0" w:color="auto"/>
              <w:bottom w:val="single" w:sz="4" w:space="0" w:color="000000"/>
              <w:right w:val="single" w:sz="4" w:space="0" w:color="auto"/>
            </w:tcBorders>
            <w:vAlign w:val="center"/>
          </w:tcPr>
          <w:p w14:paraId="0E1E3FA1" w14:textId="7756E6F4" w:rsidR="00C35096" w:rsidRDefault="006B583E" w:rsidP="0050086C">
            <w:pPr>
              <w:tabs>
                <w:tab w:val="center" w:pos="4536"/>
              </w:tabs>
              <w:jc w:val="both"/>
              <w:rPr>
                <w:rFonts w:ascii="Arial" w:eastAsia="Calibri" w:hAnsi="Arial" w:cs="Arial"/>
                <w:sz w:val="18"/>
                <w:szCs w:val="18"/>
              </w:rPr>
            </w:pPr>
            <w:r>
              <w:rPr>
                <w:rFonts w:ascii="Arial" w:eastAsia="Calibri" w:hAnsi="Arial" w:cs="Arial"/>
                <w:sz w:val="18"/>
                <w:szCs w:val="18"/>
              </w:rPr>
              <w:t xml:space="preserve">Frente a la calificación de funcionarios es importante indicar que para el año 2021 se realizaron un total de 395 calificaciones de funcionarios referentes al periodo 2019 y 347 para el año 2020, todo ello atendiendo </w:t>
            </w:r>
            <w:r w:rsidR="00F818CA">
              <w:rPr>
                <w:rFonts w:ascii="Arial" w:eastAsia="Calibri" w:hAnsi="Arial" w:cs="Arial"/>
                <w:sz w:val="18"/>
                <w:szCs w:val="18"/>
              </w:rPr>
              <w:t>las ampliaciones</w:t>
            </w:r>
            <w:r>
              <w:rPr>
                <w:rFonts w:ascii="Arial" w:eastAsia="Calibri" w:hAnsi="Arial" w:cs="Arial"/>
                <w:sz w:val="18"/>
                <w:szCs w:val="18"/>
              </w:rPr>
              <w:t xml:space="preserve"> de plazo dispuestas por el Consejo Superior de la Judicatura. </w:t>
            </w:r>
          </w:p>
        </w:tc>
      </w:tr>
      <w:tr w:rsidR="0050086C" w:rsidRPr="007C3AB1" w14:paraId="5C96E50A" w14:textId="77777777" w:rsidTr="00573B89">
        <w:trPr>
          <w:trHeight w:val="429"/>
        </w:trPr>
        <w:tc>
          <w:tcPr>
            <w:tcW w:w="1547" w:type="dxa"/>
            <w:tcBorders>
              <w:top w:val="single" w:sz="4" w:space="0" w:color="000000"/>
              <w:left w:val="single" w:sz="4" w:space="0" w:color="000000"/>
              <w:bottom w:val="single" w:sz="4" w:space="0" w:color="000000"/>
              <w:right w:val="single" w:sz="4" w:space="0" w:color="auto"/>
            </w:tcBorders>
            <w:vAlign w:val="center"/>
          </w:tcPr>
          <w:p w14:paraId="5B38071D" w14:textId="77777777" w:rsidR="0050086C" w:rsidRDefault="0050086C" w:rsidP="00C35096">
            <w:pPr>
              <w:tabs>
                <w:tab w:val="center" w:pos="4536"/>
              </w:tabs>
              <w:jc w:val="center"/>
              <w:rPr>
                <w:rFonts w:ascii="Arial" w:eastAsia="Calibri" w:hAnsi="Arial" w:cs="Arial"/>
                <w:bCs/>
                <w:sz w:val="18"/>
                <w:szCs w:val="18"/>
              </w:rPr>
            </w:pPr>
            <w:r>
              <w:rPr>
                <w:rFonts w:ascii="Arial" w:eastAsia="Calibri" w:hAnsi="Arial" w:cs="Arial"/>
                <w:bCs/>
                <w:sz w:val="18"/>
                <w:szCs w:val="18"/>
              </w:rPr>
              <w:t>Comunicación institucional</w:t>
            </w:r>
          </w:p>
        </w:tc>
        <w:tc>
          <w:tcPr>
            <w:tcW w:w="1547" w:type="dxa"/>
            <w:tcBorders>
              <w:top w:val="single" w:sz="4" w:space="0" w:color="000000"/>
              <w:left w:val="single" w:sz="4" w:space="0" w:color="000000"/>
              <w:bottom w:val="single" w:sz="4" w:space="0" w:color="000000"/>
              <w:right w:val="single" w:sz="4" w:space="0" w:color="000000"/>
            </w:tcBorders>
            <w:vAlign w:val="center"/>
          </w:tcPr>
          <w:p w14:paraId="0F75DB6C" w14:textId="77777777" w:rsidR="0050086C" w:rsidRPr="007B58B6" w:rsidRDefault="0050086C" w:rsidP="00C35096">
            <w:pPr>
              <w:tabs>
                <w:tab w:val="center" w:pos="4536"/>
              </w:tabs>
              <w:jc w:val="center"/>
              <w:rPr>
                <w:rFonts w:ascii="Arial" w:hAnsi="Arial" w:cs="Arial"/>
                <w:sz w:val="18"/>
                <w:szCs w:val="18"/>
              </w:rPr>
            </w:pPr>
            <w:r w:rsidRPr="0050086C">
              <w:rPr>
                <w:rFonts w:ascii="Arial" w:hAnsi="Arial" w:cs="Arial"/>
                <w:sz w:val="18"/>
                <w:szCs w:val="18"/>
              </w:rPr>
              <w:t>Avance de las actividades de la Matriz de Comunicaciones</w:t>
            </w:r>
          </w:p>
        </w:tc>
        <w:tc>
          <w:tcPr>
            <w:tcW w:w="726" w:type="dxa"/>
            <w:tcBorders>
              <w:top w:val="single" w:sz="4" w:space="0" w:color="000000"/>
              <w:left w:val="single" w:sz="4" w:space="0" w:color="000000"/>
              <w:bottom w:val="single" w:sz="4" w:space="0" w:color="000000"/>
              <w:right w:val="single" w:sz="4" w:space="0" w:color="auto"/>
            </w:tcBorders>
            <w:vAlign w:val="center"/>
          </w:tcPr>
          <w:p w14:paraId="376F89B0" w14:textId="77777777" w:rsidR="0050086C" w:rsidRDefault="0050086C" w:rsidP="00C35096">
            <w:pPr>
              <w:tabs>
                <w:tab w:val="center" w:pos="4536"/>
              </w:tabs>
              <w:jc w:val="center"/>
              <w:rPr>
                <w:rFonts w:ascii="Arial" w:eastAsia="Calibri" w:hAnsi="Arial" w:cs="Arial"/>
                <w:sz w:val="18"/>
                <w:szCs w:val="18"/>
              </w:rPr>
            </w:pPr>
            <w:r>
              <w:rPr>
                <w:rFonts w:ascii="Arial" w:eastAsia="Calibri" w:hAnsi="Arial" w:cs="Arial"/>
                <w:sz w:val="18"/>
                <w:szCs w:val="18"/>
              </w:rPr>
              <w:t>95%</w:t>
            </w:r>
          </w:p>
        </w:tc>
        <w:tc>
          <w:tcPr>
            <w:tcW w:w="1336" w:type="dxa"/>
            <w:tcBorders>
              <w:top w:val="single" w:sz="4" w:space="0" w:color="000000"/>
              <w:left w:val="single" w:sz="4" w:space="0" w:color="000000"/>
              <w:bottom w:val="single" w:sz="4" w:space="0" w:color="000000"/>
              <w:right w:val="single" w:sz="4" w:space="0" w:color="auto"/>
            </w:tcBorders>
            <w:vAlign w:val="center"/>
          </w:tcPr>
          <w:p w14:paraId="4D01FB67" w14:textId="77777777" w:rsidR="0050086C" w:rsidRDefault="00600C87" w:rsidP="00C35096">
            <w:pPr>
              <w:tabs>
                <w:tab w:val="center" w:pos="4536"/>
              </w:tabs>
              <w:jc w:val="center"/>
              <w:rPr>
                <w:rFonts w:ascii="Arial" w:eastAsia="Calibri" w:hAnsi="Arial" w:cs="Arial"/>
                <w:sz w:val="18"/>
                <w:szCs w:val="18"/>
              </w:rPr>
            </w:pPr>
            <w:r>
              <w:rPr>
                <w:rFonts w:ascii="Arial" w:eastAsia="Calibri" w:hAnsi="Arial" w:cs="Arial"/>
                <w:sz w:val="18"/>
                <w:szCs w:val="18"/>
              </w:rPr>
              <w:t>100%</w:t>
            </w:r>
          </w:p>
        </w:tc>
        <w:tc>
          <w:tcPr>
            <w:tcW w:w="4753" w:type="dxa"/>
            <w:tcBorders>
              <w:top w:val="single" w:sz="4" w:space="0" w:color="000000"/>
              <w:left w:val="single" w:sz="4" w:space="0" w:color="auto"/>
              <w:bottom w:val="single" w:sz="4" w:space="0" w:color="000000"/>
              <w:right w:val="single" w:sz="4" w:space="0" w:color="auto"/>
            </w:tcBorders>
            <w:vAlign w:val="center"/>
          </w:tcPr>
          <w:p w14:paraId="60168FC8" w14:textId="5E2E9FD9" w:rsidR="0050086C" w:rsidRPr="0050086C" w:rsidRDefault="006B583E" w:rsidP="005C5846">
            <w:pPr>
              <w:tabs>
                <w:tab w:val="center" w:pos="4536"/>
              </w:tabs>
              <w:jc w:val="both"/>
              <w:rPr>
                <w:rFonts w:ascii="Arial" w:eastAsia="Calibri" w:hAnsi="Arial" w:cs="Arial"/>
                <w:sz w:val="18"/>
                <w:szCs w:val="18"/>
              </w:rPr>
            </w:pPr>
            <w:r>
              <w:rPr>
                <w:rFonts w:ascii="Arial" w:eastAsia="Calibri" w:hAnsi="Arial" w:cs="Arial"/>
                <w:sz w:val="18"/>
                <w:szCs w:val="18"/>
              </w:rPr>
              <w:t xml:space="preserve">En el año 2021, y ante la continuación de </w:t>
            </w:r>
            <w:r w:rsidR="00723C27">
              <w:rPr>
                <w:rFonts w:ascii="Arial" w:eastAsia="Calibri" w:hAnsi="Arial" w:cs="Arial"/>
                <w:sz w:val="18"/>
                <w:szCs w:val="18"/>
              </w:rPr>
              <w:t>la crisis s</w:t>
            </w:r>
            <w:r>
              <w:rPr>
                <w:rFonts w:ascii="Arial" w:eastAsia="Calibri" w:hAnsi="Arial" w:cs="Arial"/>
                <w:sz w:val="18"/>
                <w:szCs w:val="18"/>
              </w:rPr>
              <w:t>anitaria producto de la pandemia del Covid 19</w:t>
            </w:r>
            <w:r w:rsidR="005C5846">
              <w:rPr>
                <w:rFonts w:ascii="Arial" w:eastAsia="Calibri" w:hAnsi="Arial" w:cs="Arial"/>
                <w:sz w:val="18"/>
                <w:szCs w:val="18"/>
              </w:rPr>
              <w:t xml:space="preserve">, se continuo en el fortalecimiento de utilizar comunicaciones electrónicas para </w:t>
            </w:r>
            <w:r w:rsidR="00723C27">
              <w:rPr>
                <w:rFonts w:ascii="Arial" w:eastAsia="Calibri" w:hAnsi="Arial" w:cs="Arial"/>
                <w:sz w:val="18"/>
                <w:szCs w:val="18"/>
              </w:rPr>
              <w:t>u</w:t>
            </w:r>
            <w:r w:rsidR="005C5846">
              <w:rPr>
                <w:rFonts w:ascii="Arial" w:eastAsia="Calibri" w:hAnsi="Arial" w:cs="Arial"/>
                <w:sz w:val="18"/>
                <w:szCs w:val="18"/>
              </w:rPr>
              <w:t xml:space="preserve">suarios internos y externos. Incentivándose la </w:t>
            </w:r>
            <w:r w:rsidR="00723C27">
              <w:rPr>
                <w:rFonts w:ascii="Arial" w:eastAsia="Calibri" w:hAnsi="Arial" w:cs="Arial"/>
                <w:sz w:val="18"/>
                <w:szCs w:val="18"/>
              </w:rPr>
              <w:t xml:space="preserve">reducción </w:t>
            </w:r>
            <w:r w:rsidR="005C5846">
              <w:rPr>
                <w:rFonts w:ascii="Arial" w:eastAsia="Calibri" w:hAnsi="Arial" w:cs="Arial"/>
                <w:sz w:val="18"/>
                <w:szCs w:val="18"/>
              </w:rPr>
              <w:t>en el uso del papel</w:t>
            </w:r>
            <w:r w:rsidR="00723C27">
              <w:rPr>
                <w:rFonts w:ascii="Arial" w:eastAsia="Calibri" w:hAnsi="Arial" w:cs="Arial"/>
                <w:sz w:val="18"/>
                <w:szCs w:val="18"/>
              </w:rPr>
              <w:t xml:space="preserve">, </w:t>
            </w:r>
            <w:r w:rsidR="005C5846">
              <w:rPr>
                <w:rFonts w:ascii="Arial" w:eastAsia="Calibri" w:hAnsi="Arial" w:cs="Arial"/>
                <w:sz w:val="18"/>
                <w:szCs w:val="18"/>
              </w:rPr>
              <w:t xml:space="preserve">todo lo cual permite un mejor </w:t>
            </w:r>
            <w:r w:rsidR="00723C27">
              <w:rPr>
                <w:rFonts w:ascii="Arial" w:eastAsia="Calibri" w:hAnsi="Arial" w:cs="Arial"/>
                <w:sz w:val="18"/>
                <w:szCs w:val="18"/>
              </w:rPr>
              <w:t xml:space="preserve">manejo </w:t>
            </w:r>
            <w:r w:rsidR="005C5846">
              <w:rPr>
                <w:rFonts w:ascii="Arial" w:eastAsia="Calibri" w:hAnsi="Arial" w:cs="Arial"/>
                <w:sz w:val="18"/>
                <w:szCs w:val="18"/>
              </w:rPr>
              <w:t>de los recursos y la huella medio ambiental en la gestión de la Corporación.</w:t>
            </w:r>
          </w:p>
        </w:tc>
      </w:tr>
      <w:tr w:rsidR="007C6EAC" w:rsidRPr="007C3AB1" w14:paraId="6F1E82AC" w14:textId="77777777" w:rsidTr="00573B89">
        <w:trPr>
          <w:trHeight w:val="429"/>
        </w:trPr>
        <w:tc>
          <w:tcPr>
            <w:tcW w:w="1547" w:type="dxa"/>
            <w:tcBorders>
              <w:top w:val="single" w:sz="4" w:space="0" w:color="000000"/>
              <w:left w:val="single" w:sz="4" w:space="0" w:color="000000"/>
              <w:bottom w:val="single" w:sz="4" w:space="0" w:color="000000"/>
              <w:right w:val="single" w:sz="4" w:space="0" w:color="auto"/>
            </w:tcBorders>
            <w:vAlign w:val="center"/>
          </w:tcPr>
          <w:p w14:paraId="23DD945D" w14:textId="77777777" w:rsidR="007C6EAC" w:rsidRDefault="007C6EAC" w:rsidP="007C6EAC">
            <w:pPr>
              <w:tabs>
                <w:tab w:val="center" w:pos="4536"/>
              </w:tabs>
              <w:jc w:val="center"/>
              <w:rPr>
                <w:rFonts w:ascii="Arial" w:eastAsia="Calibri" w:hAnsi="Arial" w:cs="Arial"/>
                <w:bCs/>
                <w:sz w:val="18"/>
                <w:szCs w:val="18"/>
              </w:rPr>
            </w:pPr>
            <w:r>
              <w:rPr>
                <w:rFonts w:ascii="Arial" w:eastAsia="Calibri" w:hAnsi="Arial" w:cs="Arial"/>
                <w:bCs/>
                <w:sz w:val="18"/>
                <w:szCs w:val="18"/>
              </w:rPr>
              <w:t>Comunicación institucional</w:t>
            </w:r>
          </w:p>
        </w:tc>
        <w:tc>
          <w:tcPr>
            <w:tcW w:w="1547" w:type="dxa"/>
            <w:tcBorders>
              <w:top w:val="single" w:sz="4" w:space="0" w:color="000000"/>
              <w:left w:val="single" w:sz="4" w:space="0" w:color="000000"/>
              <w:bottom w:val="single" w:sz="4" w:space="0" w:color="000000"/>
              <w:right w:val="single" w:sz="4" w:space="0" w:color="000000"/>
            </w:tcBorders>
            <w:vAlign w:val="center"/>
          </w:tcPr>
          <w:p w14:paraId="06918490" w14:textId="77777777" w:rsidR="007C6EAC" w:rsidRPr="0050086C" w:rsidRDefault="007C6EAC" w:rsidP="007C6EAC">
            <w:pPr>
              <w:tabs>
                <w:tab w:val="center" w:pos="4536"/>
              </w:tabs>
              <w:jc w:val="center"/>
              <w:rPr>
                <w:rFonts w:ascii="Arial" w:hAnsi="Arial" w:cs="Arial"/>
                <w:sz w:val="18"/>
                <w:szCs w:val="18"/>
              </w:rPr>
            </w:pPr>
            <w:r w:rsidRPr="007C6EAC">
              <w:rPr>
                <w:rFonts w:ascii="Arial" w:hAnsi="Arial" w:cs="Arial"/>
                <w:sz w:val="18"/>
                <w:szCs w:val="18"/>
              </w:rPr>
              <w:t>Quejas, Reclamos y Sugerencias atendidos oportunamente</w:t>
            </w:r>
          </w:p>
        </w:tc>
        <w:tc>
          <w:tcPr>
            <w:tcW w:w="726" w:type="dxa"/>
            <w:tcBorders>
              <w:top w:val="single" w:sz="4" w:space="0" w:color="000000"/>
              <w:left w:val="single" w:sz="4" w:space="0" w:color="000000"/>
              <w:bottom w:val="single" w:sz="4" w:space="0" w:color="000000"/>
              <w:right w:val="single" w:sz="4" w:space="0" w:color="auto"/>
            </w:tcBorders>
            <w:vAlign w:val="center"/>
          </w:tcPr>
          <w:p w14:paraId="17973473" w14:textId="77777777" w:rsidR="007C6EAC" w:rsidRDefault="007C6EAC" w:rsidP="007C6EAC">
            <w:pPr>
              <w:tabs>
                <w:tab w:val="center" w:pos="4536"/>
              </w:tabs>
              <w:jc w:val="center"/>
              <w:rPr>
                <w:rFonts w:ascii="Arial" w:eastAsia="Calibri" w:hAnsi="Arial" w:cs="Arial"/>
                <w:sz w:val="18"/>
                <w:szCs w:val="18"/>
              </w:rPr>
            </w:pPr>
            <w:r>
              <w:rPr>
                <w:rFonts w:ascii="Arial" w:eastAsia="Calibri" w:hAnsi="Arial" w:cs="Arial"/>
                <w:sz w:val="18"/>
                <w:szCs w:val="18"/>
              </w:rPr>
              <w:t>95%</w:t>
            </w:r>
          </w:p>
        </w:tc>
        <w:tc>
          <w:tcPr>
            <w:tcW w:w="1336" w:type="dxa"/>
            <w:tcBorders>
              <w:top w:val="single" w:sz="4" w:space="0" w:color="000000"/>
              <w:left w:val="single" w:sz="4" w:space="0" w:color="000000"/>
              <w:bottom w:val="single" w:sz="4" w:space="0" w:color="000000"/>
              <w:right w:val="single" w:sz="4" w:space="0" w:color="auto"/>
            </w:tcBorders>
            <w:vAlign w:val="center"/>
          </w:tcPr>
          <w:p w14:paraId="1EC3D2BB" w14:textId="77777777" w:rsidR="007C6EAC" w:rsidRDefault="007C6EAC" w:rsidP="007C6EAC">
            <w:pPr>
              <w:tabs>
                <w:tab w:val="center" w:pos="4536"/>
              </w:tabs>
              <w:jc w:val="center"/>
              <w:rPr>
                <w:rFonts w:ascii="Arial" w:eastAsia="Calibri" w:hAnsi="Arial" w:cs="Arial"/>
                <w:sz w:val="18"/>
                <w:szCs w:val="18"/>
              </w:rPr>
            </w:pPr>
            <w:r>
              <w:rPr>
                <w:rFonts w:ascii="Arial" w:eastAsia="Calibri" w:hAnsi="Arial" w:cs="Arial"/>
                <w:sz w:val="18"/>
                <w:szCs w:val="18"/>
              </w:rPr>
              <w:t>100%</w:t>
            </w:r>
          </w:p>
        </w:tc>
        <w:tc>
          <w:tcPr>
            <w:tcW w:w="4753" w:type="dxa"/>
            <w:tcBorders>
              <w:top w:val="single" w:sz="4" w:space="0" w:color="000000"/>
              <w:left w:val="single" w:sz="4" w:space="0" w:color="auto"/>
              <w:bottom w:val="single" w:sz="4" w:space="0" w:color="000000"/>
              <w:right w:val="single" w:sz="4" w:space="0" w:color="auto"/>
            </w:tcBorders>
            <w:vAlign w:val="center"/>
          </w:tcPr>
          <w:p w14:paraId="59781730" w14:textId="4F6B55C1" w:rsidR="007C6EAC" w:rsidRDefault="005C5846" w:rsidP="007C6EAC">
            <w:pPr>
              <w:tabs>
                <w:tab w:val="center" w:pos="4536"/>
              </w:tabs>
              <w:jc w:val="both"/>
              <w:rPr>
                <w:rFonts w:ascii="Arial" w:eastAsia="Calibri" w:hAnsi="Arial" w:cs="Arial"/>
                <w:sz w:val="18"/>
                <w:szCs w:val="18"/>
              </w:rPr>
            </w:pPr>
            <w:r>
              <w:rPr>
                <w:rFonts w:ascii="Arial" w:eastAsia="Calibri" w:hAnsi="Arial" w:cs="Arial"/>
                <w:sz w:val="18"/>
                <w:szCs w:val="18"/>
              </w:rPr>
              <w:t>E</w:t>
            </w:r>
            <w:r w:rsidR="007C6EAC">
              <w:rPr>
                <w:rFonts w:ascii="Arial" w:eastAsia="Calibri" w:hAnsi="Arial" w:cs="Arial"/>
                <w:sz w:val="18"/>
                <w:szCs w:val="18"/>
              </w:rPr>
              <w:t>n el año 402 quejas o reclamos, todas fueron tramitadas. Gran mayoría de ellas se atendieron como vigilancias judiciales. Se requiere trabajar en instruir al usuario en el uso del mecanismo de la vigilancia judicial.</w:t>
            </w:r>
          </w:p>
        </w:tc>
      </w:tr>
      <w:tr w:rsidR="00372B9A" w:rsidRPr="007C3AB1" w14:paraId="047CBA41" w14:textId="77777777" w:rsidTr="00573B89">
        <w:trPr>
          <w:trHeight w:val="429"/>
        </w:trPr>
        <w:tc>
          <w:tcPr>
            <w:tcW w:w="1547" w:type="dxa"/>
            <w:tcBorders>
              <w:top w:val="single" w:sz="4" w:space="0" w:color="000000"/>
              <w:left w:val="single" w:sz="4" w:space="0" w:color="000000"/>
              <w:bottom w:val="single" w:sz="4" w:space="0" w:color="000000"/>
              <w:right w:val="single" w:sz="4" w:space="0" w:color="auto"/>
            </w:tcBorders>
            <w:vAlign w:val="center"/>
          </w:tcPr>
          <w:p w14:paraId="0087F274" w14:textId="77777777" w:rsidR="00372B9A" w:rsidRDefault="00372B9A" w:rsidP="007C6EAC">
            <w:pPr>
              <w:tabs>
                <w:tab w:val="center" w:pos="4536"/>
              </w:tabs>
              <w:jc w:val="center"/>
              <w:rPr>
                <w:rFonts w:ascii="Arial" w:eastAsia="Calibri" w:hAnsi="Arial" w:cs="Arial"/>
                <w:bCs/>
                <w:sz w:val="18"/>
                <w:szCs w:val="18"/>
              </w:rPr>
            </w:pPr>
            <w:r>
              <w:rPr>
                <w:rFonts w:ascii="Arial" w:eastAsia="Calibri" w:hAnsi="Arial" w:cs="Arial"/>
                <w:bCs/>
                <w:sz w:val="18"/>
                <w:szCs w:val="18"/>
              </w:rPr>
              <w:t>Mejoramiento del SIGCMA</w:t>
            </w:r>
          </w:p>
        </w:tc>
        <w:tc>
          <w:tcPr>
            <w:tcW w:w="1547" w:type="dxa"/>
            <w:tcBorders>
              <w:top w:val="single" w:sz="4" w:space="0" w:color="000000"/>
              <w:left w:val="single" w:sz="4" w:space="0" w:color="000000"/>
              <w:bottom w:val="single" w:sz="4" w:space="0" w:color="000000"/>
              <w:right w:val="single" w:sz="4" w:space="0" w:color="000000"/>
            </w:tcBorders>
            <w:vAlign w:val="center"/>
          </w:tcPr>
          <w:p w14:paraId="7A6D0A41" w14:textId="77777777" w:rsidR="00372B9A" w:rsidRPr="007C6EAC" w:rsidRDefault="00372B9A" w:rsidP="007C6EAC">
            <w:pPr>
              <w:tabs>
                <w:tab w:val="center" w:pos="4536"/>
              </w:tabs>
              <w:jc w:val="center"/>
              <w:rPr>
                <w:rFonts w:ascii="Arial" w:hAnsi="Arial" w:cs="Arial"/>
                <w:sz w:val="18"/>
                <w:szCs w:val="18"/>
              </w:rPr>
            </w:pPr>
            <w:r w:rsidRPr="00372B9A">
              <w:rPr>
                <w:rFonts w:ascii="Arial" w:hAnsi="Arial" w:cs="Arial"/>
                <w:sz w:val="18"/>
                <w:szCs w:val="18"/>
              </w:rPr>
              <w:t>Cierre Oportuno de Acciones de Gestión</w:t>
            </w:r>
          </w:p>
        </w:tc>
        <w:tc>
          <w:tcPr>
            <w:tcW w:w="726" w:type="dxa"/>
            <w:tcBorders>
              <w:top w:val="single" w:sz="4" w:space="0" w:color="000000"/>
              <w:left w:val="single" w:sz="4" w:space="0" w:color="000000"/>
              <w:bottom w:val="single" w:sz="4" w:space="0" w:color="000000"/>
              <w:right w:val="single" w:sz="4" w:space="0" w:color="auto"/>
            </w:tcBorders>
            <w:vAlign w:val="center"/>
          </w:tcPr>
          <w:p w14:paraId="442F4FB5" w14:textId="2DE775F9" w:rsidR="00372B9A" w:rsidRDefault="00372B9A" w:rsidP="007C6EAC">
            <w:pPr>
              <w:tabs>
                <w:tab w:val="center" w:pos="4536"/>
              </w:tabs>
              <w:jc w:val="center"/>
              <w:rPr>
                <w:rFonts w:ascii="Arial" w:eastAsia="Calibri" w:hAnsi="Arial" w:cs="Arial"/>
                <w:sz w:val="18"/>
                <w:szCs w:val="18"/>
              </w:rPr>
            </w:pPr>
          </w:p>
        </w:tc>
        <w:tc>
          <w:tcPr>
            <w:tcW w:w="1336" w:type="dxa"/>
            <w:tcBorders>
              <w:top w:val="single" w:sz="4" w:space="0" w:color="000000"/>
              <w:left w:val="single" w:sz="4" w:space="0" w:color="000000"/>
              <w:bottom w:val="single" w:sz="4" w:space="0" w:color="000000"/>
              <w:right w:val="single" w:sz="4" w:space="0" w:color="auto"/>
            </w:tcBorders>
            <w:vAlign w:val="center"/>
          </w:tcPr>
          <w:p w14:paraId="6611ADF1" w14:textId="1C44D484" w:rsidR="00372B9A" w:rsidRDefault="00372B9A" w:rsidP="007C6EAC">
            <w:pPr>
              <w:tabs>
                <w:tab w:val="center" w:pos="4536"/>
              </w:tabs>
              <w:jc w:val="center"/>
              <w:rPr>
                <w:rFonts w:ascii="Arial" w:eastAsia="Calibri" w:hAnsi="Arial" w:cs="Arial"/>
                <w:sz w:val="18"/>
                <w:szCs w:val="18"/>
              </w:rPr>
            </w:pPr>
          </w:p>
        </w:tc>
        <w:tc>
          <w:tcPr>
            <w:tcW w:w="4753" w:type="dxa"/>
            <w:tcBorders>
              <w:top w:val="single" w:sz="4" w:space="0" w:color="000000"/>
              <w:left w:val="single" w:sz="4" w:space="0" w:color="auto"/>
              <w:bottom w:val="single" w:sz="4" w:space="0" w:color="000000"/>
              <w:right w:val="single" w:sz="4" w:space="0" w:color="auto"/>
            </w:tcBorders>
            <w:vAlign w:val="center"/>
          </w:tcPr>
          <w:p w14:paraId="4F4AD290" w14:textId="36D5A524" w:rsidR="00372B9A" w:rsidRDefault="00F818CA" w:rsidP="00054240">
            <w:pPr>
              <w:tabs>
                <w:tab w:val="center" w:pos="4536"/>
              </w:tabs>
              <w:jc w:val="both"/>
              <w:rPr>
                <w:rFonts w:ascii="Arial" w:eastAsia="Calibri" w:hAnsi="Arial" w:cs="Arial"/>
                <w:sz w:val="18"/>
                <w:szCs w:val="18"/>
              </w:rPr>
            </w:pPr>
            <w:r>
              <w:rPr>
                <w:rFonts w:ascii="Arial" w:eastAsia="Calibri" w:hAnsi="Arial" w:cs="Arial"/>
                <w:sz w:val="18"/>
                <w:szCs w:val="18"/>
              </w:rPr>
              <w:t>En el año documentamos ---</w:t>
            </w:r>
            <w:r w:rsidR="00054240">
              <w:rPr>
                <w:rFonts w:ascii="Arial" w:eastAsia="Calibri" w:hAnsi="Arial" w:cs="Arial"/>
                <w:sz w:val="18"/>
                <w:szCs w:val="18"/>
              </w:rPr>
              <w:t xml:space="preserve"> acciones de mejora, principalmente orientadas a mejorar  </w:t>
            </w:r>
          </w:p>
        </w:tc>
      </w:tr>
      <w:tr w:rsidR="00054240" w:rsidRPr="007C3AB1" w14:paraId="2828B888" w14:textId="77777777" w:rsidTr="00573B89">
        <w:trPr>
          <w:trHeight w:val="429"/>
        </w:trPr>
        <w:tc>
          <w:tcPr>
            <w:tcW w:w="1547" w:type="dxa"/>
            <w:tcBorders>
              <w:top w:val="single" w:sz="4" w:space="0" w:color="000000"/>
              <w:left w:val="single" w:sz="4" w:space="0" w:color="000000"/>
              <w:bottom w:val="single" w:sz="4" w:space="0" w:color="000000"/>
              <w:right w:val="single" w:sz="4" w:space="0" w:color="auto"/>
            </w:tcBorders>
            <w:vAlign w:val="center"/>
          </w:tcPr>
          <w:p w14:paraId="4001FE38" w14:textId="77777777" w:rsidR="00054240" w:rsidRDefault="00054240" w:rsidP="00054240">
            <w:pPr>
              <w:tabs>
                <w:tab w:val="center" w:pos="4536"/>
              </w:tabs>
              <w:jc w:val="center"/>
              <w:rPr>
                <w:rFonts w:ascii="Arial" w:eastAsia="Calibri" w:hAnsi="Arial" w:cs="Arial"/>
                <w:bCs/>
                <w:sz w:val="18"/>
                <w:szCs w:val="18"/>
              </w:rPr>
            </w:pPr>
            <w:r>
              <w:rPr>
                <w:rFonts w:ascii="Arial" w:eastAsia="Calibri" w:hAnsi="Arial" w:cs="Arial"/>
                <w:bCs/>
                <w:sz w:val="18"/>
                <w:szCs w:val="18"/>
              </w:rPr>
              <w:t>Mejoramiento del SIGCMA</w:t>
            </w:r>
          </w:p>
        </w:tc>
        <w:tc>
          <w:tcPr>
            <w:tcW w:w="1547" w:type="dxa"/>
            <w:tcBorders>
              <w:top w:val="single" w:sz="4" w:space="0" w:color="000000"/>
              <w:left w:val="single" w:sz="4" w:space="0" w:color="000000"/>
              <w:bottom w:val="single" w:sz="4" w:space="0" w:color="000000"/>
              <w:right w:val="single" w:sz="4" w:space="0" w:color="000000"/>
            </w:tcBorders>
            <w:vAlign w:val="center"/>
          </w:tcPr>
          <w:p w14:paraId="2782836F" w14:textId="77777777" w:rsidR="00054240" w:rsidRPr="00372B9A" w:rsidRDefault="00054240" w:rsidP="00054240">
            <w:pPr>
              <w:tabs>
                <w:tab w:val="center" w:pos="4536"/>
              </w:tabs>
              <w:jc w:val="center"/>
              <w:rPr>
                <w:rFonts w:ascii="Arial" w:hAnsi="Arial" w:cs="Arial"/>
                <w:sz w:val="18"/>
                <w:szCs w:val="18"/>
              </w:rPr>
            </w:pPr>
            <w:r w:rsidRPr="00372B9A">
              <w:rPr>
                <w:rFonts w:ascii="Arial" w:hAnsi="Arial" w:cs="Arial"/>
                <w:sz w:val="18"/>
                <w:szCs w:val="18"/>
              </w:rPr>
              <w:t>Avance Plan de implementación, mantenimiento y mejoramiento del SICGMA.</w:t>
            </w:r>
          </w:p>
        </w:tc>
        <w:tc>
          <w:tcPr>
            <w:tcW w:w="726" w:type="dxa"/>
            <w:tcBorders>
              <w:top w:val="single" w:sz="4" w:space="0" w:color="000000"/>
              <w:left w:val="single" w:sz="4" w:space="0" w:color="000000"/>
              <w:bottom w:val="single" w:sz="4" w:space="0" w:color="000000"/>
              <w:right w:val="single" w:sz="4" w:space="0" w:color="auto"/>
            </w:tcBorders>
            <w:vAlign w:val="center"/>
          </w:tcPr>
          <w:p w14:paraId="54F9120A" w14:textId="77777777" w:rsidR="00054240" w:rsidRDefault="00054240" w:rsidP="00054240">
            <w:pPr>
              <w:tabs>
                <w:tab w:val="center" w:pos="4536"/>
              </w:tabs>
              <w:jc w:val="center"/>
              <w:rPr>
                <w:rFonts w:ascii="Arial" w:eastAsia="Calibri" w:hAnsi="Arial" w:cs="Arial"/>
                <w:sz w:val="18"/>
                <w:szCs w:val="18"/>
              </w:rPr>
            </w:pPr>
            <w:r>
              <w:rPr>
                <w:rFonts w:ascii="Arial" w:eastAsia="Calibri" w:hAnsi="Arial" w:cs="Arial"/>
                <w:sz w:val="18"/>
                <w:szCs w:val="18"/>
              </w:rPr>
              <w:t>100%</w:t>
            </w:r>
          </w:p>
        </w:tc>
        <w:tc>
          <w:tcPr>
            <w:tcW w:w="1336" w:type="dxa"/>
            <w:tcBorders>
              <w:top w:val="single" w:sz="4" w:space="0" w:color="000000"/>
              <w:left w:val="single" w:sz="4" w:space="0" w:color="000000"/>
              <w:bottom w:val="single" w:sz="4" w:space="0" w:color="000000"/>
              <w:right w:val="single" w:sz="4" w:space="0" w:color="auto"/>
            </w:tcBorders>
            <w:vAlign w:val="center"/>
          </w:tcPr>
          <w:p w14:paraId="7235E5DE" w14:textId="77777777" w:rsidR="00054240" w:rsidRDefault="00054240" w:rsidP="00054240">
            <w:pPr>
              <w:tabs>
                <w:tab w:val="center" w:pos="4536"/>
              </w:tabs>
              <w:jc w:val="center"/>
              <w:rPr>
                <w:rFonts w:ascii="Arial" w:eastAsia="Calibri" w:hAnsi="Arial" w:cs="Arial"/>
                <w:sz w:val="18"/>
                <w:szCs w:val="18"/>
              </w:rPr>
            </w:pPr>
            <w:r>
              <w:rPr>
                <w:rFonts w:ascii="Arial" w:eastAsia="Calibri" w:hAnsi="Arial" w:cs="Arial"/>
                <w:sz w:val="18"/>
                <w:szCs w:val="18"/>
              </w:rPr>
              <w:t>100%</w:t>
            </w:r>
          </w:p>
        </w:tc>
        <w:tc>
          <w:tcPr>
            <w:tcW w:w="4753" w:type="dxa"/>
            <w:tcBorders>
              <w:top w:val="single" w:sz="4" w:space="0" w:color="000000"/>
              <w:left w:val="single" w:sz="4" w:space="0" w:color="auto"/>
              <w:bottom w:val="single" w:sz="4" w:space="0" w:color="000000"/>
              <w:right w:val="single" w:sz="4" w:space="0" w:color="auto"/>
            </w:tcBorders>
            <w:vAlign w:val="center"/>
          </w:tcPr>
          <w:p w14:paraId="18C0667E" w14:textId="77777777" w:rsidR="00054240" w:rsidRDefault="00054240" w:rsidP="00054240">
            <w:pPr>
              <w:tabs>
                <w:tab w:val="center" w:pos="4536"/>
              </w:tabs>
              <w:jc w:val="both"/>
              <w:rPr>
                <w:rFonts w:ascii="Arial" w:eastAsia="Calibri" w:hAnsi="Arial" w:cs="Arial"/>
                <w:sz w:val="18"/>
                <w:szCs w:val="18"/>
              </w:rPr>
            </w:pPr>
            <w:r>
              <w:rPr>
                <w:rFonts w:ascii="Arial" w:eastAsia="Calibri" w:hAnsi="Arial" w:cs="Arial"/>
                <w:sz w:val="18"/>
                <w:szCs w:val="18"/>
              </w:rPr>
              <w:t>A pesar del aislamiento obligatorio, y demás restricciones, el plan de mantenimiento y mejoramiento se ejecutó, logrando realizar el 100% de las actividades</w:t>
            </w:r>
          </w:p>
        </w:tc>
      </w:tr>
      <w:tr w:rsidR="00054240" w:rsidRPr="007C3AB1" w14:paraId="77B4255C" w14:textId="77777777" w:rsidTr="00573B89">
        <w:trPr>
          <w:trHeight w:val="429"/>
        </w:trPr>
        <w:tc>
          <w:tcPr>
            <w:tcW w:w="1547" w:type="dxa"/>
            <w:tcBorders>
              <w:top w:val="single" w:sz="4" w:space="0" w:color="000000"/>
              <w:left w:val="single" w:sz="4" w:space="0" w:color="000000"/>
              <w:bottom w:val="single" w:sz="4" w:space="0" w:color="000000"/>
              <w:right w:val="single" w:sz="4" w:space="0" w:color="auto"/>
            </w:tcBorders>
            <w:vAlign w:val="center"/>
          </w:tcPr>
          <w:p w14:paraId="3D3BFB32" w14:textId="77777777" w:rsidR="00054240" w:rsidRDefault="00054240" w:rsidP="00054240">
            <w:pPr>
              <w:tabs>
                <w:tab w:val="center" w:pos="4536"/>
              </w:tabs>
              <w:jc w:val="center"/>
              <w:rPr>
                <w:rFonts w:ascii="Arial" w:eastAsia="Calibri" w:hAnsi="Arial" w:cs="Arial"/>
                <w:bCs/>
                <w:sz w:val="18"/>
                <w:szCs w:val="18"/>
              </w:rPr>
            </w:pPr>
            <w:r>
              <w:rPr>
                <w:rFonts w:ascii="Arial" w:eastAsia="Calibri" w:hAnsi="Arial" w:cs="Arial"/>
                <w:bCs/>
                <w:sz w:val="18"/>
                <w:szCs w:val="18"/>
              </w:rPr>
              <w:t>Mejoramiento del SIGCMA</w:t>
            </w:r>
          </w:p>
        </w:tc>
        <w:tc>
          <w:tcPr>
            <w:tcW w:w="1547" w:type="dxa"/>
            <w:tcBorders>
              <w:top w:val="single" w:sz="4" w:space="0" w:color="000000"/>
              <w:left w:val="single" w:sz="4" w:space="0" w:color="000000"/>
              <w:bottom w:val="single" w:sz="4" w:space="0" w:color="000000"/>
              <w:right w:val="single" w:sz="4" w:space="0" w:color="000000"/>
            </w:tcBorders>
            <w:vAlign w:val="center"/>
          </w:tcPr>
          <w:p w14:paraId="41207313" w14:textId="77777777" w:rsidR="00054240" w:rsidRDefault="00054240" w:rsidP="00054240">
            <w:pPr>
              <w:tabs>
                <w:tab w:val="center" w:pos="4536"/>
              </w:tabs>
              <w:jc w:val="center"/>
              <w:rPr>
                <w:rFonts w:ascii="Arial" w:eastAsia="Calibri" w:hAnsi="Arial" w:cs="Arial"/>
                <w:bCs/>
                <w:sz w:val="18"/>
                <w:szCs w:val="18"/>
              </w:rPr>
            </w:pPr>
            <w:r w:rsidRPr="00704503">
              <w:rPr>
                <w:rFonts w:ascii="Arial" w:eastAsia="Calibri" w:hAnsi="Arial" w:cs="Arial"/>
                <w:bCs/>
                <w:sz w:val="18"/>
                <w:szCs w:val="18"/>
              </w:rPr>
              <w:t>Cumplimiento de Objetivos SIGCMA</w:t>
            </w:r>
          </w:p>
        </w:tc>
        <w:tc>
          <w:tcPr>
            <w:tcW w:w="726" w:type="dxa"/>
            <w:tcBorders>
              <w:top w:val="single" w:sz="4" w:space="0" w:color="000000"/>
              <w:left w:val="single" w:sz="4" w:space="0" w:color="000000"/>
              <w:bottom w:val="single" w:sz="4" w:space="0" w:color="000000"/>
              <w:right w:val="single" w:sz="4" w:space="0" w:color="auto"/>
            </w:tcBorders>
            <w:vAlign w:val="center"/>
          </w:tcPr>
          <w:p w14:paraId="14EB6570" w14:textId="77777777" w:rsidR="00054240" w:rsidRDefault="006C70C6" w:rsidP="00054240">
            <w:pPr>
              <w:tabs>
                <w:tab w:val="center" w:pos="4536"/>
              </w:tabs>
              <w:jc w:val="center"/>
              <w:rPr>
                <w:rFonts w:ascii="Arial" w:eastAsia="Calibri" w:hAnsi="Arial" w:cs="Arial"/>
                <w:sz w:val="18"/>
                <w:szCs w:val="18"/>
              </w:rPr>
            </w:pPr>
            <w:r>
              <w:rPr>
                <w:rFonts w:ascii="Arial" w:eastAsia="Calibri" w:hAnsi="Arial" w:cs="Arial"/>
                <w:sz w:val="18"/>
                <w:szCs w:val="18"/>
              </w:rPr>
              <w:t>100%</w:t>
            </w:r>
          </w:p>
        </w:tc>
        <w:tc>
          <w:tcPr>
            <w:tcW w:w="1336" w:type="dxa"/>
            <w:tcBorders>
              <w:top w:val="single" w:sz="4" w:space="0" w:color="000000"/>
              <w:left w:val="single" w:sz="4" w:space="0" w:color="000000"/>
              <w:bottom w:val="single" w:sz="4" w:space="0" w:color="000000"/>
              <w:right w:val="single" w:sz="4" w:space="0" w:color="auto"/>
            </w:tcBorders>
            <w:vAlign w:val="center"/>
          </w:tcPr>
          <w:p w14:paraId="259F42BF" w14:textId="77777777" w:rsidR="00054240" w:rsidRDefault="006C70C6" w:rsidP="00054240">
            <w:pPr>
              <w:tabs>
                <w:tab w:val="center" w:pos="4536"/>
              </w:tabs>
              <w:jc w:val="center"/>
              <w:rPr>
                <w:rFonts w:ascii="Arial" w:eastAsia="Calibri" w:hAnsi="Arial" w:cs="Arial"/>
                <w:sz w:val="18"/>
                <w:szCs w:val="18"/>
              </w:rPr>
            </w:pPr>
            <w:r>
              <w:rPr>
                <w:rFonts w:ascii="Arial" w:eastAsia="Calibri" w:hAnsi="Arial" w:cs="Arial"/>
                <w:sz w:val="18"/>
                <w:szCs w:val="18"/>
              </w:rPr>
              <w:t>100%</w:t>
            </w:r>
          </w:p>
        </w:tc>
        <w:tc>
          <w:tcPr>
            <w:tcW w:w="4753" w:type="dxa"/>
            <w:tcBorders>
              <w:top w:val="single" w:sz="4" w:space="0" w:color="000000"/>
              <w:left w:val="single" w:sz="4" w:space="0" w:color="auto"/>
              <w:bottom w:val="single" w:sz="4" w:space="0" w:color="000000"/>
              <w:right w:val="single" w:sz="4" w:space="0" w:color="auto"/>
            </w:tcBorders>
            <w:vAlign w:val="center"/>
          </w:tcPr>
          <w:p w14:paraId="69D050AE" w14:textId="371AE12A" w:rsidR="00054240" w:rsidRDefault="00F818CA" w:rsidP="006C70C6">
            <w:pPr>
              <w:tabs>
                <w:tab w:val="center" w:pos="4536"/>
              </w:tabs>
              <w:jc w:val="both"/>
              <w:rPr>
                <w:rFonts w:ascii="Arial" w:eastAsia="Calibri" w:hAnsi="Arial" w:cs="Arial"/>
                <w:sz w:val="18"/>
                <w:szCs w:val="18"/>
              </w:rPr>
            </w:pPr>
            <w:r>
              <w:rPr>
                <w:rFonts w:ascii="Arial" w:eastAsia="Calibri" w:hAnsi="Arial" w:cs="Arial"/>
                <w:sz w:val="18"/>
                <w:szCs w:val="18"/>
              </w:rPr>
              <w:t>Durante este año se continuó enfrentando el escenario generado</w:t>
            </w:r>
            <w:r w:rsidR="006C70C6" w:rsidRPr="006C70C6">
              <w:rPr>
                <w:rFonts w:ascii="Arial" w:eastAsia="Calibri" w:hAnsi="Arial" w:cs="Arial"/>
                <w:sz w:val="18"/>
                <w:szCs w:val="18"/>
              </w:rPr>
              <w:t xml:space="preserve"> por el virus del Covid</w:t>
            </w:r>
            <w:r w:rsidR="006C70C6">
              <w:rPr>
                <w:rFonts w:ascii="Arial" w:eastAsia="Calibri" w:hAnsi="Arial" w:cs="Arial"/>
                <w:sz w:val="18"/>
                <w:szCs w:val="18"/>
              </w:rPr>
              <w:t>1</w:t>
            </w:r>
            <w:r>
              <w:rPr>
                <w:rFonts w:ascii="Arial" w:eastAsia="Calibri" w:hAnsi="Arial" w:cs="Arial"/>
                <w:sz w:val="18"/>
                <w:szCs w:val="18"/>
              </w:rPr>
              <w:t xml:space="preserve">9, lo que conllevo a </w:t>
            </w:r>
            <w:r w:rsidR="006C70C6" w:rsidRPr="006C70C6">
              <w:rPr>
                <w:rFonts w:ascii="Arial" w:eastAsia="Calibri" w:hAnsi="Arial" w:cs="Arial"/>
                <w:sz w:val="18"/>
                <w:szCs w:val="18"/>
              </w:rPr>
              <w:t>implementar diferentes modificaciones en los procesos, para garantizar la prestación del servicio, y la comunicación permanente con los usuarios. Por esta misma razón</w:t>
            </w:r>
            <w:r w:rsidR="006C70C6">
              <w:rPr>
                <w:rFonts w:ascii="Arial" w:eastAsia="Calibri" w:hAnsi="Arial" w:cs="Arial"/>
                <w:sz w:val="18"/>
                <w:szCs w:val="18"/>
              </w:rPr>
              <w:t>, este Consejo Seccional logró</w:t>
            </w:r>
            <w:r w:rsidR="006C70C6" w:rsidRPr="006C70C6">
              <w:rPr>
                <w:rFonts w:ascii="Arial" w:eastAsia="Calibri" w:hAnsi="Arial" w:cs="Arial"/>
                <w:sz w:val="18"/>
                <w:szCs w:val="18"/>
              </w:rPr>
              <w:t xml:space="preserve"> cumplir con todos objetivos de calidad establecidos, gracias al </w:t>
            </w:r>
            <w:r w:rsidR="006C70C6" w:rsidRPr="006C70C6">
              <w:rPr>
                <w:rFonts w:ascii="Arial" w:eastAsia="Calibri" w:hAnsi="Arial" w:cs="Arial"/>
                <w:sz w:val="18"/>
                <w:szCs w:val="18"/>
              </w:rPr>
              <w:lastRenderedPageBreak/>
              <w:t>esfuerzo y compromiso de todos</w:t>
            </w:r>
            <w:r w:rsidR="006C70C6">
              <w:rPr>
                <w:rFonts w:ascii="Arial" w:eastAsia="Calibri" w:hAnsi="Arial" w:cs="Arial"/>
                <w:sz w:val="18"/>
                <w:szCs w:val="18"/>
              </w:rPr>
              <w:t>.</w:t>
            </w:r>
            <w:r w:rsidR="006C70C6" w:rsidRPr="006C70C6">
              <w:rPr>
                <w:rFonts w:ascii="Arial" w:eastAsia="Calibri" w:hAnsi="Arial" w:cs="Arial"/>
                <w:sz w:val="18"/>
                <w:szCs w:val="18"/>
              </w:rPr>
              <w:tab/>
            </w:r>
            <w:r w:rsidR="006C70C6" w:rsidRPr="006C70C6">
              <w:rPr>
                <w:rFonts w:ascii="Arial" w:eastAsia="Calibri" w:hAnsi="Arial" w:cs="Arial"/>
                <w:sz w:val="18"/>
                <w:szCs w:val="18"/>
              </w:rPr>
              <w:tab/>
            </w:r>
            <w:r w:rsidR="006C70C6" w:rsidRPr="006C70C6">
              <w:rPr>
                <w:rFonts w:ascii="Arial" w:eastAsia="Calibri" w:hAnsi="Arial" w:cs="Arial"/>
                <w:sz w:val="18"/>
                <w:szCs w:val="18"/>
              </w:rPr>
              <w:tab/>
            </w:r>
            <w:r w:rsidR="006C70C6" w:rsidRPr="006C70C6">
              <w:rPr>
                <w:rFonts w:ascii="Arial" w:eastAsia="Calibri" w:hAnsi="Arial" w:cs="Arial"/>
                <w:sz w:val="18"/>
                <w:szCs w:val="18"/>
              </w:rPr>
              <w:tab/>
            </w:r>
            <w:r w:rsidR="006C70C6" w:rsidRPr="006C70C6">
              <w:rPr>
                <w:rFonts w:ascii="Arial" w:eastAsia="Calibri" w:hAnsi="Arial" w:cs="Arial"/>
                <w:sz w:val="18"/>
                <w:szCs w:val="18"/>
              </w:rPr>
              <w:tab/>
            </w:r>
            <w:r w:rsidR="006C70C6" w:rsidRPr="006C70C6">
              <w:rPr>
                <w:rFonts w:ascii="Arial" w:eastAsia="Calibri" w:hAnsi="Arial" w:cs="Arial"/>
                <w:sz w:val="18"/>
                <w:szCs w:val="18"/>
              </w:rPr>
              <w:tab/>
            </w:r>
          </w:p>
        </w:tc>
      </w:tr>
      <w:tr w:rsidR="006C70C6" w:rsidRPr="007C3AB1" w14:paraId="1915EDD4" w14:textId="77777777" w:rsidTr="00573B89">
        <w:trPr>
          <w:trHeight w:val="429"/>
        </w:trPr>
        <w:tc>
          <w:tcPr>
            <w:tcW w:w="1547" w:type="dxa"/>
            <w:tcBorders>
              <w:top w:val="single" w:sz="4" w:space="0" w:color="000000"/>
              <w:left w:val="single" w:sz="4" w:space="0" w:color="000000"/>
              <w:bottom w:val="single" w:sz="4" w:space="0" w:color="000000"/>
              <w:right w:val="single" w:sz="4" w:space="0" w:color="auto"/>
            </w:tcBorders>
            <w:vAlign w:val="center"/>
          </w:tcPr>
          <w:p w14:paraId="550A27D1" w14:textId="77777777" w:rsidR="006C70C6" w:rsidRDefault="006C70C6" w:rsidP="006C70C6">
            <w:pPr>
              <w:tabs>
                <w:tab w:val="center" w:pos="4536"/>
              </w:tabs>
              <w:jc w:val="center"/>
              <w:rPr>
                <w:rFonts w:ascii="Arial" w:eastAsia="Calibri" w:hAnsi="Arial" w:cs="Arial"/>
                <w:bCs/>
                <w:sz w:val="18"/>
                <w:szCs w:val="18"/>
              </w:rPr>
            </w:pPr>
            <w:r>
              <w:rPr>
                <w:rFonts w:ascii="Arial" w:eastAsia="Calibri" w:hAnsi="Arial" w:cs="Arial"/>
                <w:bCs/>
                <w:sz w:val="18"/>
                <w:szCs w:val="18"/>
              </w:rPr>
              <w:lastRenderedPageBreak/>
              <w:t>Mejoramiento del SIGCMA</w:t>
            </w:r>
          </w:p>
        </w:tc>
        <w:tc>
          <w:tcPr>
            <w:tcW w:w="1547" w:type="dxa"/>
            <w:tcBorders>
              <w:top w:val="single" w:sz="4" w:space="0" w:color="000000"/>
              <w:left w:val="single" w:sz="4" w:space="0" w:color="000000"/>
              <w:bottom w:val="single" w:sz="4" w:space="0" w:color="000000"/>
              <w:right w:val="single" w:sz="4" w:space="0" w:color="000000"/>
            </w:tcBorders>
            <w:vAlign w:val="center"/>
          </w:tcPr>
          <w:p w14:paraId="01A65E43" w14:textId="77777777" w:rsidR="006C70C6" w:rsidRPr="00704503" w:rsidRDefault="006C70C6" w:rsidP="006C70C6">
            <w:pPr>
              <w:tabs>
                <w:tab w:val="center" w:pos="4536"/>
              </w:tabs>
              <w:jc w:val="center"/>
              <w:rPr>
                <w:rFonts w:ascii="Arial" w:eastAsia="Calibri" w:hAnsi="Arial" w:cs="Arial"/>
                <w:bCs/>
                <w:sz w:val="18"/>
                <w:szCs w:val="18"/>
              </w:rPr>
            </w:pPr>
            <w:r w:rsidRPr="006C70C6">
              <w:rPr>
                <w:rFonts w:ascii="Arial" w:eastAsia="Calibri" w:hAnsi="Arial" w:cs="Arial"/>
                <w:bCs/>
                <w:sz w:val="18"/>
                <w:szCs w:val="18"/>
              </w:rPr>
              <w:t>Criticidad de los Procesos SIGCMA</w:t>
            </w:r>
          </w:p>
        </w:tc>
        <w:tc>
          <w:tcPr>
            <w:tcW w:w="726" w:type="dxa"/>
            <w:tcBorders>
              <w:top w:val="single" w:sz="4" w:space="0" w:color="000000"/>
              <w:left w:val="single" w:sz="4" w:space="0" w:color="000000"/>
              <w:bottom w:val="single" w:sz="4" w:space="0" w:color="000000"/>
              <w:right w:val="single" w:sz="4" w:space="0" w:color="auto"/>
            </w:tcBorders>
            <w:vAlign w:val="center"/>
          </w:tcPr>
          <w:p w14:paraId="667AE1F1" w14:textId="77777777" w:rsidR="006C70C6" w:rsidRDefault="006C70C6" w:rsidP="006C70C6">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1336" w:type="dxa"/>
            <w:tcBorders>
              <w:top w:val="single" w:sz="4" w:space="0" w:color="000000"/>
              <w:left w:val="single" w:sz="4" w:space="0" w:color="000000"/>
              <w:bottom w:val="single" w:sz="4" w:space="0" w:color="000000"/>
              <w:right w:val="single" w:sz="4" w:space="0" w:color="auto"/>
            </w:tcBorders>
            <w:vAlign w:val="center"/>
          </w:tcPr>
          <w:p w14:paraId="133ABDD6" w14:textId="77777777" w:rsidR="006C70C6" w:rsidRDefault="006C70C6" w:rsidP="006C70C6">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4753" w:type="dxa"/>
            <w:tcBorders>
              <w:top w:val="single" w:sz="4" w:space="0" w:color="000000"/>
              <w:left w:val="single" w:sz="4" w:space="0" w:color="auto"/>
              <w:bottom w:val="single" w:sz="4" w:space="0" w:color="000000"/>
              <w:right w:val="single" w:sz="4" w:space="0" w:color="auto"/>
            </w:tcBorders>
            <w:vAlign w:val="center"/>
          </w:tcPr>
          <w:p w14:paraId="4F916D2B" w14:textId="4B6A472C" w:rsidR="006C70C6" w:rsidRPr="006C70C6" w:rsidRDefault="006C70C6" w:rsidP="006C70C6">
            <w:pPr>
              <w:tabs>
                <w:tab w:val="center" w:pos="4536"/>
              </w:tabs>
              <w:jc w:val="both"/>
              <w:rPr>
                <w:rFonts w:ascii="Arial" w:eastAsia="Calibri" w:hAnsi="Arial" w:cs="Arial"/>
                <w:sz w:val="18"/>
                <w:szCs w:val="18"/>
              </w:rPr>
            </w:pPr>
            <w:r w:rsidRPr="006C70C6">
              <w:rPr>
                <w:rFonts w:ascii="Arial" w:eastAsia="Calibri" w:hAnsi="Arial" w:cs="Arial"/>
                <w:sz w:val="18"/>
                <w:szCs w:val="18"/>
              </w:rPr>
              <w:t>Ninguno d</w:t>
            </w:r>
            <w:r w:rsidR="00F818CA">
              <w:rPr>
                <w:rFonts w:ascii="Arial" w:eastAsia="Calibri" w:hAnsi="Arial" w:cs="Arial"/>
                <w:sz w:val="18"/>
                <w:szCs w:val="18"/>
              </w:rPr>
              <w:t>e los indicadores en el año 2021</w:t>
            </w:r>
            <w:r w:rsidRPr="006C70C6">
              <w:rPr>
                <w:rFonts w:ascii="Arial" w:eastAsia="Calibri" w:hAnsi="Arial" w:cs="Arial"/>
                <w:sz w:val="18"/>
                <w:szCs w:val="18"/>
              </w:rPr>
              <w:t xml:space="preserve"> se encuentra en nivel crítico, lo que concluye que las metas de la organización se están cumpliendo</w:t>
            </w:r>
            <w:r>
              <w:rPr>
                <w:rFonts w:ascii="Arial" w:eastAsia="Calibri" w:hAnsi="Arial" w:cs="Arial"/>
                <w:sz w:val="18"/>
                <w:szCs w:val="18"/>
              </w:rPr>
              <w:t>.</w:t>
            </w:r>
          </w:p>
        </w:tc>
      </w:tr>
      <w:tr w:rsidR="00BC7EC0" w:rsidRPr="007C3AB1" w14:paraId="419EAB7C" w14:textId="77777777" w:rsidTr="00573B89">
        <w:trPr>
          <w:trHeight w:val="429"/>
        </w:trPr>
        <w:tc>
          <w:tcPr>
            <w:tcW w:w="1547" w:type="dxa"/>
            <w:tcBorders>
              <w:top w:val="single" w:sz="4" w:space="0" w:color="000000"/>
              <w:left w:val="single" w:sz="4" w:space="0" w:color="000000"/>
              <w:bottom w:val="single" w:sz="4" w:space="0" w:color="auto"/>
              <w:right w:val="single" w:sz="4" w:space="0" w:color="auto"/>
            </w:tcBorders>
            <w:vAlign w:val="center"/>
          </w:tcPr>
          <w:p w14:paraId="7951A45F" w14:textId="77777777" w:rsidR="00BC7EC0" w:rsidRDefault="00BC7EC0" w:rsidP="006C70C6">
            <w:pPr>
              <w:tabs>
                <w:tab w:val="center" w:pos="4536"/>
              </w:tabs>
              <w:jc w:val="center"/>
              <w:rPr>
                <w:rFonts w:ascii="Arial" w:eastAsia="Calibri" w:hAnsi="Arial" w:cs="Arial"/>
                <w:bCs/>
                <w:sz w:val="18"/>
                <w:szCs w:val="18"/>
              </w:rPr>
            </w:pPr>
            <w:r>
              <w:rPr>
                <w:rFonts w:ascii="Arial" w:eastAsia="Calibri" w:hAnsi="Arial" w:cs="Arial"/>
                <w:bCs/>
                <w:sz w:val="18"/>
                <w:szCs w:val="18"/>
              </w:rPr>
              <w:t>Planeación estratégica</w:t>
            </w:r>
          </w:p>
        </w:tc>
        <w:tc>
          <w:tcPr>
            <w:tcW w:w="1547" w:type="dxa"/>
            <w:tcBorders>
              <w:top w:val="single" w:sz="4" w:space="0" w:color="000000"/>
              <w:left w:val="single" w:sz="4" w:space="0" w:color="000000"/>
              <w:bottom w:val="single" w:sz="4" w:space="0" w:color="auto"/>
              <w:right w:val="single" w:sz="4" w:space="0" w:color="000000"/>
            </w:tcBorders>
            <w:vAlign w:val="center"/>
          </w:tcPr>
          <w:p w14:paraId="4C1BBFDB" w14:textId="77777777" w:rsidR="00BC7EC0" w:rsidRPr="006C70C6" w:rsidRDefault="00BC7EC0" w:rsidP="006C70C6">
            <w:pPr>
              <w:tabs>
                <w:tab w:val="center" w:pos="4536"/>
              </w:tabs>
              <w:jc w:val="center"/>
              <w:rPr>
                <w:rFonts w:ascii="Arial" w:eastAsia="Calibri" w:hAnsi="Arial" w:cs="Arial"/>
                <w:bCs/>
                <w:sz w:val="18"/>
                <w:szCs w:val="18"/>
              </w:rPr>
            </w:pPr>
            <w:r w:rsidRPr="00BC7EC0">
              <w:rPr>
                <w:rFonts w:ascii="Arial" w:eastAsia="Calibri" w:hAnsi="Arial" w:cs="Arial"/>
                <w:bCs/>
                <w:sz w:val="18"/>
                <w:szCs w:val="18"/>
              </w:rPr>
              <w:t>Avance Plan Operativo</w:t>
            </w:r>
          </w:p>
        </w:tc>
        <w:tc>
          <w:tcPr>
            <w:tcW w:w="726" w:type="dxa"/>
            <w:tcBorders>
              <w:top w:val="single" w:sz="4" w:space="0" w:color="000000"/>
              <w:left w:val="single" w:sz="4" w:space="0" w:color="000000"/>
              <w:bottom w:val="single" w:sz="4" w:space="0" w:color="auto"/>
              <w:right w:val="single" w:sz="4" w:space="0" w:color="auto"/>
            </w:tcBorders>
            <w:vAlign w:val="center"/>
          </w:tcPr>
          <w:p w14:paraId="5F9C0B66" w14:textId="77777777" w:rsidR="00BC7EC0" w:rsidRDefault="00BC7EC0" w:rsidP="006C70C6">
            <w:pPr>
              <w:tabs>
                <w:tab w:val="center" w:pos="4536"/>
              </w:tabs>
              <w:jc w:val="center"/>
              <w:rPr>
                <w:rFonts w:ascii="Arial" w:eastAsia="Calibri" w:hAnsi="Arial" w:cs="Arial"/>
                <w:sz w:val="18"/>
                <w:szCs w:val="18"/>
              </w:rPr>
            </w:pPr>
            <w:r>
              <w:rPr>
                <w:rFonts w:ascii="Arial" w:eastAsia="Calibri" w:hAnsi="Arial" w:cs="Arial"/>
                <w:sz w:val="18"/>
                <w:szCs w:val="18"/>
              </w:rPr>
              <w:t>80%</w:t>
            </w:r>
          </w:p>
        </w:tc>
        <w:tc>
          <w:tcPr>
            <w:tcW w:w="1336" w:type="dxa"/>
            <w:tcBorders>
              <w:top w:val="single" w:sz="4" w:space="0" w:color="000000"/>
              <w:left w:val="single" w:sz="4" w:space="0" w:color="000000"/>
              <w:bottom w:val="single" w:sz="4" w:space="0" w:color="auto"/>
              <w:right w:val="single" w:sz="4" w:space="0" w:color="auto"/>
            </w:tcBorders>
            <w:vAlign w:val="center"/>
          </w:tcPr>
          <w:p w14:paraId="006E35E7" w14:textId="77777777" w:rsidR="00BC7EC0" w:rsidRDefault="00BC7EC0" w:rsidP="006C70C6">
            <w:pPr>
              <w:tabs>
                <w:tab w:val="center" w:pos="4536"/>
              </w:tabs>
              <w:jc w:val="center"/>
              <w:rPr>
                <w:rFonts w:ascii="Arial" w:eastAsia="Calibri" w:hAnsi="Arial" w:cs="Arial"/>
                <w:sz w:val="18"/>
                <w:szCs w:val="18"/>
              </w:rPr>
            </w:pPr>
            <w:r>
              <w:rPr>
                <w:rFonts w:ascii="Arial" w:eastAsia="Calibri" w:hAnsi="Arial" w:cs="Arial"/>
                <w:sz w:val="18"/>
                <w:szCs w:val="18"/>
              </w:rPr>
              <w:t>100%</w:t>
            </w:r>
          </w:p>
        </w:tc>
        <w:tc>
          <w:tcPr>
            <w:tcW w:w="4753" w:type="dxa"/>
            <w:tcBorders>
              <w:top w:val="single" w:sz="4" w:space="0" w:color="000000"/>
              <w:left w:val="single" w:sz="4" w:space="0" w:color="auto"/>
              <w:bottom w:val="single" w:sz="4" w:space="0" w:color="auto"/>
              <w:right w:val="single" w:sz="4" w:space="0" w:color="auto"/>
            </w:tcBorders>
            <w:vAlign w:val="center"/>
          </w:tcPr>
          <w:p w14:paraId="1F169D56" w14:textId="27907DDC" w:rsidR="00BC7EC0" w:rsidRPr="006C70C6" w:rsidRDefault="00BC7EC0" w:rsidP="00861390">
            <w:pPr>
              <w:tabs>
                <w:tab w:val="center" w:pos="4536"/>
              </w:tabs>
              <w:jc w:val="both"/>
              <w:rPr>
                <w:rFonts w:ascii="Arial" w:eastAsia="Calibri" w:hAnsi="Arial" w:cs="Arial"/>
                <w:sz w:val="18"/>
                <w:szCs w:val="18"/>
              </w:rPr>
            </w:pPr>
            <w:r w:rsidRPr="00BC7EC0">
              <w:rPr>
                <w:rFonts w:ascii="Arial" w:eastAsia="Calibri" w:hAnsi="Arial" w:cs="Arial"/>
                <w:sz w:val="18"/>
                <w:szCs w:val="18"/>
              </w:rPr>
              <w:t xml:space="preserve">En </w:t>
            </w:r>
            <w:r>
              <w:rPr>
                <w:rFonts w:ascii="Arial" w:eastAsia="Calibri" w:hAnsi="Arial" w:cs="Arial"/>
                <w:sz w:val="18"/>
                <w:szCs w:val="18"/>
              </w:rPr>
              <w:t xml:space="preserve">el año </w:t>
            </w:r>
            <w:r w:rsidR="00F818CA">
              <w:rPr>
                <w:rFonts w:ascii="Arial" w:eastAsia="Calibri" w:hAnsi="Arial" w:cs="Arial"/>
                <w:sz w:val="18"/>
                <w:szCs w:val="18"/>
              </w:rPr>
              <w:t>2021</w:t>
            </w:r>
            <w:r w:rsidRPr="00BC7EC0">
              <w:rPr>
                <w:rFonts w:ascii="Arial" w:eastAsia="Calibri" w:hAnsi="Arial" w:cs="Arial"/>
                <w:sz w:val="18"/>
                <w:szCs w:val="18"/>
              </w:rPr>
              <w:t xml:space="preserve"> </w:t>
            </w:r>
            <w:r>
              <w:rPr>
                <w:rFonts w:ascii="Arial" w:eastAsia="Calibri" w:hAnsi="Arial" w:cs="Arial"/>
                <w:sz w:val="18"/>
                <w:szCs w:val="18"/>
              </w:rPr>
              <w:t xml:space="preserve">se realizaron todas las actividades </w:t>
            </w:r>
            <w:r w:rsidR="00861390">
              <w:rPr>
                <w:rFonts w:ascii="Arial" w:eastAsia="Calibri" w:hAnsi="Arial" w:cs="Arial"/>
                <w:sz w:val="18"/>
                <w:szCs w:val="18"/>
              </w:rPr>
              <w:t>d</w:t>
            </w:r>
            <w:r>
              <w:rPr>
                <w:rFonts w:ascii="Arial" w:eastAsia="Calibri" w:hAnsi="Arial" w:cs="Arial"/>
                <w:sz w:val="18"/>
                <w:szCs w:val="18"/>
              </w:rPr>
              <w:t xml:space="preserve">el plan operativo, sin </w:t>
            </w:r>
            <w:r w:rsidR="00861390">
              <w:rPr>
                <w:rFonts w:ascii="Arial" w:eastAsia="Calibri" w:hAnsi="Arial" w:cs="Arial"/>
                <w:sz w:val="18"/>
                <w:szCs w:val="18"/>
              </w:rPr>
              <w:t>embargo,</w:t>
            </w:r>
            <w:r>
              <w:rPr>
                <w:rFonts w:ascii="Arial" w:eastAsia="Calibri" w:hAnsi="Arial" w:cs="Arial"/>
                <w:sz w:val="18"/>
                <w:szCs w:val="18"/>
              </w:rPr>
              <w:t xml:space="preserve"> se pres</w:t>
            </w:r>
            <w:r w:rsidR="00861390">
              <w:rPr>
                <w:rFonts w:ascii="Arial" w:eastAsia="Calibri" w:hAnsi="Arial" w:cs="Arial"/>
                <w:sz w:val="18"/>
                <w:szCs w:val="18"/>
              </w:rPr>
              <w:t>e</w:t>
            </w:r>
            <w:r>
              <w:rPr>
                <w:rFonts w:ascii="Arial" w:eastAsia="Calibri" w:hAnsi="Arial" w:cs="Arial"/>
                <w:sz w:val="18"/>
                <w:szCs w:val="18"/>
              </w:rPr>
              <w:t xml:space="preserve">ntaron algunas dificultades, debido </w:t>
            </w:r>
            <w:r w:rsidR="00F818CA">
              <w:rPr>
                <w:rFonts w:ascii="Arial" w:eastAsia="Calibri" w:hAnsi="Arial" w:cs="Arial"/>
                <w:sz w:val="18"/>
                <w:szCs w:val="18"/>
              </w:rPr>
              <w:t>al aislamiento</w:t>
            </w:r>
            <w:r>
              <w:rPr>
                <w:rFonts w:ascii="Arial" w:eastAsia="Calibri" w:hAnsi="Arial" w:cs="Arial"/>
                <w:sz w:val="18"/>
                <w:szCs w:val="18"/>
              </w:rPr>
              <w:t xml:space="preserve">, como lo fueron las visitas </w:t>
            </w:r>
            <w:r w:rsidRPr="00BC7EC0">
              <w:rPr>
                <w:rFonts w:ascii="Arial" w:eastAsia="Calibri" w:hAnsi="Arial" w:cs="Arial"/>
                <w:sz w:val="18"/>
                <w:szCs w:val="18"/>
              </w:rPr>
              <w:t>a Despachos de Magistrados y algunos de Jueces</w:t>
            </w:r>
            <w:r w:rsidR="00F818CA">
              <w:rPr>
                <w:rFonts w:ascii="Arial" w:eastAsia="Calibri" w:hAnsi="Arial" w:cs="Arial"/>
                <w:sz w:val="18"/>
                <w:szCs w:val="18"/>
              </w:rPr>
              <w:t xml:space="preserve">. Pero </w:t>
            </w:r>
            <w:r w:rsidR="00861390">
              <w:rPr>
                <w:rFonts w:ascii="Arial" w:eastAsia="Calibri" w:hAnsi="Arial" w:cs="Arial"/>
                <w:sz w:val="18"/>
                <w:szCs w:val="18"/>
              </w:rPr>
              <w:t xml:space="preserve"> se reanudaron las visitas de manera virtual</w:t>
            </w:r>
          </w:p>
        </w:tc>
      </w:tr>
    </w:tbl>
    <w:bookmarkEnd w:id="3"/>
    <w:p w14:paraId="7F257EB6" w14:textId="77777777" w:rsidR="000E4C9E" w:rsidRPr="007C3AB1" w:rsidRDefault="000E4C9E" w:rsidP="000E4C9E">
      <w:pPr>
        <w:rPr>
          <w:rFonts w:ascii="Arial" w:hAnsi="Arial" w:cs="Arial"/>
          <w:sz w:val="18"/>
          <w:szCs w:val="18"/>
        </w:rPr>
      </w:pPr>
      <w:r w:rsidRPr="007C3AB1">
        <w:rPr>
          <w:rFonts w:ascii="Arial" w:hAnsi="Arial" w:cs="Arial"/>
          <w:sz w:val="18"/>
          <w:szCs w:val="18"/>
        </w:rPr>
        <w:t>Nota. Incluir el número de indicadore</w:t>
      </w:r>
      <w:r w:rsidR="006F743A">
        <w:rPr>
          <w:rFonts w:ascii="Arial" w:hAnsi="Arial" w:cs="Arial"/>
          <w:sz w:val="18"/>
          <w:szCs w:val="18"/>
        </w:rPr>
        <w:t>s por proceso:</w:t>
      </w:r>
    </w:p>
    <w:p w14:paraId="5C7AF95C" w14:textId="77777777" w:rsidR="000E4C9E" w:rsidRPr="007C3AB1" w:rsidRDefault="000E4C9E" w:rsidP="000E4C9E">
      <w:pPr>
        <w:rPr>
          <w:rFonts w:ascii="Arial" w:hAnsi="Arial" w:cs="Arial"/>
          <w:sz w:val="18"/>
          <w:szCs w:val="18"/>
        </w:rPr>
      </w:pPr>
    </w:p>
    <w:bookmarkEnd w:id="2"/>
    <w:p w14:paraId="74BD3854" w14:textId="77777777" w:rsidR="000E4C9E" w:rsidRPr="007C3AB1" w:rsidRDefault="000E4C9E" w:rsidP="000E4C9E">
      <w:pPr>
        <w:rPr>
          <w:rFonts w:ascii="Arial" w:hAnsi="Arial" w:cs="Arial"/>
          <w:sz w:val="18"/>
          <w:szCs w:val="18"/>
        </w:rPr>
      </w:pPr>
    </w:p>
    <w:p w14:paraId="1A26DCAA" w14:textId="77777777" w:rsidR="0025037C" w:rsidRDefault="00123DB1" w:rsidP="0025037C">
      <w:pPr>
        <w:pStyle w:val="Prrafodelista"/>
        <w:tabs>
          <w:tab w:val="center" w:pos="4536"/>
        </w:tabs>
        <w:spacing w:after="0" w:line="240" w:lineRule="auto"/>
        <w:ind w:left="360"/>
        <w:contextualSpacing w:val="0"/>
        <w:rPr>
          <w:rFonts w:ascii="Arial" w:hAnsi="Arial" w:cs="Arial"/>
          <w:b/>
          <w:color w:val="A6A6A6"/>
          <w:sz w:val="18"/>
          <w:szCs w:val="18"/>
        </w:rPr>
      </w:pPr>
      <w:r w:rsidRPr="005B5F84">
        <w:rPr>
          <w:rFonts w:ascii="Arial" w:hAnsi="Arial" w:cs="Arial"/>
          <w:b/>
          <w:sz w:val="18"/>
          <w:szCs w:val="18"/>
        </w:rPr>
        <w:t>7</w:t>
      </w:r>
      <w:r w:rsidR="00380F96" w:rsidRPr="005B5F84">
        <w:rPr>
          <w:rFonts w:ascii="Arial" w:hAnsi="Arial" w:cs="Arial"/>
          <w:b/>
          <w:sz w:val="18"/>
          <w:szCs w:val="18"/>
        </w:rPr>
        <w:t xml:space="preserve">. </w:t>
      </w:r>
      <w:r w:rsidR="004177D3" w:rsidRPr="005B5F84">
        <w:rPr>
          <w:rFonts w:ascii="Arial" w:hAnsi="Arial" w:cs="Arial"/>
          <w:b/>
          <w:sz w:val="18"/>
          <w:szCs w:val="18"/>
        </w:rPr>
        <w:t xml:space="preserve"> </w:t>
      </w:r>
      <w:bookmarkStart w:id="4" w:name="_Hlk57697604"/>
      <w:r w:rsidR="000E4C9E" w:rsidRPr="005B5F84">
        <w:rPr>
          <w:rFonts w:ascii="Arial" w:hAnsi="Arial" w:cs="Arial"/>
          <w:b/>
          <w:sz w:val="18"/>
          <w:szCs w:val="18"/>
        </w:rPr>
        <w:t>SALIDAS NO CONFORMES</w:t>
      </w:r>
      <w:r w:rsidR="000037CB" w:rsidRPr="005B5F84">
        <w:rPr>
          <w:rFonts w:ascii="Arial" w:hAnsi="Arial" w:cs="Arial"/>
          <w:b/>
          <w:sz w:val="18"/>
          <w:szCs w:val="18"/>
        </w:rPr>
        <w:t xml:space="preserve"> Y ACCIONES CORRECTIVAS</w:t>
      </w:r>
      <w:r w:rsidR="000E4C9E" w:rsidRPr="005B5F84">
        <w:rPr>
          <w:rFonts w:ascii="Arial" w:hAnsi="Arial" w:cs="Arial"/>
          <w:b/>
          <w:sz w:val="18"/>
          <w:szCs w:val="18"/>
        </w:rPr>
        <w:t>:</w:t>
      </w:r>
      <w:r w:rsidR="00D77244" w:rsidRPr="004177D3">
        <w:rPr>
          <w:rFonts w:ascii="Arial" w:hAnsi="Arial" w:cs="Arial"/>
          <w:b/>
          <w:color w:val="A6A6A6"/>
          <w:sz w:val="18"/>
          <w:szCs w:val="18"/>
        </w:rPr>
        <w:t xml:space="preserve"> </w:t>
      </w:r>
    </w:p>
    <w:p w14:paraId="5FEC19D5" w14:textId="77777777" w:rsidR="0025037C" w:rsidRPr="0025037C" w:rsidRDefault="0025037C" w:rsidP="007A566F">
      <w:pPr>
        <w:pStyle w:val="Prrafodelista"/>
        <w:tabs>
          <w:tab w:val="center" w:pos="4536"/>
        </w:tabs>
        <w:spacing w:after="0" w:line="240" w:lineRule="auto"/>
        <w:ind w:left="567"/>
        <w:contextualSpacing w:val="0"/>
        <w:jc w:val="both"/>
        <w:rPr>
          <w:rFonts w:ascii="Arial" w:hAnsi="Arial" w:cs="Arial"/>
          <w:bCs/>
          <w:color w:val="000000"/>
          <w:sz w:val="18"/>
          <w:szCs w:val="18"/>
        </w:rPr>
      </w:pPr>
      <w:r>
        <w:rPr>
          <w:rFonts w:ascii="Arial" w:hAnsi="Arial" w:cs="Arial"/>
          <w:bCs/>
          <w:color w:val="000000"/>
          <w:sz w:val="18"/>
          <w:szCs w:val="18"/>
        </w:rPr>
        <w:t xml:space="preserve">Nota: </w:t>
      </w:r>
      <w:r w:rsidRPr="0025037C">
        <w:rPr>
          <w:rFonts w:ascii="Arial" w:hAnsi="Arial" w:cs="Arial"/>
          <w:bCs/>
          <w:color w:val="000000"/>
          <w:sz w:val="18"/>
          <w:szCs w:val="18"/>
        </w:rPr>
        <w:t>Una Salida No Conforme se entiende como el incumplimiento a los requisitos relacionados con la prestación del servicio y la no realización de las actividades planeadas para la atención a las partes interesadas. Debe tenerse en cuenta el contexto específico.</w:t>
      </w:r>
    </w:p>
    <w:p w14:paraId="7FA7E36E" w14:textId="77777777" w:rsidR="000E4C9E" w:rsidRPr="004177D3" w:rsidRDefault="000E4C9E" w:rsidP="00B16DE8">
      <w:pPr>
        <w:pStyle w:val="Prrafodelista"/>
        <w:tabs>
          <w:tab w:val="center" w:pos="4536"/>
        </w:tabs>
        <w:spacing w:after="0" w:line="240" w:lineRule="auto"/>
        <w:ind w:left="360"/>
        <w:contextualSpacing w:val="0"/>
        <w:rPr>
          <w:rFonts w:ascii="Arial" w:hAnsi="Arial" w:cs="Arial"/>
          <w:b/>
          <w:color w:val="FF0000"/>
          <w:sz w:val="18"/>
          <w:szCs w:val="18"/>
        </w:rPr>
      </w:pPr>
    </w:p>
    <w:bookmarkEnd w:id="4"/>
    <w:p w14:paraId="66CCF81B" w14:textId="77777777" w:rsidR="000E4C9E" w:rsidRPr="007C3AB1" w:rsidRDefault="000E4C9E" w:rsidP="000E4C9E">
      <w:pPr>
        <w:tabs>
          <w:tab w:val="center" w:pos="4536"/>
        </w:tabs>
        <w:rPr>
          <w:rFonts w:ascii="Arial" w:hAnsi="Arial" w:cs="Arial"/>
          <w:b/>
          <w:sz w:val="18"/>
          <w:szCs w:val="18"/>
        </w:rPr>
      </w:pPr>
    </w:p>
    <w:tbl>
      <w:tblPr>
        <w:tblW w:w="8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7"/>
        <w:gridCol w:w="1066"/>
        <w:gridCol w:w="3593"/>
        <w:gridCol w:w="1167"/>
        <w:gridCol w:w="1417"/>
      </w:tblGrid>
      <w:tr w:rsidR="0079793C" w:rsidRPr="007C3AB1" w14:paraId="08C5A782" w14:textId="77777777" w:rsidTr="00CB07AB">
        <w:trPr>
          <w:trHeight w:val="125"/>
          <w:jc w:val="center"/>
        </w:trPr>
        <w:tc>
          <w:tcPr>
            <w:tcW w:w="8790" w:type="dxa"/>
            <w:gridSpan w:val="5"/>
            <w:tcBorders>
              <w:top w:val="single" w:sz="4" w:space="0" w:color="000000"/>
              <w:left w:val="single" w:sz="4" w:space="0" w:color="000000"/>
              <w:bottom w:val="single" w:sz="4" w:space="0" w:color="000000"/>
              <w:right w:val="single" w:sz="4" w:space="0" w:color="000000"/>
            </w:tcBorders>
            <w:shd w:val="clear" w:color="auto" w:fill="EDEDED"/>
            <w:vAlign w:val="center"/>
          </w:tcPr>
          <w:p w14:paraId="60571B78" w14:textId="77777777" w:rsidR="0079793C" w:rsidRPr="007C3AB1" w:rsidRDefault="0079793C" w:rsidP="00FF6993">
            <w:pPr>
              <w:tabs>
                <w:tab w:val="center" w:pos="4536"/>
              </w:tabs>
              <w:jc w:val="center"/>
              <w:rPr>
                <w:rFonts w:ascii="Arial" w:eastAsia="Calibri" w:hAnsi="Arial" w:cs="Arial"/>
                <w:b/>
                <w:sz w:val="18"/>
                <w:szCs w:val="18"/>
              </w:rPr>
            </w:pPr>
            <w:bookmarkStart w:id="5" w:name="_Hlk57697497"/>
            <w:r w:rsidRPr="007C3AB1">
              <w:rPr>
                <w:rFonts w:ascii="Arial" w:eastAsia="Calibri" w:hAnsi="Arial" w:cs="Arial"/>
                <w:b/>
                <w:sz w:val="18"/>
                <w:szCs w:val="18"/>
              </w:rPr>
              <w:t xml:space="preserve">NUMERO DE SALIDAS NO CONFORMES REGISTRADAS EN EL FORMATO IDENTIFICACIÓN DE SALIDAD NO CONFORME </w:t>
            </w:r>
          </w:p>
        </w:tc>
      </w:tr>
      <w:tr w:rsidR="0079793C" w:rsidRPr="007C3AB1" w14:paraId="378CA3F2" w14:textId="77777777" w:rsidTr="0097168F">
        <w:trPr>
          <w:trHeight w:val="437"/>
          <w:jc w:val="center"/>
        </w:trPr>
        <w:tc>
          <w:tcPr>
            <w:tcW w:w="1547" w:type="dxa"/>
            <w:tcBorders>
              <w:top w:val="single" w:sz="4" w:space="0" w:color="000000"/>
              <w:left w:val="single" w:sz="4" w:space="0" w:color="000000"/>
              <w:right w:val="single" w:sz="4" w:space="0" w:color="000000"/>
            </w:tcBorders>
            <w:shd w:val="clear" w:color="auto" w:fill="EDEDED"/>
            <w:vAlign w:val="center"/>
          </w:tcPr>
          <w:p w14:paraId="21B7E2B2" w14:textId="77777777" w:rsidR="0079793C" w:rsidRPr="007C3AB1" w:rsidRDefault="0079793C" w:rsidP="00FF6993">
            <w:pPr>
              <w:tabs>
                <w:tab w:val="center" w:pos="4536"/>
              </w:tabs>
              <w:jc w:val="center"/>
              <w:rPr>
                <w:rFonts w:ascii="Arial" w:eastAsia="Calibri" w:hAnsi="Arial" w:cs="Arial"/>
                <w:b/>
                <w:sz w:val="18"/>
                <w:szCs w:val="18"/>
              </w:rPr>
            </w:pPr>
            <w:r w:rsidRPr="007C3AB1">
              <w:rPr>
                <w:rFonts w:ascii="Arial" w:eastAsia="Calibri" w:hAnsi="Arial" w:cs="Arial"/>
                <w:b/>
                <w:sz w:val="18"/>
                <w:szCs w:val="18"/>
              </w:rPr>
              <w:t xml:space="preserve">Proceso </w:t>
            </w:r>
          </w:p>
        </w:tc>
        <w:tc>
          <w:tcPr>
            <w:tcW w:w="1066"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2680908C" w14:textId="77777777" w:rsidR="0079793C" w:rsidRPr="007C3AB1" w:rsidRDefault="00A80425" w:rsidP="00FF6993">
            <w:pPr>
              <w:tabs>
                <w:tab w:val="center" w:pos="4536"/>
              </w:tabs>
              <w:jc w:val="center"/>
              <w:rPr>
                <w:rFonts w:ascii="Arial" w:eastAsia="Calibri" w:hAnsi="Arial" w:cs="Arial"/>
                <w:b/>
                <w:sz w:val="18"/>
                <w:szCs w:val="18"/>
              </w:rPr>
            </w:pPr>
            <w:r w:rsidRPr="007C3AB1">
              <w:rPr>
                <w:rFonts w:ascii="Arial" w:eastAsia="Calibri" w:hAnsi="Arial" w:cs="Arial"/>
                <w:b/>
                <w:sz w:val="18"/>
                <w:szCs w:val="18"/>
              </w:rPr>
              <w:t>Número</w:t>
            </w:r>
            <w:r w:rsidR="0079793C" w:rsidRPr="007C3AB1">
              <w:rPr>
                <w:rFonts w:ascii="Arial" w:eastAsia="Calibri" w:hAnsi="Arial" w:cs="Arial"/>
                <w:b/>
                <w:sz w:val="18"/>
                <w:szCs w:val="18"/>
              </w:rPr>
              <w:t xml:space="preserve"> de la Salida No Conforme</w:t>
            </w:r>
          </w:p>
        </w:tc>
        <w:tc>
          <w:tcPr>
            <w:tcW w:w="3593"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2D360215" w14:textId="77777777" w:rsidR="0079793C" w:rsidRPr="007C3AB1" w:rsidRDefault="0079793C" w:rsidP="00FF6993">
            <w:pPr>
              <w:tabs>
                <w:tab w:val="center" w:pos="4536"/>
              </w:tabs>
              <w:jc w:val="center"/>
              <w:rPr>
                <w:rFonts w:ascii="Arial" w:eastAsia="Calibri" w:hAnsi="Arial" w:cs="Arial"/>
                <w:b/>
                <w:sz w:val="18"/>
                <w:szCs w:val="18"/>
              </w:rPr>
            </w:pPr>
            <w:r w:rsidRPr="007C3AB1">
              <w:rPr>
                <w:rFonts w:ascii="Arial" w:eastAsia="Calibri" w:hAnsi="Arial" w:cs="Arial"/>
                <w:b/>
                <w:sz w:val="18"/>
                <w:szCs w:val="18"/>
              </w:rPr>
              <w:t>Análisis</w:t>
            </w:r>
          </w:p>
        </w:tc>
        <w:tc>
          <w:tcPr>
            <w:tcW w:w="1167" w:type="dxa"/>
            <w:tcBorders>
              <w:top w:val="single" w:sz="4" w:space="0" w:color="000000"/>
              <w:left w:val="single" w:sz="4" w:space="0" w:color="000000"/>
              <w:bottom w:val="single" w:sz="4" w:space="0" w:color="000000"/>
              <w:right w:val="single" w:sz="4" w:space="0" w:color="000000"/>
            </w:tcBorders>
            <w:shd w:val="clear" w:color="auto" w:fill="EDEDED"/>
          </w:tcPr>
          <w:p w14:paraId="0BFAB474" w14:textId="77777777" w:rsidR="0079793C" w:rsidRPr="007C3AB1" w:rsidRDefault="0079793C" w:rsidP="00FF6993">
            <w:pPr>
              <w:tabs>
                <w:tab w:val="center" w:pos="4536"/>
              </w:tabs>
              <w:jc w:val="center"/>
              <w:rPr>
                <w:rFonts w:ascii="Arial" w:eastAsia="Calibri" w:hAnsi="Arial" w:cs="Arial"/>
                <w:b/>
                <w:sz w:val="18"/>
                <w:szCs w:val="18"/>
              </w:rPr>
            </w:pPr>
          </w:p>
          <w:p w14:paraId="2BE96AEF" w14:textId="77777777" w:rsidR="0079793C" w:rsidRPr="007C3AB1" w:rsidRDefault="0079793C" w:rsidP="00FF6993">
            <w:pPr>
              <w:tabs>
                <w:tab w:val="center" w:pos="4536"/>
              </w:tabs>
              <w:jc w:val="center"/>
              <w:rPr>
                <w:rFonts w:ascii="Arial" w:eastAsia="Calibri" w:hAnsi="Arial" w:cs="Arial"/>
                <w:b/>
                <w:sz w:val="18"/>
                <w:szCs w:val="18"/>
              </w:rPr>
            </w:pPr>
            <w:r w:rsidRPr="007C3AB1">
              <w:rPr>
                <w:rFonts w:ascii="Arial" w:eastAsia="Calibri" w:hAnsi="Arial" w:cs="Arial"/>
                <w:b/>
                <w:sz w:val="18"/>
                <w:szCs w:val="18"/>
              </w:rPr>
              <w:t>Corrección</w:t>
            </w:r>
          </w:p>
        </w:tc>
        <w:tc>
          <w:tcPr>
            <w:tcW w:w="1417" w:type="dxa"/>
            <w:tcBorders>
              <w:top w:val="single" w:sz="4" w:space="0" w:color="000000"/>
              <w:left w:val="single" w:sz="4" w:space="0" w:color="000000"/>
              <w:bottom w:val="single" w:sz="4" w:space="0" w:color="000000"/>
              <w:right w:val="single" w:sz="4" w:space="0" w:color="000000"/>
            </w:tcBorders>
            <w:shd w:val="clear" w:color="auto" w:fill="EDEDED"/>
          </w:tcPr>
          <w:p w14:paraId="34B80D6B" w14:textId="77777777" w:rsidR="0079793C" w:rsidRPr="007C3AB1" w:rsidRDefault="0079793C" w:rsidP="00FF6993">
            <w:pPr>
              <w:tabs>
                <w:tab w:val="center" w:pos="4536"/>
              </w:tabs>
              <w:jc w:val="center"/>
              <w:rPr>
                <w:rFonts w:ascii="Arial" w:eastAsia="Calibri" w:hAnsi="Arial" w:cs="Arial"/>
                <w:b/>
                <w:sz w:val="18"/>
                <w:szCs w:val="18"/>
              </w:rPr>
            </w:pPr>
          </w:p>
          <w:p w14:paraId="13E79D5D" w14:textId="77777777" w:rsidR="0079793C" w:rsidRPr="007C3AB1" w:rsidRDefault="0079793C" w:rsidP="00FF6993">
            <w:pPr>
              <w:tabs>
                <w:tab w:val="center" w:pos="4536"/>
              </w:tabs>
              <w:jc w:val="center"/>
              <w:rPr>
                <w:rFonts w:ascii="Arial" w:eastAsia="Calibri" w:hAnsi="Arial" w:cs="Arial"/>
                <w:b/>
                <w:sz w:val="18"/>
                <w:szCs w:val="18"/>
              </w:rPr>
            </w:pPr>
            <w:r w:rsidRPr="007C3AB1">
              <w:rPr>
                <w:rFonts w:ascii="Arial" w:eastAsia="Calibri" w:hAnsi="Arial" w:cs="Arial"/>
                <w:b/>
                <w:sz w:val="18"/>
                <w:szCs w:val="18"/>
              </w:rPr>
              <w:t>Acción Correctiva</w:t>
            </w:r>
          </w:p>
        </w:tc>
      </w:tr>
      <w:tr w:rsidR="006D1445" w:rsidRPr="007C3AB1" w14:paraId="7EDEFF00" w14:textId="77777777" w:rsidTr="0097168F">
        <w:trPr>
          <w:trHeight w:val="284"/>
          <w:jc w:val="center"/>
        </w:trPr>
        <w:tc>
          <w:tcPr>
            <w:tcW w:w="1547" w:type="dxa"/>
            <w:tcBorders>
              <w:top w:val="single" w:sz="4" w:space="0" w:color="auto"/>
              <w:left w:val="single" w:sz="4" w:space="0" w:color="000000"/>
              <w:bottom w:val="single" w:sz="4" w:space="0" w:color="auto"/>
              <w:right w:val="single" w:sz="4" w:space="0" w:color="auto"/>
            </w:tcBorders>
            <w:vAlign w:val="center"/>
          </w:tcPr>
          <w:p w14:paraId="297A465E" w14:textId="77777777" w:rsidR="006D1445" w:rsidRPr="007C3AB1" w:rsidRDefault="006D1445" w:rsidP="006D1445">
            <w:pPr>
              <w:tabs>
                <w:tab w:val="center" w:pos="4536"/>
              </w:tabs>
              <w:rPr>
                <w:rFonts w:ascii="Arial" w:hAnsi="Arial" w:cs="Arial"/>
                <w:bCs/>
                <w:sz w:val="18"/>
                <w:szCs w:val="18"/>
              </w:rPr>
            </w:pPr>
            <w:r>
              <w:rPr>
                <w:rFonts w:ascii="Arial" w:hAnsi="Arial" w:cs="Arial"/>
                <w:bCs/>
                <w:sz w:val="18"/>
                <w:szCs w:val="18"/>
              </w:rPr>
              <w:t>Administración de la Carrera Judicial</w:t>
            </w:r>
          </w:p>
        </w:tc>
        <w:tc>
          <w:tcPr>
            <w:tcW w:w="1066" w:type="dxa"/>
            <w:tcBorders>
              <w:top w:val="single" w:sz="4" w:space="0" w:color="auto"/>
              <w:left w:val="single" w:sz="4" w:space="0" w:color="000000"/>
              <w:bottom w:val="single" w:sz="4" w:space="0" w:color="auto"/>
              <w:right w:val="single" w:sz="4" w:space="0" w:color="000000"/>
            </w:tcBorders>
            <w:vAlign w:val="center"/>
          </w:tcPr>
          <w:p w14:paraId="52EA5A9D" w14:textId="77777777" w:rsidR="006D1445" w:rsidRPr="007C3AB1" w:rsidRDefault="006D1445" w:rsidP="006D1445">
            <w:pPr>
              <w:tabs>
                <w:tab w:val="center" w:pos="4536"/>
              </w:tabs>
              <w:jc w:val="center"/>
              <w:rPr>
                <w:rFonts w:ascii="Arial" w:hAnsi="Arial" w:cs="Arial"/>
                <w:sz w:val="18"/>
                <w:szCs w:val="18"/>
              </w:rPr>
            </w:pPr>
            <w:r w:rsidRPr="007C3AB1">
              <w:rPr>
                <w:rFonts w:ascii="Arial" w:hAnsi="Arial" w:cs="Arial"/>
                <w:sz w:val="18"/>
                <w:szCs w:val="18"/>
              </w:rPr>
              <w:t>1</w:t>
            </w:r>
          </w:p>
        </w:tc>
        <w:tc>
          <w:tcPr>
            <w:tcW w:w="3593" w:type="dxa"/>
            <w:tcBorders>
              <w:top w:val="single" w:sz="4" w:space="0" w:color="auto"/>
              <w:left w:val="single" w:sz="4" w:space="0" w:color="000000"/>
              <w:bottom w:val="single" w:sz="4" w:space="0" w:color="auto"/>
              <w:right w:val="single" w:sz="4" w:space="0" w:color="000000"/>
            </w:tcBorders>
            <w:vAlign w:val="center"/>
          </w:tcPr>
          <w:p w14:paraId="432258F4" w14:textId="77777777" w:rsidR="00BB21F4" w:rsidRPr="0097168F" w:rsidRDefault="00BB21F4" w:rsidP="00BB21F4">
            <w:pPr>
              <w:jc w:val="both"/>
              <w:rPr>
                <w:rFonts w:ascii="Arial" w:hAnsi="Arial" w:cs="Arial"/>
                <w:sz w:val="18"/>
                <w:szCs w:val="18"/>
              </w:rPr>
            </w:pPr>
            <w:r w:rsidRPr="0097168F">
              <w:rPr>
                <w:rFonts w:ascii="Arial" w:hAnsi="Arial" w:cs="Arial"/>
                <w:sz w:val="18"/>
                <w:szCs w:val="18"/>
              </w:rPr>
              <w:t>Que, mediante Acuerdo No. CSJBTA21-56 del pasado 23 de julio de 2021, esta</w:t>
            </w:r>
          </w:p>
          <w:p w14:paraId="17BB5C6A" w14:textId="77777777" w:rsidR="00BB21F4" w:rsidRPr="0097168F" w:rsidRDefault="00BB21F4" w:rsidP="00BB21F4">
            <w:pPr>
              <w:jc w:val="both"/>
              <w:rPr>
                <w:rFonts w:ascii="Arial" w:hAnsi="Arial" w:cs="Arial"/>
                <w:sz w:val="18"/>
                <w:szCs w:val="18"/>
              </w:rPr>
            </w:pPr>
            <w:r w:rsidRPr="0097168F">
              <w:rPr>
                <w:rFonts w:ascii="Arial" w:hAnsi="Arial" w:cs="Arial"/>
                <w:sz w:val="18"/>
                <w:szCs w:val="18"/>
              </w:rPr>
              <w:t>Corporación formuló listas de elegibles entre otros para el cargo de Asistente</w:t>
            </w:r>
          </w:p>
          <w:p w14:paraId="09D504D6" w14:textId="11FEF4EF" w:rsidR="00BB21F4" w:rsidRPr="0097168F" w:rsidRDefault="00BB21F4" w:rsidP="00BB21F4">
            <w:pPr>
              <w:jc w:val="both"/>
              <w:rPr>
                <w:rFonts w:ascii="Arial" w:hAnsi="Arial" w:cs="Arial"/>
                <w:sz w:val="18"/>
                <w:szCs w:val="18"/>
              </w:rPr>
            </w:pPr>
            <w:r w:rsidRPr="0097168F">
              <w:rPr>
                <w:rFonts w:ascii="Arial" w:hAnsi="Arial" w:cs="Arial"/>
                <w:sz w:val="18"/>
                <w:szCs w:val="18"/>
              </w:rPr>
              <w:t xml:space="preserve">Administrativo 5. </w:t>
            </w:r>
            <w:r w:rsidR="004A7BFE" w:rsidRPr="0097168F">
              <w:rPr>
                <w:rFonts w:ascii="Arial" w:hAnsi="Arial" w:cs="Arial"/>
                <w:sz w:val="18"/>
                <w:szCs w:val="18"/>
              </w:rPr>
              <w:t>Que,</w:t>
            </w:r>
            <w:r w:rsidRPr="0097168F">
              <w:rPr>
                <w:rFonts w:ascii="Arial" w:hAnsi="Arial" w:cs="Arial"/>
                <w:sz w:val="18"/>
                <w:szCs w:val="18"/>
              </w:rPr>
              <w:t xml:space="preserve"> por error de digitación, no fue incluida la señora ALBA FORERO VARGAS, cédula 52.704.092 </w:t>
            </w:r>
          </w:p>
          <w:p w14:paraId="03A32A68" w14:textId="41E616EE" w:rsidR="006D1445" w:rsidRPr="0097168F" w:rsidRDefault="006D1445" w:rsidP="00BB21F4">
            <w:pPr>
              <w:jc w:val="both"/>
              <w:rPr>
                <w:rFonts w:ascii="Arial" w:hAnsi="Arial" w:cs="Arial"/>
                <w:sz w:val="18"/>
                <w:szCs w:val="18"/>
              </w:rPr>
            </w:pPr>
          </w:p>
        </w:tc>
        <w:tc>
          <w:tcPr>
            <w:tcW w:w="1167" w:type="dxa"/>
            <w:tcBorders>
              <w:top w:val="single" w:sz="4" w:space="0" w:color="auto"/>
              <w:left w:val="single" w:sz="4" w:space="0" w:color="000000"/>
              <w:bottom w:val="single" w:sz="4" w:space="0" w:color="auto"/>
              <w:right w:val="single" w:sz="4" w:space="0" w:color="000000"/>
            </w:tcBorders>
            <w:vAlign w:val="center"/>
          </w:tcPr>
          <w:p w14:paraId="259E8471" w14:textId="71D4F72D" w:rsidR="006D1445" w:rsidRPr="006D1C79" w:rsidRDefault="00BB21F4" w:rsidP="006D1445">
            <w:pPr>
              <w:tabs>
                <w:tab w:val="center" w:pos="4536"/>
              </w:tabs>
              <w:jc w:val="center"/>
              <w:rPr>
                <w:rFonts w:ascii="Arial" w:hAnsi="Arial" w:cs="Arial"/>
                <w:sz w:val="18"/>
                <w:szCs w:val="18"/>
              </w:rPr>
            </w:pPr>
            <w:r>
              <w:rPr>
                <w:rFonts w:ascii="Arial" w:hAnsi="Arial" w:cs="Arial"/>
                <w:sz w:val="18"/>
                <w:szCs w:val="18"/>
              </w:rPr>
              <w:t>X</w:t>
            </w:r>
          </w:p>
          <w:p w14:paraId="4D4BA06B" w14:textId="435BB1F9" w:rsidR="006D1445" w:rsidRPr="006D1C79" w:rsidRDefault="006D1445" w:rsidP="006D1445">
            <w:pPr>
              <w:tabs>
                <w:tab w:val="center" w:pos="4536"/>
              </w:tabs>
              <w:jc w:val="center"/>
              <w:rPr>
                <w:rFonts w:ascii="Arial" w:hAnsi="Arial" w:cs="Arial"/>
                <w:sz w:val="18"/>
                <w:szCs w:val="18"/>
              </w:rPr>
            </w:pPr>
          </w:p>
        </w:tc>
        <w:tc>
          <w:tcPr>
            <w:tcW w:w="1417" w:type="dxa"/>
            <w:tcBorders>
              <w:top w:val="single" w:sz="4" w:space="0" w:color="auto"/>
              <w:left w:val="single" w:sz="4" w:space="0" w:color="000000"/>
              <w:bottom w:val="single" w:sz="4" w:space="0" w:color="auto"/>
              <w:right w:val="single" w:sz="4" w:space="0" w:color="000000"/>
            </w:tcBorders>
          </w:tcPr>
          <w:p w14:paraId="6955F9A4" w14:textId="77777777" w:rsidR="006D1445" w:rsidRDefault="006D1445" w:rsidP="00BB21F4">
            <w:pPr>
              <w:tabs>
                <w:tab w:val="center" w:pos="4536"/>
              </w:tabs>
              <w:jc w:val="both"/>
              <w:rPr>
                <w:rFonts w:ascii="Arial" w:hAnsi="Arial" w:cs="Arial"/>
                <w:sz w:val="18"/>
                <w:szCs w:val="18"/>
              </w:rPr>
            </w:pPr>
          </w:p>
          <w:p w14:paraId="311695AF" w14:textId="77777777" w:rsidR="00BB21F4" w:rsidRPr="00BB21F4" w:rsidRDefault="00BB21F4" w:rsidP="00BB21F4">
            <w:pPr>
              <w:tabs>
                <w:tab w:val="center" w:pos="4536"/>
              </w:tabs>
              <w:overflowPunct w:val="0"/>
              <w:autoSpaceDE w:val="0"/>
              <w:autoSpaceDN w:val="0"/>
              <w:adjustRightInd w:val="0"/>
              <w:jc w:val="both"/>
              <w:textAlignment w:val="baseline"/>
              <w:rPr>
                <w:rFonts w:ascii="Arial" w:hAnsi="Arial" w:cs="Arial"/>
                <w:sz w:val="18"/>
                <w:szCs w:val="18"/>
              </w:rPr>
            </w:pPr>
            <w:r w:rsidRPr="00BB21F4">
              <w:rPr>
                <w:rFonts w:ascii="Arial" w:hAnsi="Arial" w:cs="Arial"/>
                <w:sz w:val="18"/>
                <w:szCs w:val="18"/>
              </w:rPr>
              <w:t>ACUERDO No. CSJBTA21-69 incluir a la concursante ALBA FORERO VARGAS identificada con la cédula</w:t>
            </w:r>
          </w:p>
          <w:p w14:paraId="4A7918B1" w14:textId="297A54EE" w:rsidR="00BB21F4" w:rsidRPr="00BB21F4" w:rsidRDefault="00BB21F4" w:rsidP="00BB21F4">
            <w:pPr>
              <w:tabs>
                <w:tab w:val="center" w:pos="4536"/>
              </w:tabs>
              <w:overflowPunct w:val="0"/>
              <w:autoSpaceDE w:val="0"/>
              <w:autoSpaceDN w:val="0"/>
              <w:adjustRightInd w:val="0"/>
              <w:jc w:val="both"/>
              <w:textAlignment w:val="baseline"/>
              <w:rPr>
                <w:rFonts w:ascii="Arial" w:hAnsi="Arial" w:cs="Arial"/>
                <w:sz w:val="18"/>
                <w:szCs w:val="18"/>
              </w:rPr>
            </w:pPr>
            <w:r w:rsidRPr="00BB21F4">
              <w:rPr>
                <w:rFonts w:ascii="Arial" w:hAnsi="Arial" w:cs="Arial"/>
                <w:sz w:val="18"/>
                <w:szCs w:val="18"/>
              </w:rPr>
              <w:t xml:space="preserve">de ciudadanía No. 52.704.092, como elegible para la provisión de la vacante existente del cargo de Asistente Administrativo 5. Este error se </w:t>
            </w:r>
            <w:r w:rsidRPr="00BB21F4">
              <w:rPr>
                <w:rFonts w:ascii="Arial" w:hAnsi="Arial" w:cs="Arial"/>
                <w:sz w:val="18"/>
                <w:szCs w:val="18"/>
              </w:rPr>
              <w:lastRenderedPageBreak/>
              <w:t>espera que no vuelva a presentarse dado q las convocatorias 3 y 4 ya está más sistematizada</w:t>
            </w:r>
          </w:p>
          <w:p w14:paraId="22570171" w14:textId="77777777" w:rsidR="006D1445" w:rsidRPr="007C3AB1" w:rsidRDefault="006D1445" w:rsidP="00BB21F4">
            <w:pPr>
              <w:tabs>
                <w:tab w:val="center" w:pos="4536"/>
              </w:tabs>
              <w:jc w:val="both"/>
              <w:rPr>
                <w:rFonts w:ascii="Arial" w:hAnsi="Arial" w:cs="Arial"/>
                <w:sz w:val="18"/>
                <w:szCs w:val="18"/>
              </w:rPr>
            </w:pPr>
          </w:p>
        </w:tc>
      </w:tr>
      <w:tr w:rsidR="006D1445" w:rsidRPr="007C3AB1" w14:paraId="308E54ED" w14:textId="77777777" w:rsidTr="0097168F">
        <w:trPr>
          <w:trHeight w:val="284"/>
          <w:jc w:val="center"/>
        </w:trPr>
        <w:tc>
          <w:tcPr>
            <w:tcW w:w="1547" w:type="dxa"/>
            <w:tcBorders>
              <w:top w:val="single" w:sz="4" w:space="0" w:color="auto"/>
              <w:left w:val="single" w:sz="4" w:space="0" w:color="000000"/>
              <w:bottom w:val="single" w:sz="4" w:space="0" w:color="auto"/>
              <w:right w:val="single" w:sz="4" w:space="0" w:color="auto"/>
            </w:tcBorders>
            <w:vAlign w:val="center"/>
          </w:tcPr>
          <w:p w14:paraId="4BE9909F" w14:textId="77777777" w:rsidR="006D1445" w:rsidRPr="007C3AB1" w:rsidRDefault="006D1445" w:rsidP="006D1445">
            <w:pPr>
              <w:tabs>
                <w:tab w:val="center" w:pos="4536"/>
              </w:tabs>
              <w:rPr>
                <w:rFonts w:ascii="Arial" w:hAnsi="Arial" w:cs="Arial"/>
                <w:bCs/>
                <w:sz w:val="18"/>
                <w:szCs w:val="18"/>
              </w:rPr>
            </w:pPr>
            <w:r>
              <w:rPr>
                <w:rFonts w:ascii="Arial" w:hAnsi="Arial" w:cs="Arial"/>
                <w:bCs/>
                <w:sz w:val="18"/>
                <w:szCs w:val="18"/>
              </w:rPr>
              <w:lastRenderedPageBreak/>
              <w:t>Administración de la Carrera Judicial</w:t>
            </w:r>
          </w:p>
        </w:tc>
        <w:tc>
          <w:tcPr>
            <w:tcW w:w="1066" w:type="dxa"/>
            <w:tcBorders>
              <w:top w:val="single" w:sz="4" w:space="0" w:color="auto"/>
              <w:left w:val="single" w:sz="4" w:space="0" w:color="000000"/>
              <w:bottom w:val="single" w:sz="4" w:space="0" w:color="auto"/>
              <w:right w:val="single" w:sz="4" w:space="0" w:color="000000"/>
            </w:tcBorders>
            <w:vAlign w:val="center"/>
          </w:tcPr>
          <w:p w14:paraId="5A5DF3B5" w14:textId="77777777" w:rsidR="006D1445" w:rsidRPr="007C3AB1" w:rsidRDefault="006D1445" w:rsidP="006D1445">
            <w:pPr>
              <w:tabs>
                <w:tab w:val="center" w:pos="4536"/>
              </w:tabs>
              <w:jc w:val="center"/>
              <w:rPr>
                <w:rFonts w:ascii="Arial" w:hAnsi="Arial" w:cs="Arial"/>
                <w:sz w:val="18"/>
                <w:szCs w:val="18"/>
              </w:rPr>
            </w:pPr>
            <w:r>
              <w:rPr>
                <w:rFonts w:ascii="Arial" w:hAnsi="Arial" w:cs="Arial"/>
                <w:sz w:val="18"/>
                <w:szCs w:val="18"/>
              </w:rPr>
              <w:t>2</w:t>
            </w:r>
          </w:p>
        </w:tc>
        <w:tc>
          <w:tcPr>
            <w:tcW w:w="3593" w:type="dxa"/>
            <w:tcBorders>
              <w:top w:val="single" w:sz="4" w:space="0" w:color="auto"/>
              <w:left w:val="single" w:sz="4" w:space="0" w:color="000000"/>
              <w:bottom w:val="single" w:sz="4" w:space="0" w:color="auto"/>
              <w:right w:val="single" w:sz="4" w:space="0" w:color="000000"/>
            </w:tcBorders>
            <w:vAlign w:val="center"/>
          </w:tcPr>
          <w:p w14:paraId="79E2D06E" w14:textId="77777777" w:rsidR="0097168F" w:rsidRPr="0097168F" w:rsidRDefault="0097168F" w:rsidP="0097168F">
            <w:pPr>
              <w:overflowPunct w:val="0"/>
              <w:autoSpaceDE w:val="0"/>
              <w:autoSpaceDN w:val="0"/>
              <w:adjustRightInd w:val="0"/>
              <w:jc w:val="both"/>
              <w:textAlignment w:val="baseline"/>
              <w:rPr>
                <w:rFonts w:ascii="Arial" w:hAnsi="Arial" w:cs="Arial"/>
                <w:sz w:val="18"/>
                <w:szCs w:val="18"/>
              </w:rPr>
            </w:pPr>
            <w:r w:rsidRPr="0097168F">
              <w:rPr>
                <w:rFonts w:ascii="Arial" w:hAnsi="Arial" w:cs="Arial"/>
                <w:sz w:val="18"/>
                <w:szCs w:val="18"/>
              </w:rPr>
              <w:t>Que, mediante Acuerdo No. CSJBTA21-65 del pasado 26 de agosto de 2021, esta</w:t>
            </w:r>
          </w:p>
          <w:p w14:paraId="0D62FCA8" w14:textId="77777777" w:rsidR="0097168F" w:rsidRPr="0097168F" w:rsidRDefault="0097168F" w:rsidP="0097168F">
            <w:pPr>
              <w:overflowPunct w:val="0"/>
              <w:autoSpaceDE w:val="0"/>
              <w:autoSpaceDN w:val="0"/>
              <w:adjustRightInd w:val="0"/>
              <w:jc w:val="both"/>
              <w:textAlignment w:val="baseline"/>
              <w:rPr>
                <w:rFonts w:ascii="Arial" w:hAnsi="Arial" w:cs="Arial"/>
                <w:sz w:val="18"/>
                <w:szCs w:val="18"/>
              </w:rPr>
            </w:pPr>
            <w:r w:rsidRPr="0097168F">
              <w:rPr>
                <w:rFonts w:ascii="Arial" w:hAnsi="Arial" w:cs="Arial"/>
                <w:sz w:val="18"/>
                <w:szCs w:val="18"/>
              </w:rPr>
              <w:t>Corporación formuló listas de elegibles entre otros para el cargo de Asistente</w:t>
            </w:r>
          </w:p>
          <w:p w14:paraId="298373B4" w14:textId="77777777" w:rsidR="0097168F" w:rsidRPr="0097168F" w:rsidRDefault="0097168F" w:rsidP="0097168F">
            <w:pPr>
              <w:overflowPunct w:val="0"/>
              <w:autoSpaceDE w:val="0"/>
              <w:autoSpaceDN w:val="0"/>
              <w:adjustRightInd w:val="0"/>
              <w:jc w:val="both"/>
              <w:textAlignment w:val="baseline"/>
              <w:rPr>
                <w:rFonts w:ascii="Arial" w:hAnsi="Arial" w:cs="Arial"/>
                <w:sz w:val="18"/>
                <w:szCs w:val="18"/>
              </w:rPr>
            </w:pPr>
            <w:r w:rsidRPr="0097168F">
              <w:rPr>
                <w:rFonts w:ascii="Arial" w:hAnsi="Arial" w:cs="Arial"/>
                <w:sz w:val="18"/>
                <w:szCs w:val="18"/>
              </w:rPr>
              <w:t>Administrativo 5 - (Actividades secretariales o administrativas o manejo de equipos</w:t>
            </w:r>
          </w:p>
          <w:p w14:paraId="32FA7C7C" w14:textId="77777777" w:rsidR="0097168F" w:rsidRPr="0097168F" w:rsidRDefault="0097168F" w:rsidP="0097168F">
            <w:pPr>
              <w:overflowPunct w:val="0"/>
              <w:autoSpaceDE w:val="0"/>
              <w:autoSpaceDN w:val="0"/>
              <w:adjustRightInd w:val="0"/>
              <w:jc w:val="both"/>
              <w:textAlignment w:val="baseline"/>
              <w:rPr>
                <w:rFonts w:ascii="Arial" w:hAnsi="Arial" w:cs="Arial"/>
                <w:sz w:val="18"/>
                <w:szCs w:val="18"/>
              </w:rPr>
            </w:pPr>
            <w:r w:rsidRPr="0097168F">
              <w:rPr>
                <w:rFonts w:ascii="Arial" w:hAnsi="Arial" w:cs="Arial"/>
                <w:sz w:val="18"/>
                <w:szCs w:val="18"/>
              </w:rPr>
              <w:t xml:space="preserve">electrónicos de conmutación y similares). </w:t>
            </w:r>
            <w:proofErr w:type="gramStart"/>
            <w:r w:rsidRPr="0097168F">
              <w:rPr>
                <w:rFonts w:ascii="Arial" w:hAnsi="Arial" w:cs="Arial"/>
                <w:sz w:val="18"/>
                <w:szCs w:val="18"/>
              </w:rPr>
              <w:t>Que</w:t>
            </w:r>
            <w:proofErr w:type="gramEnd"/>
            <w:r w:rsidRPr="0097168F">
              <w:rPr>
                <w:rFonts w:ascii="Arial" w:hAnsi="Arial" w:cs="Arial"/>
                <w:sz w:val="18"/>
                <w:szCs w:val="18"/>
              </w:rPr>
              <w:t xml:space="preserve"> por error de digitación, no fue incluida la señora ALBA FORERO VARGAS, cédula 52.704.092 </w:t>
            </w:r>
          </w:p>
          <w:p w14:paraId="615B5FB0" w14:textId="0B6237ED" w:rsidR="006D1445" w:rsidRPr="0097168F" w:rsidRDefault="006D1445" w:rsidP="006D1445">
            <w:pPr>
              <w:rPr>
                <w:rFonts w:ascii="Arial" w:hAnsi="Arial" w:cs="Arial"/>
                <w:sz w:val="18"/>
                <w:szCs w:val="18"/>
              </w:rPr>
            </w:pPr>
          </w:p>
        </w:tc>
        <w:tc>
          <w:tcPr>
            <w:tcW w:w="1167" w:type="dxa"/>
            <w:tcBorders>
              <w:top w:val="single" w:sz="4" w:space="0" w:color="auto"/>
              <w:left w:val="single" w:sz="4" w:space="0" w:color="000000"/>
              <w:bottom w:val="single" w:sz="4" w:space="0" w:color="auto"/>
              <w:right w:val="single" w:sz="4" w:space="0" w:color="000000"/>
            </w:tcBorders>
            <w:vAlign w:val="center"/>
          </w:tcPr>
          <w:p w14:paraId="0972C339" w14:textId="77777777" w:rsidR="006D1445" w:rsidRPr="006D1C79" w:rsidRDefault="006D1445" w:rsidP="006D1445">
            <w:pPr>
              <w:tabs>
                <w:tab w:val="center" w:pos="4536"/>
              </w:tabs>
              <w:jc w:val="center"/>
              <w:rPr>
                <w:rFonts w:ascii="Arial" w:hAnsi="Arial" w:cs="Arial"/>
                <w:sz w:val="18"/>
                <w:szCs w:val="18"/>
              </w:rPr>
            </w:pPr>
          </w:p>
          <w:p w14:paraId="12B824D9" w14:textId="258DF843" w:rsidR="006D1445" w:rsidRPr="006D1C79" w:rsidRDefault="006D1C79" w:rsidP="006D1445">
            <w:pPr>
              <w:tabs>
                <w:tab w:val="center" w:pos="4536"/>
              </w:tabs>
              <w:jc w:val="center"/>
              <w:rPr>
                <w:rFonts w:ascii="Arial" w:hAnsi="Arial" w:cs="Arial"/>
                <w:sz w:val="18"/>
                <w:szCs w:val="18"/>
              </w:rPr>
            </w:pPr>
            <w:r>
              <w:rPr>
                <w:rFonts w:ascii="Arial" w:hAnsi="Arial" w:cs="Arial"/>
                <w:sz w:val="18"/>
                <w:szCs w:val="18"/>
              </w:rPr>
              <w:t>X</w:t>
            </w:r>
          </w:p>
        </w:tc>
        <w:tc>
          <w:tcPr>
            <w:tcW w:w="1417" w:type="dxa"/>
            <w:tcBorders>
              <w:top w:val="single" w:sz="4" w:space="0" w:color="auto"/>
              <w:left w:val="single" w:sz="4" w:space="0" w:color="000000"/>
              <w:bottom w:val="single" w:sz="4" w:space="0" w:color="auto"/>
              <w:right w:val="single" w:sz="4" w:space="0" w:color="000000"/>
            </w:tcBorders>
          </w:tcPr>
          <w:p w14:paraId="3D6A42B8" w14:textId="14EBA294" w:rsidR="006D1445" w:rsidRPr="007C3AB1" w:rsidRDefault="0097168F" w:rsidP="006D1445">
            <w:pPr>
              <w:tabs>
                <w:tab w:val="center" w:pos="4536"/>
              </w:tabs>
              <w:jc w:val="both"/>
              <w:rPr>
                <w:rFonts w:ascii="Arial" w:hAnsi="Arial" w:cs="Arial"/>
                <w:sz w:val="18"/>
                <w:szCs w:val="18"/>
              </w:rPr>
            </w:pPr>
            <w:r w:rsidRPr="0097168F">
              <w:rPr>
                <w:rFonts w:ascii="Arial" w:hAnsi="Arial" w:cs="Arial"/>
                <w:sz w:val="18"/>
                <w:szCs w:val="18"/>
              </w:rPr>
              <w:t>ACUERDO No. CSJBTA21-70 incluye a la concursante ALBA FORERO VARGAS identificada con la cédula de ciudadanía No. 52.704.092, como elegible para la provisión de la vacante existente del cargo de Asistente Administrativo 5 - (Actividades secretariales o administrativas o manejo de equipos electrónicos de conmutación y similares), en la Dirección Ejecutiva Seccional de Administración Judicial de Bogotá y Cundinamarca</w:t>
            </w:r>
          </w:p>
        </w:tc>
      </w:tr>
      <w:tr w:rsidR="0097168F" w:rsidRPr="007C3AB1" w14:paraId="3B4AFC48" w14:textId="77777777" w:rsidTr="0097168F">
        <w:trPr>
          <w:trHeight w:val="284"/>
          <w:jc w:val="center"/>
        </w:trPr>
        <w:tc>
          <w:tcPr>
            <w:tcW w:w="1547" w:type="dxa"/>
            <w:tcBorders>
              <w:top w:val="single" w:sz="4" w:space="0" w:color="auto"/>
              <w:left w:val="single" w:sz="4" w:space="0" w:color="000000"/>
              <w:bottom w:val="single" w:sz="4" w:space="0" w:color="auto"/>
              <w:right w:val="single" w:sz="4" w:space="0" w:color="auto"/>
            </w:tcBorders>
            <w:vAlign w:val="center"/>
          </w:tcPr>
          <w:p w14:paraId="1764EF17" w14:textId="3317CA06" w:rsidR="0097168F" w:rsidRDefault="0097168F" w:rsidP="006D1445">
            <w:pPr>
              <w:tabs>
                <w:tab w:val="center" w:pos="4536"/>
              </w:tabs>
              <w:rPr>
                <w:rFonts w:ascii="Arial" w:hAnsi="Arial" w:cs="Arial"/>
                <w:bCs/>
                <w:sz w:val="18"/>
                <w:szCs w:val="18"/>
              </w:rPr>
            </w:pPr>
            <w:r>
              <w:rPr>
                <w:rFonts w:ascii="Arial" w:hAnsi="Arial" w:cs="Arial"/>
                <w:bCs/>
                <w:sz w:val="18"/>
                <w:szCs w:val="18"/>
              </w:rPr>
              <w:t>Administración de la Carrera Judicial</w:t>
            </w:r>
          </w:p>
        </w:tc>
        <w:tc>
          <w:tcPr>
            <w:tcW w:w="1066" w:type="dxa"/>
            <w:tcBorders>
              <w:top w:val="single" w:sz="4" w:space="0" w:color="auto"/>
              <w:left w:val="single" w:sz="4" w:space="0" w:color="000000"/>
              <w:bottom w:val="single" w:sz="4" w:space="0" w:color="auto"/>
              <w:right w:val="single" w:sz="4" w:space="0" w:color="000000"/>
            </w:tcBorders>
            <w:vAlign w:val="center"/>
          </w:tcPr>
          <w:p w14:paraId="163511EF" w14:textId="5981DAB5" w:rsidR="0097168F" w:rsidRDefault="0097168F" w:rsidP="006D1445">
            <w:pPr>
              <w:tabs>
                <w:tab w:val="center" w:pos="4536"/>
              </w:tabs>
              <w:jc w:val="center"/>
              <w:rPr>
                <w:rFonts w:ascii="Arial" w:hAnsi="Arial" w:cs="Arial"/>
                <w:sz w:val="18"/>
                <w:szCs w:val="18"/>
              </w:rPr>
            </w:pPr>
            <w:r>
              <w:rPr>
                <w:rFonts w:ascii="Arial" w:hAnsi="Arial" w:cs="Arial"/>
                <w:sz w:val="18"/>
                <w:szCs w:val="18"/>
              </w:rPr>
              <w:t>3</w:t>
            </w:r>
          </w:p>
        </w:tc>
        <w:tc>
          <w:tcPr>
            <w:tcW w:w="3593" w:type="dxa"/>
            <w:tcBorders>
              <w:top w:val="single" w:sz="4" w:space="0" w:color="auto"/>
              <w:left w:val="single" w:sz="4" w:space="0" w:color="000000"/>
              <w:bottom w:val="single" w:sz="4" w:space="0" w:color="auto"/>
              <w:right w:val="single" w:sz="4" w:space="0" w:color="000000"/>
            </w:tcBorders>
            <w:vAlign w:val="center"/>
          </w:tcPr>
          <w:p w14:paraId="703D194D" w14:textId="0BD0C859" w:rsidR="0097168F" w:rsidRPr="0097168F" w:rsidRDefault="0097168F" w:rsidP="0097168F">
            <w:pPr>
              <w:jc w:val="both"/>
              <w:rPr>
                <w:rFonts w:ascii="Arial" w:hAnsi="Arial" w:cs="Arial"/>
                <w:sz w:val="18"/>
                <w:szCs w:val="18"/>
              </w:rPr>
            </w:pPr>
            <w:r w:rsidRPr="0097168F">
              <w:rPr>
                <w:rFonts w:ascii="Arial" w:hAnsi="Arial" w:cs="Arial"/>
                <w:sz w:val="18"/>
                <w:szCs w:val="18"/>
              </w:rPr>
              <w:t>Mediante Acuerdo CSJBTA21-72 del pasado 16 de septiembre, esta Corporación</w:t>
            </w:r>
            <w:r w:rsidRPr="0097168F">
              <w:rPr>
                <w:rFonts w:ascii="Arial" w:hAnsi="Arial" w:cs="Arial"/>
                <w:sz w:val="18"/>
                <w:szCs w:val="18"/>
              </w:rPr>
              <w:br/>
              <w:t xml:space="preserve">formulo listas de elegibles, y por error no fueron incluidos los elegibles para la provisión de las vacantes existentes del </w:t>
            </w:r>
            <w:r w:rsidRPr="0097168F">
              <w:rPr>
                <w:rFonts w:ascii="Arial" w:hAnsi="Arial" w:cs="Arial"/>
                <w:sz w:val="18"/>
                <w:szCs w:val="18"/>
              </w:rPr>
              <w:lastRenderedPageBreak/>
              <w:t>cargo de Escribiente Circuito de Centros, Oficinas de Servicios y de Apoyo - Grado Nominado, en el Centro de Servicios Administrativos de los Juzgados de Ejecución de Penas y Medidas de Seguridad,</w:t>
            </w:r>
          </w:p>
          <w:p w14:paraId="0CFDC9BB" w14:textId="77777777" w:rsidR="0097168F" w:rsidRPr="0097168F" w:rsidRDefault="0097168F" w:rsidP="0097168F">
            <w:pPr>
              <w:jc w:val="both"/>
              <w:rPr>
                <w:rFonts w:ascii="Arial" w:hAnsi="Arial" w:cs="Arial"/>
                <w:sz w:val="18"/>
                <w:szCs w:val="18"/>
              </w:rPr>
            </w:pPr>
          </w:p>
        </w:tc>
        <w:tc>
          <w:tcPr>
            <w:tcW w:w="1167" w:type="dxa"/>
            <w:tcBorders>
              <w:top w:val="single" w:sz="4" w:space="0" w:color="auto"/>
              <w:left w:val="single" w:sz="4" w:space="0" w:color="000000"/>
              <w:bottom w:val="single" w:sz="4" w:space="0" w:color="auto"/>
              <w:right w:val="single" w:sz="4" w:space="0" w:color="000000"/>
            </w:tcBorders>
            <w:vAlign w:val="center"/>
          </w:tcPr>
          <w:p w14:paraId="7F30BE7B" w14:textId="77777777" w:rsidR="0097168F" w:rsidRPr="006D1C79" w:rsidRDefault="0097168F" w:rsidP="006D1445">
            <w:pPr>
              <w:tabs>
                <w:tab w:val="center" w:pos="4536"/>
              </w:tabs>
              <w:jc w:val="center"/>
              <w:rPr>
                <w:rFonts w:ascii="Arial" w:hAnsi="Arial" w:cs="Arial"/>
                <w:sz w:val="18"/>
                <w:szCs w:val="18"/>
              </w:rPr>
            </w:pPr>
          </w:p>
        </w:tc>
        <w:tc>
          <w:tcPr>
            <w:tcW w:w="1417" w:type="dxa"/>
            <w:tcBorders>
              <w:top w:val="single" w:sz="4" w:space="0" w:color="auto"/>
              <w:left w:val="single" w:sz="4" w:space="0" w:color="000000"/>
              <w:bottom w:val="single" w:sz="4" w:space="0" w:color="auto"/>
              <w:right w:val="single" w:sz="4" w:space="0" w:color="000000"/>
            </w:tcBorders>
          </w:tcPr>
          <w:p w14:paraId="0C0873B1" w14:textId="5A411D02" w:rsidR="0097168F" w:rsidRPr="0097168F" w:rsidRDefault="0097168F" w:rsidP="006D1445">
            <w:pPr>
              <w:tabs>
                <w:tab w:val="center" w:pos="4536"/>
              </w:tabs>
              <w:jc w:val="both"/>
              <w:rPr>
                <w:rFonts w:ascii="Arial" w:hAnsi="Arial" w:cs="Arial"/>
                <w:sz w:val="18"/>
                <w:szCs w:val="18"/>
              </w:rPr>
            </w:pPr>
            <w:r w:rsidRPr="0097168F">
              <w:rPr>
                <w:rFonts w:ascii="Arial" w:hAnsi="Arial" w:cs="Arial"/>
                <w:sz w:val="18"/>
                <w:szCs w:val="18"/>
              </w:rPr>
              <w:t xml:space="preserve">ACUERDO No. CSJBTA21-76 adiciona al Acuerdo No. CSJBTA21-72 </w:t>
            </w:r>
            <w:r w:rsidRPr="0097168F">
              <w:rPr>
                <w:rFonts w:ascii="Arial" w:hAnsi="Arial" w:cs="Arial"/>
                <w:sz w:val="18"/>
                <w:szCs w:val="18"/>
              </w:rPr>
              <w:lastRenderedPageBreak/>
              <w:t>los siguientes elegibles: ESCRIBIENTE DE CIRCUITO DE CENTROS, OFICINAS DE SERVICIOS Y DE APOYO - GRADO NOMINADO</w:t>
            </w:r>
          </w:p>
        </w:tc>
      </w:tr>
      <w:tr w:rsidR="0097168F" w:rsidRPr="007C3AB1" w14:paraId="6E1D54C2" w14:textId="77777777" w:rsidTr="0097168F">
        <w:trPr>
          <w:trHeight w:val="284"/>
          <w:jc w:val="center"/>
        </w:trPr>
        <w:tc>
          <w:tcPr>
            <w:tcW w:w="1547" w:type="dxa"/>
            <w:tcBorders>
              <w:top w:val="single" w:sz="4" w:space="0" w:color="auto"/>
              <w:left w:val="single" w:sz="4" w:space="0" w:color="000000"/>
              <w:bottom w:val="single" w:sz="4" w:space="0" w:color="auto"/>
              <w:right w:val="single" w:sz="4" w:space="0" w:color="auto"/>
            </w:tcBorders>
            <w:vAlign w:val="center"/>
          </w:tcPr>
          <w:p w14:paraId="75CB1FE9" w14:textId="00098B3A" w:rsidR="0097168F" w:rsidRDefault="0097168F" w:rsidP="006D1445">
            <w:pPr>
              <w:tabs>
                <w:tab w:val="center" w:pos="4536"/>
              </w:tabs>
              <w:rPr>
                <w:rFonts w:ascii="Arial" w:hAnsi="Arial" w:cs="Arial"/>
                <w:bCs/>
                <w:sz w:val="18"/>
                <w:szCs w:val="18"/>
              </w:rPr>
            </w:pPr>
            <w:r>
              <w:rPr>
                <w:rFonts w:ascii="Arial" w:hAnsi="Arial" w:cs="Arial"/>
                <w:bCs/>
                <w:sz w:val="18"/>
                <w:szCs w:val="18"/>
              </w:rPr>
              <w:lastRenderedPageBreak/>
              <w:t>Administración de la Carrera Judicial</w:t>
            </w:r>
          </w:p>
        </w:tc>
        <w:tc>
          <w:tcPr>
            <w:tcW w:w="1066" w:type="dxa"/>
            <w:tcBorders>
              <w:top w:val="single" w:sz="4" w:space="0" w:color="auto"/>
              <w:left w:val="single" w:sz="4" w:space="0" w:color="000000"/>
              <w:bottom w:val="single" w:sz="4" w:space="0" w:color="auto"/>
              <w:right w:val="single" w:sz="4" w:space="0" w:color="000000"/>
            </w:tcBorders>
            <w:vAlign w:val="center"/>
          </w:tcPr>
          <w:p w14:paraId="0C941221" w14:textId="353DDBD9" w:rsidR="0097168F" w:rsidRDefault="0097168F" w:rsidP="006D1445">
            <w:pPr>
              <w:tabs>
                <w:tab w:val="center" w:pos="4536"/>
              </w:tabs>
              <w:jc w:val="center"/>
              <w:rPr>
                <w:rFonts w:ascii="Arial" w:hAnsi="Arial" w:cs="Arial"/>
                <w:sz w:val="18"/>
                <w:szCs w:val="18"/>
              </w:rPr>
            </w:pPr>
            <w:r>
              <w:rPr>
                <w:rFonts w:ascii="Arial" w:hAnsi="Arial" w:cs="Arial"/>
                <w:sz w:val="18"/>
                <w:szCs w:val="18"/>
              </w:rPr>
              <w:t>4</w:t>
            </w:r>
          </w:p>
        </w:tc>
        <w:tc>
          <w:tcPr>
            <w:tcW w:w="3593" w:type="dxa"/>
            <w:tcBorders>
              <w:top w:val="single" w:sz="4" w:space="0" w:color="auto"/>
              <w:left w:val="single" w:sz="4" w:space="0" w:color="000000"/>
              <w:bottom w:val="single" w:sz="4" w:space="0" w:color="auto"/>
              <w:right w:val="single" w:sz="4" w:space="0" w:color="000000"/>
            </w:tcBorders>
            <w:vAlign w:val="center"/>
          </w:tcPr>
          <w:p w14:paraId="02CEFC00" w14:textId="77777777" w:rsidR="0097168F" w:rsidRPr="0097168F" w:rsidRDefault="0097168F" w:rsidP="0097168F">
            <w:pPr>
              <w:jc w:val="both"/>
              <w:rPr>
                <w:rFonts w:ascii="Arial" w:hAnsi="Arial" w:cs="Arial"/>
                <w:sz w:val="18"/>
                <w:szCs w:val="18"/>
              </w:rPr>
            </w:pPr>
            <w:r w:rsidRPr="0097168F">
              <w:rPr>
                <w:rFonts w:ascii="Arial" w:hAnsi="Arial" w:cs="Arial"/>
                <w:sz w:val="18"/>
                <w:szCs w:val="18"/>
              </w:rPr>
              <w:t>Mediante Acuerdo No. CSJBTA21-79 del pasado 28 de octubre de 2021, esta</w:t>
            </w:r>
            <w:r w:rsidRPr="0097168F">
              <w:rPr>
                <w:rFonts w:ascii="Arial" w:hAnsi="Arial" w:cs="Arial"/>
                <w:sz w:val="18"/>
                <w:szCs w:val="18"/>
              </w:rPr>
              <w:br/>
              <w:t>Corporación formuló listas de elegibles, pero no fue incluido como elegible para la provisión de las vacantes existentes del cargo atrás citado, en los Juzgados 11 y 23 de Familia, el concursante EDUARD JOAN CARVAJAL ROZO, identificado con la cédula de ciudadanía No. 80.230.962, quien había presentó la postulación a dichas plazas dentro del término de la publicación de las vacantes, por lo que resulta necesario adicionar el acuerdo referido. De igual manera y respecto a algunos cargos y juzgados, el número de despacho que figura en el Acuerdo no corresponde al escogido por los aspirantes</w:t>
            </w:r>
          </w:p>
          <w:p w14:paraId="27882AF8" w14:textId="77777777" w:rsidR="0097168F" w:rsidRPr="0097168F" w:rsidRDefault="0097168F" w:rsidP="0097168F">
            <w:pPr>
              <w:jc w:val="both"/>
              <w:rPr>
                <w:rFonts w:ascii="Arial" w:hAnsi="Arial" w:cs="Arial"/>
                <w:sz w:val="18"/>
                <w:szCs w:val="18"/>
              </w:rPr>
            </w:pPr>
          </w:p>
        </w:tc>
        <w:tc>
          <w:tcPr>
            <w:tcW w:w="1167" w:type="dxa"/>
            <w:tcBorders>
              <w:top w:val="single" w:sz="4" w:space="0" w:color="auto"/>
              <w:left w:val="single" w:sz="4" w:space="0" w:color="000000"/>
              <w:bottom w:val="single" w:sz="4" w:space="0" w:color="auto"/>
              <w:right w:val="single" w:sz="4" w:space="0" w:color="000000"/>
            </w:tcBorders>
            <w:vAlign w:val="center"/>
          </w:tcPr>
          <w:p w14:paraId="2DE541AA" w14:textId="77777777" w:rsidR="0097168F" w:rsidRPr="006D1C79" w:rsidRDefault="0097168F" w:rsidP="006D1445">
            <w:pPr>
              <w:tabs>
                <w:tab w:val="center" w:pos="4536"/>
              </w:tabs>
              <w:jc w:val="center"/>
              <w:rPr>
                <w:rFonts w:ascii="Arial" w:hAnsi="Arial" w:cs="Arial"/>
                <w:sz w:val="18"/>
                <w:szCs w:val="18"/>
              </w:rPr>
            </w:pPr>
          </w:p>
        </w:tc>
        <w:tc>
          <w:tcPr>
            <w:tcW w:w="1417" w:type="dxa"/>
            <w:tcBorders>
              <w:top w:val="single" w:sz="4" w:space="0" w:color="auto"/>
              <w:left w:val="single" w:sz="4" w:space="0" w:color="000000"/>
              <w:bottom w:val="single" w:sz="4" w:space="0" w:color="auto"/>
              <w:right w:val="single" w:sz="4" w:space="0" w:color="000000"/>
            </w:tcBorders>
          </w:tcPr>
          <w:p w14:paraId="4F14DADE" w14:textId="04180AC6" w:rsidR="0097168F" w:rsidRPr="0097168F" w:rsidRDefault="0097168F" w:rsidP="006D1445">
            <w:pPr>
              <w:tabs>
                <w:tab w:val="center" w:pos="4536"/>
              </w:tabs>
              <w:jc w:val="both"/>
              <w:rPr>
                <w:rFonts w:ascii="Arial" w:hAnsi="Arial" w:cs="Arial"/>
                <w:sz w:val="18"/>
                <w:szCs w:val="18"/>
              </w:rPr>
            </w:pPr>
            <w:r w:rsidRPr="0097168F">
              <w:rPr>
                <w:rFonts w:ascii="Arial" w:hAnsi="Arial" w:cs="Arial"/>
                <w:sz w:val="18"/>
                <w:szCs w:val="18"/>
              </w:rPr>
              <w:t>Acuerdo No. CSJBTA21-81 incluye al concursante EDUARD JOAN CARVAJAL ROZO, cedula No. 80.230.962, como elegible para la provisión de las vacantes existentes del cargo de Escribiente de Juzgado de Circuito - Grado Nominado, en los Juzgados 11 y 23 de Familia</w:t>
            </w:r>
          </w:p>
        </w:tc>
      </w:tr>
      <w:bookmarkEnd w:id="5"/>
    </w:tbl>
    <w:p w14:paraId="49129CBC" w14:textId="55881090" w:rsidR="00CB07AB" w:rsidRDefault="00CB07AB" w:rsidP="0097168F">
      <w:pPr>
        <w:tabs>
          <w:tab w:val="center" w:pos="4536"/>
        </w:tabs>
        <w:rPr>
          <w:rFonts w:ascii="Arial" w:hAnsi="Arial" w:cs="Arial"/>
          <w:b/>
          <w:sz w:val="18"/>
          <w:szCs w:val="18"/>
        </w:rPr>
      </w:pPr>
    </w:p>
    <w:p w14:paraId="5FF04BA3" w14:textId="4FDCBB26" w:rsidR="00DE1A6C" w:rsidRDefault="00DE1A6C" w:rsidP="0097168F">
      <w:pPr>
        <w:tabs>
          <w:tab w:val="center" w:pos="4536"/>
        </w:tabs>
        <w:rPr>
          <w:rFonts w:ascii="Arial" w:hAnsi="Arial" w:cs="Arial"/>
          <w:b/>
          <w:sz w:val="18"/>
          <w:szCs w:val="18"/>
        </w:rPr>
      </w:pPr>
    </w:p>
    <w:p w14:paraId="620479D1" w14:textId="362C19D7" w:rsidR="00DE1A6C" w:rsidRDefault="00DE1A6C" w:rsidP="0097168F">
      <w:pPr>
        <w:tabs>
          <w:tab w:val="center" w:pos="4536"/>
        </w:tabs>
        <w:rPr>
          <w:rFonts w:ascii="Arial" w:hAnsi="Arial" w:cs="Arial"/>
          <w:b/>
          <w:sz w:val="18"/>
          <w:szCs w:val="18"/>
        </w:rPr>
      </w:pPr>
    </w:p>
    <w:p w14:paraId="54E816C2" w14:textId="73B7EF1A" w:rsidR="00DE1A6C" w:rsidRDefault="00DE1A6C" w:rsidP="0097168F">
      <w:pPr>
        <w:tabs>
          <w:tab w:val="center" w:pos="4536"/>
        </w:tabs>
        <w:rPr>
          <w:rFonts w:ascii="Arial" w:hAnsi="Arial" w:cs="Arial"/>
          <w:b/>
          <w:sz w:val="18"/>
          <w:szCs w:val="18"/>
        </w:rPr>
      </w:pPr>
    </w:p>
    <w:p w14:paraId="725CB486" w14:textId="7559BC3A" w:rsidR="00DE1A6C" w:rsidRDefault="00DE1A6C" w:rsidP="0097168F">
      <w:pPr>
        <w:tabs>
          <w:tab w:val="center" w:pos="4536"/>
        </w:tabs>
        <w:rPr>
          <w:rFonts w:ascii="Arial" w:hAnsi="Arial" w:cs="Arial"/>
          <w:b/>
          <w:sz w:val="18"/>
          <w:szCs w:val="18"/>
        </w:rPr>
      </w:pPr>
    </w:p>
    <w:p w14:paraId="0E96FAA7" w14:textId="49FFB940" w:rsidR="00DE1A6C" w:rsidRDefault="00DE1A6C" w:rsidP="0097168F">
      <w:pPr>
        <w:tabs>
          <w:tab w:val="center" w:pos="4536"/>
        </w:tabs>
        <w:rPr>
          <w:rFonts w:ascii="Arial" w:hAnsi="Arial" w:cs="Arial"/>
          <w:b/>
          <w:sz w:val="18"/>
          <w:szCs w:val="18"/>
        </w:rPr>
      </w:pPr>
    </w:p>
    <w:p w14:paraId="7272A051" w14:textId="1108A848" w:rsidR="00DE1A6C" w:rsidRDefault="00DE1A6C" w:rsidP="0097168F">
      <w:pPr>
        <w:tabs>
          <w:tab w:val="center" w:pos="4536"/>
        </w:tabs>
        <w:rPr>
          <w:rFonts w:ascii="Arial" w:hAnsi="Arial" w:cs="Arial"/>
          <w:b/>
          <w:sz w:val="18"/>
          <w:szCs w:val="18"/>
        </w:rPr>
      </w:pPr>
    </w:p>
    <w:p w14:paraId="142C79A5" w14:textId="578FEAF9" w:rsidR="00DE1A6C" w:rsidRDefault="00DE1A6C" w:rsidP="0097168F">
      <w:pPr>
        <w:tabs>
          <w:tab w:val="center" w:pos="4536"/>
        </w:tabs>
        <w:rPr>
          <w:rFonts w:ascii="Arial" w:hAnsi="Arial" w:cs="Arial"/>
          <w:b/>
          <w:sz w:val="18"/>
          <w:szCs w:val="18"/>
        </w:rPr>
      </w:pPr>
    </w:p>
    <w:p w14:paraId="47363703" w14:textId="7C853BA8" w:rsidR="00DE1A6C" w:rsidRDefault="00DE1A6C" w:rsidP="0097168F">
      <w:pPr>
        <w:tabs>
          <w:tab w:val="center" w:pos="4536"/>
        </w:tabs>
        <w:rPr>
          <w:rFonts w:ascii="Arial" w:hAnsi="Arial" w:cs="Arial"/>
          <w:b/>
          <w:sz w:val="18"/>
          <w:szCs w:val="18"/>
        </w:rPr>
      </w:pPr>
    </w:p>
    <w:p w14:paraId="1E4EA920" w14:textId="5520E249" w:rsidR="00DE1A6C" w:rsidRDefault="00DE1A6C" w:rsidP="0097168F">
      <w:pPr>
        <w:tabs>
          <w:tab w:val="center" w:pos="4536"/>
        </w:tabs>
        <w:rPr>
          <w:rFonts w:ascii="Arial" w:hAnsi="Arial" w:cs="Arial"/>
          <w:b/>
          <w:sz w:val="18"/>
          <w:szCs w:val="18"/>
        </w:rPr>
      </w:pPr>
    </w:p>
    <w:p w14:paraId="6995E7A7" w14:textId="4AEC2723" w:rsidR="00DE1A6C" w:rsidRDefault="00DE1A6C" w:rsidP="0097168F">
      <w:pPr>
        <w:tabs>
          <w:tab w:val="center" w:pos="4536"/>
        </w:tabs>
        <w:rPr>
          <w:rFonts w:ascii="Arial" w:hAnsi="Arial" w:cs="Arial"/>
          <w:b/>
          <w:sz w:val="18"/>
          <w:szCs w:val="18"/>
        </w:rPr>
      </w:pPr>
    </w:p>
    <w:p w14:paraId="60A63D42" w14:textId="73C9BB91" w:rsidR="00DE1A6C" w:rsidRDefault="00DE1A6C" w:rsidP="0097168F">
      <w:pPr>
        <w:tabs>
          <w:tab w:val="center" w:pos="4536"/>
        </w:tabs>
        <w:rPr>
          <w:rFonts w:ascii="Arial" w:hAnsi="Arial" w:cs="Arial"/>
          <w:b/>
          <w:sz w:val="18"/>
          <w:szCs w:val="18"/>
        </w:rPr>
      </w:pPr>
    </w:p>
    <w:p w14:paraId="1D2DA47C" w14:textId="46BD04EE" w:rsidR="00DE1A6C" w:rsidRDefault="00DE1A6C" w:rsidP="0097168F">
      <w:pPr>
        <w:tabs>
          <w:tab w:val="center" w:pos="4536"/>
        </w:tabs>
        <w:rPr>
          <w:rFonts w:ascii="Arial" w:hAnsi="Arial" w:cs="Arial"/>
          <w:b/>
          <w:sz w:val="18"/>
          <w:szCs w:val="18"/>
        </w:rPr>
      </w:pPr>
    </w:p>
    <w:p w14:paraId="5C72FF1E" w14:textId="7AC12E01" w:rsidR="00DE1A6C" w:rsidRDefault="00DE1A6C" w:rsidP="0097168F">
      <w:pPr>
        <w:tabs>
          <w:tab w:val="center" w:pos="4536"/>
        </w:tabs>
        <w:rPr>
          <w:rFonts w:ascii="Arial" w:hAnsi="Arial" w:cs="Arial"/>
          <w:b/>
          <w:sz w:val="18"/>
          <w:szCs w:val="18"/>
        </w:rPr>
      </w:pPr>
    </w:p>
    <w:p w14:paraId="600ECFFA" w14:textId="5139F508" w:rsidR="00DE1A6C" w:rsidRDefault="00DE1A6C" w:rsidP="0097168F">
      <w:pPr>
        <w:tabs>
          <w:tab w:val="center" w:pos="4536"/>
        </w:tabs>
        <w:rPr>
          <w:rFonts w:ascii="Arial" w:hAnsi="Arial" w:cs="Arial"/>
          <w:b/>
          <w:sz w:val="18"/>
          <w:szCs w:val="18"/>
        </w:rPr>
      </w:pPr>
    </w:p>
    <w:p w14:paraId="377A025B" w14:textId="77777777" w:rsidR="00DE1A6C" w:rsidRPr="0097168F" w:rsidRDefault="00DE1A6C" w:rsidP="0097168F">
      <w:pPr>
        <w:tabs>
          <w:tab w:val="center" w:pos="4536"/>
        </w:tabs>
        <w:rPr>
          <w:rFonts w:ascii="Arial" w:hAnsi="Arial" w:cs="Arial"/>
          <w:b/>
          <w:sz w:val="18"/>
          <w:szCs w:val="18"/>
        </w:rPr>
      </w:pPr>
    </w:p>
    <w:p w14:paraId="6A13BD99" w14:textId="58A4DA50" w:rsidR="00B923D0" w:rsidRPr="00622E00" w:rsidRDefault="002016AA" w:rsidP="00622E00">
      <w:pPr>
        <w:pStyle w:val="Prrafodelista"/>
        <w:numPr>
          <w:ilvl w:val="0"/>
          <w:numId w:val="10"/>
        </w:numPr>
        <w:tabs>
          <w:tab w:val="center" w:pos="4536"/>
        </w:tabs>
        <w:rPr>
          <w:rFonts w:ascii="Arial" w:hAnsi="Arial" w:cs="Arial"/>
          <w:b/>
          <w:sz w:val="18"/>
          <w:szCs w:val="18"/>
        </w:rPr>
      </w:pPr>
      <w:bookmarkStart w:id="6" w:name="_Hlk64560920"/>
      <w:r w:rsidRPr="00622E00">
        <w:rPr>
          <w:rFonts w:ascii="Arial" w:hAnsi="Arial" w:cs="Arial"/>
          <w:b/>
          <w:sz w:val="18"/>
          <w:szCs w:val="18"/>
        </w:rPr>
        <w:lastRenderedPageBreak/>
        <w:t>RESULTADO DE SEGUIMIENTO Y MEDICIÓN (</w:t>
      </w:r>
      <w:r w:rsidR="00380F96" w:rsidRPr="00622E00">
        <w:rPr>
          <w:rFonts w:ascii="Arial" w:hAnsi="Arial" w:cs="Arial"/>
          <w:b/>
          <w:sz w:val="18"/>
          <w:szCs w:val="18"/>
        </w:rPr>
        <w:t xml:space="preserve">Especifique los resultados por cada proceso </w:t>
      </w:r>
      <w:r w:rsidRPr="00622E00">
        <w:rPr>
          <w:rFonts w:ascii="Arial" w:hAnsi="Arial" w:cs="Arial"/>
          <w:b/>
          <w:sz w:val="18"/>
          <w:szCs w:val="18"/>
        </w:rPr>
        <w:t>por proces</w:t>
      </w:r>
      <w:r w:rsidR="00380F96" w:rsidRPr="00622E00">
        <w:rPr>
          <w:rFonts w:ascii="Arial" w:hAnsi="Arial" w:cs="Arial"/>
          <w:b/>
          <w:sz w:val="18"/>
          <w:szCs w:val="18"/>
        </w:rPr>
        <w:t>os, con barras, estadísticas, diagramas, gráficos</w:t>
      </w:r>
      <w:r w:rsidRPr="00622E00">
        <w:rPr>
          <w:rFonts w:ascii="Arial" w:hAnsi="Arial" w:cs="Arial"/>
          <w:b/>
          <w:sz w:val="18"/>
          <w:szCs w:val="18"/>
        </w:rPr>
        <w:t>):</w:t>
      </w:r>
    </w:p>
    <w:p w14:paraId="29018AA1" w14:textId="2D35534D" w:rsidR="00CB07AB" w:rsidRPr="0097168F" w:rsidRDefault="00CB07AB" w:rsidP="0097168F">
      <w:pPr>
        <w:tabs>
          <w:tab w:val="center" w:pos="4536"/>
        </w:tabs>
        <w:rPr>
          <w:rFonts w:ascii="Arial" w:hAnsi="Arial" w:cs="Arial"/>
          <w:b/>
          <w:sz w:val="18"/>
          <w:szCs w:val="18"/>
        </w:rPr>
      </w:pPr>
    </w:p>
    <w:p w14:paraId="3B2FFD4F" w14:textId="2968B521" w:rsidR="00516EBF" w:rsidRDefault="00516EBF" w:rsidP="00506140">
      <w:pPr>
        <w:pStyle w:val="Prrafodelista"/>
        <w:tabs>
          <w:tab w:val="center" w:pos="4536"/>
        </w:tabs>
        <w:spacing w:after="0" w:line="240" w:lineRule="auto"/>
        <w:contextualSpacing w:val="0"/>
        <w:rPr>
          <w:rFonts w:ascii="Arial" w:hAnsi="Arial" w:cs="Arial"/>
          <w:b/>
          <w:sz w:val="18"/>
          <w:szCs w:val="18"/>
        </w:rPr>
      </w:pPr>
      <w:r>
        <w:rPr>
          <w:rFonts w:ascii="Arial" w:hAnsi="Arial" w:cs="Arial"/>
          <w:b/>
          <w:sz w:val="18"/>
          <w:szCs w:val="18"/>
        </w:rPr>
        <w:t>Planeación Estratégica</w:t>
      </w:r>
    </w:p>
    <w:p w14:paraId="30F98B2E" w14:textId="77A6088E" w:rsidR="00DB7EB8" w:rsidRDefault="00DB7EB8" w:rsidP="00506140">
      <w:pPr>
        <w:pStyle w:val="Prrafodelista"/>
        <w:tabs>
          <w:tab w:val="center" w:pos="4536"/>
        </w:tabs>
        <w:spacing w:after="0" w:line="240" w:lineRule="auto"/>
        <w:contextualSpacing w:val="0"/>
        <w:rPr>
          <w:rFonts w:ascii="Arial" w:hAnsi="Arial" w:cs="Arial"/>
          <w:b/>
          <w:sz w:val="18"/>
          <w:szCs w:val="18"/>
        </w:rPr>
      </w:pPr>
    </w:p>
    <w:p w14:paraId="40DBC6C3" w14:textId="6A2213DD" w:rsidR="00CB07AB" w:rsidRPr="00A15078" w:rsidRDefault="00A15078" w:rsidP="00A15078">
      <w:pPr>
        <w:pStyle w:val="Prrafodelista"/>
        <w:tabs>
          <w:tab w:val="center" w:pos="4536"/>
        </w:tabs>
        <w:spacing w:after="0" w:line="240" w:lineRule="auto"/>
        <w:contextualSpacing w:val="0"/>
        <w:jc w:val="center"/>
        <w:rPr>
          <w:rFonts w:ascii="Arial" w:hAnsi="Arial" w:cs="Arial"/>
          <w:b/>
          <w:sz w:val="18"/>
          <w:szCs w:val="18"/>
        </w:rPr>
      </w:pPr>
      <w:r>
        <w:rPr>
          <w:noProof/>
          <w:lang w:eastAsia="es-CO"/>
        </w:rPr>
        <w:drawing>
          <wp:inline distT="0" distB="0" distL="0" distR="0" wp14:anchorId="00C58760" wp14:editId="5AF4B81E">
            <wp:extent cx="4572000" cy="2743200"/>
            <wp:effectExtent l="0" t="0" r="0" b="0"/>
            <wp:docPr id="31" name="Gráfico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37E2A9C" w14:textId="77777777" w:rsidR="0097168F" w:rsidRDefault="0097168F" w:rsidP="00516EBF">
      <w:pPr>
        <w:pStyle w:val="Prrafodelista"/>
        <w:tabs>
          <w:tab w:val="center" w:pos="4536"/>
        </w:tabs>
        <w:spacing w:after="0" w:line="240" w:lineRule="auto"/>
        <w:contextualSpacing w:val="0"/>
        <w:jc w:val="both"/>
        <w:rPr>
          <w:rFonts w:ascii="Arial" w:hAnsi="Arial" w:cs="Arial"/>
          <w:b/>
          <w:sz w:val="18"/>
          <w:szCs w:val="18"/>
        </w:rPr>
      </w:pPr>
    </w:p>
    <w:p w14:paraId="5BB83047" w14:textId="77777777" w:rsidR="0097168F" w:rsidRDefault="0097168F" w:rsidP="00516EBF">
      <w:pPr>
        <w:pStyle w:val="Prrafodelista"/>
        <w:tabs>
          <w:tab w:val="center" w:pos="4536"/>
        </w:tabs>
        <w:spacing w:after="0" w:line="240" w:lineRule="auto"/>
        <w:contextualSpacing w:val="0"/>
        <w:jc w:val="both"/>
        <w:rPr>
          <w:rFonts w:ascii="Arial" w:hAnsi="Arial" w:cs="Arial"/>
          <w:b/>
          <w:sz w:val="18"/>
          <w:szCs w:val="18"/>
        </w:rPr>
      </w:pPr>
    </w:p>
    <w:p w14:paraId="025887B6" w14:textId="77777777" w:rsidR="0097168F" w:rsidRDefault="0097168F" w:rsidP="00516EBF">
      <w:pPr>
        <w:pStyle w:val="Prrafodelista"/>
        <w:tabs>
          <w:tab w:val="center" w:pos="4536"/>
        </w:tabs>
        <w:spacing w:after="0" w:line="240" w:lineRule="auto"/>
        <w:contextualSpacing w:val="0"/>
        <w:jc w:val="both"/>
        <w:rPr>
          <w:rFonts w:ascii="Arial" w:hAnsi="Arial" w:cs="Arial"/>
          <w:b/>
          <w:sz w:val="18"/>
          <w:szCs w:val="18"/>
        </w:rPr>
      </w:pPr>
    </w:p>
    <w:p w14:paraId="6BFD9FD7" w14:textId="05CC1335" w:rsidR="0097168F" w:rsidRPr="008D75A8" w:rsidRDefault="0097168F" w:rsidP="008D75A8">
      <w:pPr>
        <w:tabs>
          <w:tab w:val="center" w:pos="4536"/>
        </w:tabs>
        <w:jc w:val="both"/>
        <w:rPr>
          <w:rFonts w:ascii="Arial" w:hAnsi="Arial" w:cs="Arial"/>
          <w:b/>
          <w:sz w:val="18"/>
          <w:szCs w:val="18"/>
        </w:rPr>
      </w:pPr>
    </w:p>
    <w:p w14:paraId="4A6504F3" w14:textId="2BFAEF8A" w:rsidR="00516EBF" w:rsidRDefault="00516EBF" w:rsidP="00516EBF">
      <w:pPr>
        <w:pStyle w:val="Prrafodelista"/>
        <w:tabs>
          <w:tab w:val="center" w:pos="4536"/>
        </w:tabs>
        <w:spacing w:after="0" w:line="240" w:lineRule="auto"/>
        <w:contextualSpacing w:val="0"/>
        <w:jc w:val="both"/>
        <w:rPr>
          <w:rFonts w:ascii="Arial" w:hAnsi="Arial" w:cs="Arial"/>
          <w:b/>
          <w:sz w:val="18"/>
          <w:szCs w:val="18"/>
        </w:rPr>
      </w:pPr>
      <w:r>
        <w:rPr>
          <w:rFonts w:ascii="Arial" w:hAnsi="Arial" w:cs="Arial"/>
          <w:b/>
          <w:sz w:val="18"/>
          <w:szCs w:val="18"/>
        </w:rPr>
        <w:t>Mejoramiento</w:t>
      </w:r>
    </w:p>
    <w:p w14:paraId="22AC455F" w14:textId="3017EEB7" w:rsidR="00324BCB" w:rsidRDefault="00324BCB" w:rsidP="00516EBF">
      <w:pPr>
        <w:pStyle w:val="Prrafodelista"/>
        <w:tabs>
          <w:tab w:val="center" w:pos="4536"/>
        </w:tabs>
        <w:spacing w:after="0" w:line="240" w:lineRule="auto"/>
        <w:contextualSpacing w:val="0"/>
        <w:jc w:val="both"/>
        <w:rPr>
          <w:rFonts w:ascii="Arial" w:hAnsi="Arial" w:cs="Arial"/>
          <w:b/>
          <w:sz w:val="18"/>
          <w:szCs w:val="18"/>
        </w:rPr>
      </w:pPr>
    </w:p>
    <w:p w14:paraId="212DB787" w14:textId="572ACA9C" w:rsidR="005B5F84" w:rsidRDefault="008D75A8" w:rsidP="008D75A8">
      <w:pPr>
        <w:pStyle w:val="Prrafodelista"/>
        <w:tabs>
          <w:tab w:val="center" w:pos="4536"/>
        </w:tabs>
        <w:spacing w:after="0" w:line="240" w:lineRule="auto"/>
        <w:contextualSpacing w:val="0"/>
        <w:jc w:val="center"/>
        <w:rPr>
          <w:rFonts w:ascii="Arial" w:hAnsi="Arial" w:cs="Arial"/>
          <w:b/>
          <w:sz w:val="18"/>
          <w:szCs w:val="18"/>
        </w:rPr>
      </w:pPr>
      <w:r>
        <w:rPr>
          <w:noProof/>
        </w:rPr>
        <w:drawing>
          <wp:inline distT="0" distB="0" distL="0" distR="0" wp14:anchorId="1FABA475" wp14:editId="35F4C181">
            <wp:extent cx="3609975" cy="2561692"/>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36426" cy="2580462"/>
                    </a:xfrm>
                    <a:prstGeom prst="rect">
                      <a:avLst/>
                    </a:prstGeom>
                  </pic:spPr>
                </pic:pic>
              </a:graphicData>
            </a:graphic>
          </wp:inline>
        </w:drawing>
      </w:r>
    </w:p>
    <w:p w14:paraId="603CF8F0" w14:textId="35871095" w:rsidR="00324BCB" w:rsidRDefault="00324BCB" w:rsidP="00324BCB">
      <w:pPr>
        <w:pStyle w:val="Prrafodelista"/>
        <w:tabs>
          <w:tab w:val="center" w:pos="4536"/>
        </w:tabs>
        <w:spacing w:after="0" w:line="240" w:lineRule="auto"/>
        <w:contextualSpacing w:val="0"/>
        <w:jc w:val="center"/>
        <w:rPr>
          <w:rFonts w:ascii="Arial" w:hAnsi="Arial" w:cs="Arial"/>
          <w:b/>
          <w:sz w:val="18"/>
          <w:szCs w:val="18"/>
        </w:rPr>
      </w:pPr>
    </w:p>
    <w:p w14:paraId="207BBD83" w14:textId="4CDDC6D5" w:rsidR="00516EBF" w:rsidRDefault="008D75A8" w:rsidP="008D75A8">
      <w:pPr>
        <w:pStyle w:val="Prrafodelista"/>
        <w:tabs>
          <w:tab w:val="center" w:pos="4536"/>
        </w:tabs>
        <w:spacing w:after="0" w:line="240" w:lineRule="auto"/>
        <w:contextualSpacing w:val="0"/>
        <w:jc w:val="center"/>
        <w:rPr>
          <w:rFonts w:ascii="Arial" w:hAnsi="Arial" w:cs="Arial"/>
          <w:b/>
          <w:sz w:val="18"/>
          <w:szCs w:val="18"/>
        </w:rPr>
      </w:pPr>
      <w:r>
        <w:rPr>
          <w:noProof/>
        </w:rPr>
        <w:drawing>
          <wp:inline distT="0" distB="0" distL="0" distR="0" wp14:anchorId="7321BDDB" wp14:editId="0345A034">
            <wp:extent cx="3757070" cy="26860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91417" cy="2710606"/>
                    </a:xfrm>
                    <a:prstGeom prst="rect">
                      <a:avLst/>
                    </a:prstGeom>
                  </pic:spPr>
                </pic:pic>
              </a:graphicData>
            </a:graphic>
          </wp:inline>
        </w:drawing>
      </w:r>
    </w:p>
    <w:p w14:paraId="75838EEC" w14:textId="714998A0" w:rsidR="00324BCB" w:rsidRDefault="00324BCB" w:rsidP="00516EBF">
      <w:pPr>
        <w:pStyle w:val="Prrafodelista"/>
        <w:tabs>
          <w:tab w:val="center" w:pos="4536"/>
        </w:tabs>
        <w:spacing w:after="0" w:line="240" w:lineRule="auto"/>
        <w:contextualSpacing w:val="0"/>
        <w:jc w:val="both"/>
        <w:rPr>
          <w:rFonts w:ascii="Arial" w:hAnsi="Arial" w:cs="Arial"/>
          <w:b/>
          <w:sz w:val="18"/>
          <w:szCs w:val="18"/>
        </w:rPr>
      </w:pPr>
    </w:p>
    <w:p w14:paraId="5BBDF2CB" w14:textId="4D401089" w:rsidR="008D75A8" w:rsidRPr="00DE1A6C" w:rsidRDefault="008D75A8" w:rsidP="00DE1A6C">
      <w:pPr>
        <w:tabs>
          <w:tab w:val="center" w:pos="4536"/>
        </w:tabs>
        <w:jc w:val="both"/>
        <w:rPr>
          <w:rFonts w:ascii="Arial" w:hAnsi="Arial" w:cs="Arial"/>
          <w:b/>
          <w:sz w:val="18"/>
          <w:szCs w:val="18"/>
        </w:rPr>
      </w:pPr>
    </w:p>
    <w:p w14:paraId="152E6A37" w14:textId="02982B7E" w:rsidR="008D75A8" w:rsidRDefault="008D75A8" w:rsidP="00516EBF">
      <w:pPr>
        <w:pStyle w:val="Prrafodelista"/>
        <w:tabs>
          <w:tab w:val="center" w:pos="4536"/>
        </w:tabs>
        <w:spacing w:after="0" w:line="240" w:lineRule="auto"/>
        <w:contextualSpacing w:val="0"/>
        <w:jc w:val="both"/>
        <w:rPr>
          <w:rFonts w:ascii="Arial" w:hAnsi="Arial" w:cs="Arial"/>
          <w:b/>
          <w:sz w:val="18"/>
          <w:szCs w:val="18"/>
        </w:rPr>
      </w:pPr>
    </w:p>
    <w:p w14:paraId="2C6643C2" w14:textId="5DF57251" w:rsidR="00EC3C73" w:rsidRDefault="008D75A8" w:rsidP="00EC3C73">
      <w:pPr>
        <w:pStyle w:val="Prrafodelista"/>
        <w:tabs>
          <w:tab w:val="center" w:pos="4536"/>
        </w:tabs>
        <w:spacing w:after="0" w:line="240" w:lineRule="auto"/>
        <w:contextualSpacing w:val="0"/>
        <w:jc w:val="center"/>
        <w:rPr>
          <w:rFonts w:ascii="Arial" w:hAnsi="Arial" w:cs="Arial"/>
          <w:b/>
          <w:sz w:val="18"/>
          <w:szCs w:val="18"/>
        </w:rPr>
      </w:pPr>
      <w:r>
        <w:rPr>
          <w:noProof/>
        </w:rPr>
        <w:drawing>
          <wp:inline distT="0" distB="0" distL="0" distR="0" wp14:anchorId="55A87920" wp14:editId="50852990">
            <wp:extent cx="3756475" cy="26860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91585" cy="2711155"/>
                    </a:xfrm>
                    <a:prstGeom prst="rect">
                      <a:avLst/>
                    </a:prstGeom>
                  </pic:spPr>
                </pic:pic>
              </a:graphicData>
            </a:graphic>
          </wp:inline>
        </w:drawing>
      </w:r>
    </w:p>
    <w:p w14:paraId="2C2F8337" w14:textId="43D38EB1" w:rsidR="00DE1A6C" w:rsidRDefault="00DE1A6C" w:rsidP="00EC3C73">
      <w:pPr>
        <w:pStyle w:val="Prrafodelista"/>
        <w:tabs>
          <w:tab w:val="center" w:pos="4536"/>
        </w:tabs>
        <w:spacing w:after="0" w:line="240" w:lineRule="auto"/>
        <w:contextualSpacing w:val="0"/>
        <w:jc w:val="center"/>
        <w:rPr>
          <w:rFonts w:ascii="Arial" w:hAnsi="Arial" w:cs="Arial"/>
          <w:b/>
          <w:sz w:val="18"/>
          <w:szCs w:val="18"/>
        </w:rPr>
      </w:pPr>
    </w:p>
    <w:p w14:paraId="261605F4" w14:textId="493BE4A0" w:rsidR="00DE1A6C" w:rsidRDefault="00DE1A6C" w:rsidP="00EC3C73">
      <w:pPr>
        <w:pStyle w:val="Prrafodelista"/>
        <w:tabs>
          <w:tab w:val="center" w:pos="4536"/>
        </w:tabs>
        <w:spacing w:after="0" w:line="240" w:lineRule="auto"/>
        <w:contextualSpacing w:val="0"/>
        <w:jc w:val="center"/>
        <w:rPr>
          <w:rFonts w:ascii="Arial" w:hAnsi="Arial" w:cs="Arial"/>
          <w:b/>
          <w:sz w:val="18"/>
          <w:szCs w:val="18"/>
        </w:rPr>
      </w:pPr>
    </w:p>
    <w:p w14:paraId="19BEB468" w14:textId="77777777" w:rsidR="00DE1A6C" w:rsidRDefault="00DE1A6C" w:rsidP="00EC3C73">
      <w:pPr>
        <w:pStyle w:val="Prrafodelista"/>
        <w:tabs>
          <w:tab w:val="center" w:pos="4536"/>
        </w:tabs>
        <w:spacing w:after="0" w:line="240" w:lineRule="auto"/>
        <w:contextualSpacing w:val="0"/>
        <w:jc w:val="center"/>
        <w:rPr>
          <w:rFonts w:ascii="Arial" w:hAnsi="Arial" w:cs="Arial"/>
          <w:b/>
          <w:sz w:val="18"/>
          <w:szCs w:val="18"/>
        </w:rPr>
      </w:pPr>
    </w:p>
    <w:p w14:paraId="6D2A8297" w14:textId="7468049B" w:rsidR="00734125" w:rsidRDefault="00734125" w:rsidP="00EC3C73">
      <w:pPr>
        <w:pStyle w:val="Prrafodelista"/>
        <w:tabs>
          <w:tab w:val="center" w:pos="4536"/>
        </w:tabs>
        <w:spacing w:after="0" w:line="240" w:lineRule="auto"/>
        <w:contextualSpacing w:val="0"/>
        <w:jc w:val="center"/>
        <w:rPr>
          <w:rFonts w:ascii="Arial" w:hAnsi="Arial" w:cs="Arial"/>
          <w:b/>
          <w:sz w:val="18"/>
          <w:szCs w:val="18"/>
        </w:rPr>
      </w:pPr>
      <w:r>
        <w:rPr>
          <w:noProof/>
          <w:lang w:eastAsia="es-CO"/>
        </w:rPr>
        <w:lastRenderedPageBreak/>
        <w:drawing>
          <wp:inline distT="0" distB="0" distL="0" distR="0" wp14:anchorId="5585A6B8" wp14:editId="5AC47CE4">
            <wp:extent cx="4572000" cy="2743200"/>
            <wp:effectExtent l="0" t="0" r="0" b="0"/>
            <wp:docPr id="35" name="Gráfico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456CF5D" w14:textId="5334177F" w:rsidR="00734125" w:rsidRDefault="00734125" w:rsidP="00EC3C73">
      <w:pPr>
        <w:pStyle w:val="Prrafodelista"/>
        <w:tabs>
          <w:tab w:val="center" w:pos="4536"/>
        </w:tabs>
        <w:spacing w:after="0" w:line="240" w:lineRule="auto"/>
        <w:contextualSpacing w:val="0"/>
        <w:jc w:val="center"/>
        <w:rPr>
          <w:rFonts w:ascii="Arial" w:hAnsi="Arial" w:cs="Arial"/>
          <w:b/>
          <w:sz w:val="18"/>
          <w:szCs w:val="18"/>
        </w:rPr>
      </w:pPr>
    </w:p>
    <w:p w14:paraId="10764033" w14:textId="77777777" w:rsidR="00734125" w:rsidRDefault="00734125" w:rsidP="00EC3C73">
      <w:pPr>
        <w:pStyle w:val="Prrafodelista"/>
        <w:tabs>
          <w:tab w:val="center" w:pos="4536"/>
        </w:tabs>
        <w:spacing w:after="0" w:line="240" w:lineRule="auto"/>
        <w:contextualSpacing w:val="0"/>
        <w:jc w:val="center"/>
        <w:rPr>
          <w:rFonts w:ascii="Arial" w:hAnsi="Arial" w:cs="Arial"/>
          <w:b/>
          <w:sz w:val="18"/>
          <w:szCs w:val="18"/>
        </w:rPr>
      </w:pPr>
    </w:p>
    <w:p w14:paraId="6A42420A" w14:textId="7DE5D26C" w:rsidR="00EC3C73" w:rsidRDefault="00EC3C73" w:rsidP="00EC3C73">
      <w:pPr>
        <w:pStyle w:val="Prrafodelista"/>
        <w:tabs>
          <w:tab w:val="center" w:pos="4536"/>
        </w:tabs>
        <w:spacing w:after="0" w:line="240" w:lineRule="auto"/>
        <w:contextualSpacing w:val="0"/>
        <w:jc w:val="center"/>
        <w:rPr>
          <w:rFonts w:ascii="Arial" w:hAnsi="Arial" w:cs="Arial"/>
          <w:b/>
          <w:sz w:val="18"/>
          <w:szCs w:val="18"/>
        </w:rPr>
      </w:pPr>
    </w:p>
    <w:p w14:paraId="0AEC6E4D" w14:textId="349BBE2C" w:rsidR="00EC3C73" w:rsidRDefault="002243CB" w:rsidP="00EC3C73">
      <w:pPr>
        <w:pStyle w:val="Prrafodelista"/>
        <w:tabs>
          <w:tab w:val="center" w:pos="4536"/>
        </w:tabs>
        <w:spacing w:after="0" w:line="240" w:lineRule="auto"/>
        <w:contextualSpacing w:val="0"/>
        <w:jc w:val="center"/>
        <w:rPr>
          <w:rFonts w:ascii="Arial" w:hAnsi="Arial" w:cs="Arial"/>
          <w:b/>
          <w:sz w:val="18"/>
          <w:szCs w:val="18"/>
        </w:rPr>
      </w:pPr>
      <w:r>
        <w:rPr>
          <w:noProof/>
          <w:lang w:eastAsia="es-CO"/>
        </w:rPr>
        <w:drawing>
          <wp:inline distT="0" distB="0" distL="0" distR="0" wp14:anchorId="55DB744D" wp14:editId="6B09D3B8">
            <wp:extent cx="4572000" cy="2743200"/>
            <wp:effectExtent l="0" t="0" r="0" b="0"/>
            <wp:docPr id="36" name="Gráfico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B502C55" w14:textId="77777777" w:rsidR="00E521B9" w:rsidRDefault="00E521B9" w:rsidP="00EC3C73">
      <w:pPr>
        <w:pStyle w:val="Prrafodelista"/>
        <w:tabs>
          <w:tab w:val="center" w:pos="4536"/>
        </w:tabs>
        <w:spacing w:after="0" w:line="240" w:lineRule="auto"/>
        <w:contextualSpacing w:val="0"/>
        <w:jc w:val="center"/>
        <w:rPr>
          <w:rFonts w:ascii="Arial" w:hAnsi="Arial" w:cs="Arial"/>
          <w:b/>
          <w:sz w:val="18"/>
          <w:szCs w:val="18"/>
        </w:rPr>
      </w:pPr>
    </w:p>
    <w:p w14:paraId="3DC180BC" w14:textId="77777777" w:rsidR="00CB07AB" w:rsidRDefault="00CB07AB" w:rsidP="00EC3C73">
      <w:pPr>
        <w:pStyle w:val="Prrafodelista"/>
        <w:tabs>
          <w:tab w:val="center" w:pos="4536"/>
        </w:tabs>
        <w:spacing w:after="0" w:line="240" w:lineRule="auto"/>
        <w:contextualSpacing w:val="0"/>
        <w:jc w:val="center"/>
        <w:rPr>
          <w:rFonts w:ascii="Arial" w:hAnsi="Arial" w:cs="Arial"/>
          <w:b/>
          <w:sz w:val="18"/>
          <w:szCs w:val="18"/>
        </w:rPr>
      </w:pPr>
    </w:p>
    <w:p w14:paraId="43748D8E" w14:textId="34D9C638" w:rsidR="00E521B9" w:rsidRDefault="00E521B9" w:rsidP="00E521B9">
      <w:pPr>
        <w:pStyle w:val="Prrafodelista"/>
        <w:tabs>
          <w:tab w:val="center" w:pos="4536"/>
        </w:tabs>
        <w:spacing w:after="0" w:line="240" w:lineRule="auto"/>
        <w:contextualSpacing w:val="0"/>
        <w:jc w:val="both"/>
        <w:rPr>
          <w:rFonts w:ascii="Arial" w:hAnsi="Arial" w:cs="Arial"/>
          <w:b/>
          <w:sz w:val="18"/>
          <w:szCs w:val="18"/>
        </w:rPr>
      </w:pPr>
      <w:r>
        <w:rPr>
          <w:rFonts w:ascii="Arial" w:hAnsi="Arial" w:cs="Arial"/>
          <w:b/>
          <w:sz w:val="18"/>
          <w:szCs w:val="18"/>
        </w:rPr>
        <w:t>Comunicación institucional</w:t>
      </w:r>
    </w:p>
    <w:p w14:paraId="21961F4C" w14:textId="64DE8131" w:rsidR="002243CB" w:rsidRDefault="002243CB" w:rsidP="00E521B9">
      <w:pPr>
        <w:pStyle w:val="Prrafodelista"/>
        <w:tabs>
          <w:tab w:val="center" w:pos="4536"/>
        </w:tabs>
        <w:spacing w:after="0" w:line="240" w:lineRule="auto"/>
        <w:contextualSpacing w:val="0"/>
        <w:jc w:val="both"/>
        <w:rPr>
          <w:rFonts w:ascii="Arial" w:hAnsi="Arial" w:cs="Arial"/>
          <w:b/>
          <w:sz w:val="18"/>
          <w:szCs w:val="18"/>
        </w:rPr>
      </w:pPr>
    </w:p>
    <w:p w14:paraId="470F24BE" w14:textId="0ED7B5F7" w:rsidR="002243CB" w:rsidRDefault="002243CB" w:rsidP="002243CB">
      <w:pPr>
        <w:pStyle w:val="Prrafodelista"/>
        <w:tabs>
          <w:tab w:val="center" w:pos="4536"/>
        </w:tabs>
        <w:spacing w:after="0" w:line="240" w:lineRule="auto"/>
        <w:contextualSpacing w:val="0"/>
        <w:jc w:val="center"/>
        <w:rPr>
          <w:rFonts w:ascii="Arial" w:hAnsi="Arial" w:cs="Arial"/>
          <w:b/>
          <w:sz w:val="18"/>
          <w:szCs w:val="18"/>
        </w:rPr>
      </w:pPr>
      <w:r>
        <w:rPr>
          <w:noProof/>
          <w:lang w:eastAsia="es-CO"/>
        </w:rPr>
        <w:lastRenderedPageBreak/>
        <w:drawing>
          <wp:inline distT="0" distB="0" distL="0" distR="0" wp14:anchorId="046C8E8A" wp14:editId="2EFB6A08">
            <wp:extent cx="4572000" cy="2743200"/>
            <wp:effectExtent l="0" t="0" r="0" b="0"/>
            <wp:docPr id="37" name="Gráfico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9675195" w14:textId="77777777" w:rsidR="00E521B9" w:rsidRDefault="00E521B9" w:rsidP="00E521B9">
      <w:pPr>
        <w:pStyle w:val="Prrafodelista"/>
        <w:tabs>
          <w:tab w:val="center" w:pos="4536"/>
        </w:tabs>
        <w:spacing w:after="0" w:line="240" w:lineRule="auto"/>
        <w:contextualSpacing w:val="0"/>
        <w:jc w:val="both"/>
        <w:rPr>
          <w:rFonts w:ascii="Arial" w:hAnsi="Arial" w:cs="Arial"/>
          <w:b/>
          <w:sz w:val="18"/>
          <w:szCs w:val="18"/>
        </w:rPr>
      </w:pPr>
    </w:p>
    <w:p w14:paraId="3BB1A888" w14:textId="49073FE9" w:rsidR="00E521B9" w:rsidRDefault="00E521B9" w:rsidP="00EC3C73">
      <w:pPr>
        <w:pStyle w:val="Prrafodelista"/>
        <w:tabs>
          <w:tab w:val="center" w:pos="4536"/>
        </w:tabs>
        <w:spacing w:after="0" w:line="240" w:lineRule="auto"/>
        <w:contextualSpacing w:val="0"/>
        <w:jc w:val="center"/>
        <w:rPr>
          <w:rFonts w:ascii="Arial" w:hAnsi="Arial" w:cs="Arial"/>
          <w:b/>
          <w:sz w:val="18"/>
          <w:szCs w:val="18"/>
        </w:rPr>
      </w:pPr>
    </w:p>
    <w:p w14:paraId="299B365C" w14:textId="77777777" w:rsidR="00E521B9" w:rsidRDefault="00E521B9" w:rsidP="00EC3C73">
      <w:pPr>
        <w:pStyle w:val="Prrafodelista"/>
        <w:tabs>
          <w:tab w:val="center" w:pos="4536"/>
        </w:tabs>
        <w:spacing w:after="0" w:line="240" w:lineRule="auto"/>
        <w:contextualSpacing w:val="0"/>
        <w:jc w:val="center"/>
        <w:rPr>
          <w:rFonts w:ascii="Arial" w:hAnsi="Arial" w:cs="Arial"/>
          <w:b/>
          <w:sz w:val="18"/>
          <w:szCs w:val="18"/>
        </w:rPr>
      </w:pPr>
    </w:p>
    <w:p w14:paraId="42812FCE" w14:textId="77777777" w:rsidR="00CB07AB" w:rsidRDefault="00CB07AB" w:rsidP="00EC3C73">
      <w:pPr>
        <w:pStyle w:val="Prrafodelista"/>
        <w:tabs>
          <w:tab w:val="center" w:pos="4536"/>
        </w:tabs>
        <w:spacing w:after="0" w:line="240" w:lineRule="auto"/>
        <w:contextualSpacing w:val="0"/>
        <w:jc w:val="center"/>
        <w:rPr>
          <w:rFonts w:ascii="Arial" w:hAnsi="Arial" w:cs="Arial"/>
          <w:b/>
          <w:sz w:val="18"/>
          <w:szCs w:val="18"/>
        </w:rPr>
      </w:pPr>
    </w:p>
    <w:p w14:paraId="7113B724" w14:textId="55620E2D" w:rsidR="00E521B9" w:rsidRDefault="00E521B9" w:rsidP="00EC3C73">
      <w:pPr>
        <w:pStyle w:val="Prrafodelista"/>
        <w:tabs>
          <w:tab w:val="center" w:pos="4536"/>
        </w:tabs>
        <w:spacing w:after="0" w:line="240" w:lineRule="auto"/>
        <w:contextualSpacing w:val="0"/>
        <w:jc w:val="center"/>
        <w:rPr>
          <w:rFonts w:ascii="Arial" w:hAnsi="Arial" w:cs="Arial"/>
          <w:b/>
          <w:sz w:val="18"/>
          <w:szCs w:val="18"/>
        </w:rPr>
      </w:pPr>
    </w:p>
    <w:p w14:paraId="1C65E0F5" w14:textId="77777777" w:rsidR="00EC3C73" w:rsidRDefault="00EC3C73" w:rsidP="00EC3C73">
      <w:pPr>
        <w:pStyle w:val="Prrafodelista"/>
        <w:tabs>
          <w:tab w:val="center" w:pos="4536"/>
        </w:tabs>
        <w:spacing w:after="0" w:line="240" w:lineRule="auto"/>
        <w:contextualSpacing w:val="0"/>
        <w:jc w:val="center"/>
        <w:rPr>
          <w:rFonts w:ascii="Arial" w:hAnsi="Arial" w:cs="Arial"/>
          <w:b/>
          <w:sz w:val="18"/>
          <w:szCs w:val="18"/>
        </w:rPr>
      </w:pPr>
    </w:p>
    <w:p w14:paraId="0B73DAAB" w14:textId="77777777" w:rsidR="00E521B9" w:rsidRDefault="00E521B9" w:rsidP="00EC3C73">
      <w:pPr>
        <w:pStyle w:val="Prrafodelista"/>
        <w:tabs>
          <w:tab w:val="center" w:pos="4536"/>
        </w:tabs>
        <w:spacing w:after="0" w:line="240" w:lineRule="auto"/>
        <w:contextualSpacing w:val="0"/>
        <w:jc w:val="center"/>
        <w:rPr>
          <w:rFonts w:ascii="Arial" w:hAnsi="Arial" w:cs="Arial"/>
          <w:b/>
          <w:sz w:val="18"/>
          <w:szCs w:val="18"/>
        </w:rPr>
      </w:pPr>
    </w:p>
    <w:p w14:paraId="7698866B" w14:textId="35EC82B2" w:rsidR="00CB07AB" w:rsidRDefault="002243CB" w:rsidP="002243CB">
      <w:pPr>
        <w:pStyle w:val="Prrafodelista"/>
        <w:tabs>
          <w:tab w:val="center" w:pos="4536"/>
        </w:tabs>
        <w:spacing w:after="0" w:line="240" w:lineRule="auto"/>
        <w:contextualSpacing w:val="0"/>
        <w:jc w:val="center"/>
        <w:rPr>
          <w:rFonts w:ascii="Arial" w:hAnsi="Arial" w:cs="Arial"/>
          <w:b/>
          <w:sz w:val="18"/>
          <w:szCs w:val="18"/>
        </w:rPr>
      </w:pPr>
      <w:r>
        <w:rPr>
          <w:noProof/>
          <w:lang w:eastAsia="es-CO"/>
        </w:rPr>
        <w:drawing>
          <wp:inline distT="0" distB="0" distL="0" distR="0" wp14:anchorId="4D5EAFB8" wp14:editId="0C755A32">
            <wp:extent cx="4572000" cy="2743200"/>
            <wp:effectExtent l="0" t="0" r="0" b="0"/>
            <wp:docPr id="38" name="Gráfico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469AED5" w14:textId="77777777" w:rsidR="00CB07AB" w:rsidRDefault="00CB07AB" w:rsidP="00506140">
      <w:pPr>
        <w:pStyle w:val="Prrafodelista"/>
        <w:tabs>
          <w:tab w:val="center" w:pos="4536"/>
        </w:tabs>
        <w:spacing w:after="0" w:line="240" w:lineRule="auto"/>
        <w:contextualSpacing w:val="0"/>
        <w:rPr>
          <w:rFonts w:ascii="Arial" w:hAnsi="Arial" w:cs="Arial"/>
          <w:b/>
          <w:sz w:val="18"/>
          <w:szCs w:val="18"/>
        </w:rPr>
      </w:pPr>
    </w:p>
    <w:p w14:paraId="7564F3DF" w14:textId="77777777" w:rsidR="00CB07AB" w:rsidRDefault="00CB07AB" w:rsidP="00506140">
      <w:pPr>
        <w:pStyle w:val="Prrafodelista"/>
        <w:tabs>
          <w:tab w:val="center" w:pos="4536"/>
        </w:tabs>
        <w:spacing w:after="0" w:line="240" w:lineRule="auto"/>
        <w:contextualSpacing w:val="0"/>
        <w:rPr>
          <w:rFonts w:ascii="Arial" w:hAnsi="Arial" w:cs="Arial"/>
          <w:b/>
          <w:sz w:val="18"/>
          <w:szCs w:val="18"/>
        </w:rPr>
      </w:pPr>
    </w:p>
    <w:p w14:paraId="3CECB1B1" w14:textId="77777777" w:rsidR="00CB07AB" w:rsidRDefault="00CB07AB" w:rsidP="00506140">
      <w:pPr>
        <w:pStyle w:val="Prrafodelista"/>
        <w:tabs>
          <w:tab w:val="center" w:pos="4536"/>
        </w:tabs>
        <w:spacing w:after="0" w:line="240" w:lineRule="auto"/>
        <w:contextualSpacing w:val="0"/>
        <w:rPr>
          <w:rFonts w:ascii="Arial" w:hAnsi="Arial" w:cs="Arial"/>
          <w:b/>
          <w:sz w:val="18"/>
          <w:szCs w:val="18"/>
        </w:rPr>
      </w:pPr>
    </w:p>
    <w:p w14:paraId="5F699A8E" w14:textId="77777777" w:rsidR="00CB07AB" w:rsidRDefault="00CB07AB" w:rsidP="00506140">
      <w:pPr>
        <w:pStyle w:val="Prrafodelista"/>
        <w:tabs>
          <w:tab w:val="center" w:pos="4536"/>
        </w:tabs>
        <w:spacing w:after="0" w:line="240" w:lineRule="auto"/>
        <w:contextualSpacing w:val="0"/>
        <w:rPr>
          <w:rFonts w:ascii="Arial" w:hAnsi="Arial" w:cs="Arial"/>
          <w:b/>
          <w:sz w:val="18"/>
          <w:szCs w:val="18"/>
        </w:rPr>
      </w:pPr>
    </w:p>
    <w:p w14:paraId="715B2FD2" w14:textId="77777777" w:rsidR="00CB07AB" w:rsidRDefault="00CB07AB" w:rsidP="00506140">
      <w:pPr>
        <w:pStyle w:val="Prrafodelista"/>
        <w:tabs>
          <w:tab w:val="center" w:pos="4536"/>
        </w:tabs>
        <w:spacing w:after="0" w:line="240" w:lineRule="auto"/>
        <w:contextualSpacing w:val="0"/>
        <w:rPr>
          <w:rFonts w:ascii="Arial" w:hAnsi="Arial" w:cs="Arial"/>
          <w:b/>
          <w:sz w:val="18"/>
          <w:szCs w:val="18"/>
        </w:rPr>
      </w:pPr>
    </w:p>
    <w:p w14:paraId="52467D41" w14:textId="77777777" w:rsidR="00CB07AB" w:rsidRDefault="00CB07AB" w:rsidP="00506140">
      <w:pPr>
        <w:pStyle w:val="Prrafodelista"/>
        <w:tabs>
          <w:tab w:val="center" w:pos="4536"/>
        </w:tabs>
        <w:spacing w:after="0" w:line="240" w:lineRule="auto"/>
        <w:contextualSpacing w:val="0"/>
        <w:rPr>
          <w:rFonts w:ascii="Arial" w:hAnsi="Arial" w:cs="Arial"/>
          <w:b/>
          <w:sz w:val="18"/>
          <w:szCs w:val="18"/>
        </w:rPr>
      </w:pPr>
    </w:p>
    <w:p w14:paraId="75400B17" w14:textId="77777777" w:rsidR="00506140" w:rsidRPr="002016AA" w:rsidRDefault="00506140" w:rsidP="00506140">
      <w:pPr>
        <w:pStyle w:val="Prrafodelista"/>
        <w:tabs>
          <w:tab w:val="center" w:pos="4536"/>
        </w:tabs>
        <w:spacing w:after="0" w:line="240" w:lineRule="auto"/>
        <w:contextualSpacing w:val="0"/>
        <w:rPr>
          <w:rFonts w:ascii="Arial" w:hAnsi="Arial" w:cs="Arial"/>
          <w:b/>
          <w:sz w:val="18"/>
          <w:szCs w:val="18"/>
        </w:rPr>
      </w:pPr>
      <w:r>
        <w:rPr>
          <w:rFonts w:ascii="Arial" w:hAnsi="Arial" w:cs="Arial"/>
          <w:b/>
          <w:sz w:val="18"/>
          <w:szCs w:val="18"/>
        </w:rPr>
        <w:t>Administración de la carrera</w:t>
      </w:r>
    </w:p>
    <w:bookmarkEnd w:id="6"/>
    <w:p w14:paraId="34F66173" w14:textId="77777777" w:rsidR="00384660" w:rsidRPr="007C3AB1" w:rsidRDefault="00384660" w:rsidP="000E4C9E">
      <w:pPr>
        <w:jc w:val="both"/>
        <w:rPr>
          <w:rFonts w:ascii="Arial" w:eastAsia="Calibri" w:hAnsi="Arial" w:cs="Arial"/>
          <w:sz w:val="18"/>
          <w:szCs w:val="18"/>
        </w:rPr>
      </w:pPr>
    </w:p>
    <w:p w14:paraId="6B05486C" w14:textId="57465221" w:rsidR="000E4C9E" w:rsidRDefault="000E4C9E" w:rsidP="00506140">
      <w:pPr>
        <w:jc w:val="center"/>
        <w:rPr>
          <w:rFonts w:ascii="Arial" w:eastAsia="Calibri" w:hAnsi="Arial" w:cs="Arial"/>
          <w:noProof/>
          <w:sz w:val="18"/>
          <w:szCs w:val="18"/>
        </w:rPr>
      </w:pPr>
    </w:p>
    <w:p w14:paraId="3FC9B0A7" w14:textId="3A32FB75" w:rsidR="005749AB" w:rsidRDefault="005749AB" w:rsidP="005749AB">
      <w:pPr>
        <w:jc w:val="center"/>
        <w:rPr>
          <w:rFonts w:ascii="Arial" w:eastAsia="Calibri" w:hAnsi="Arial" w:cs="Arial"/>
          <w:noProof/>
          <w:sz w:val="18"/>
          <w:szCs w:val="18"/>
        </w:rPr>
      </w:pPr>
      <w:r>
        <w:rPr>
          <w:noProof/>
        </w:rPr>
        <w:drawing>
          <wp:inline distT="0" distB="0" distL="0" distR="0" wp14:anchorId="50E582CE" wp14:editId="1AB05EC3">
            <wp:extent cx="5419954" cy="2743200"/>
            <wp:effectExtent l="0" t="0" r="0" b="0"/>
            <wp:docPr id="40" name="Gráfico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43074A7" w14:textId="60D38006" w:rsidR="005749AB" w:rsidRDefault="005749AB" w:rsidP="00506140">
      <w:pPr>
        <w:jc w:val="center"/>
        <w:rPr>
          <w:rFonts w:ascii="Arial" w:eastAsia="Calibri" w:hAnsi="Arial" w:cs="Arial"/>
          <w:noProof/>
          <w:sz w:val="18"/>
          <w:szCs w:val="18"/>
        </w:rPr>
      </w:pPr>
    </w:p>
    <w:p w14:paraId="2CE35A9F" w14:textId="149A9E03" w:rsidR="005749AB" w:rsidRDefault="005749AB" w:rsidP="00506140">
      <w:pPr>
        <w:jc w:val="center"/>
        <w:rPr>
          <w:rFonts w:ascii="Arial" w:eastAsia="Calibri" w:hAnsi="Arial" w:cs="Arial"/>
          <w:noProof/>
          <w:sz w:val="18"/>
          <w:szCs w:val="18"/>
        </w:rPr>
      </w:pPr>
    </w:p>
    <w:p w14:paraId="0AAC83E1" w14:textId="6D5C4E2E" w:rsidR="005749AB" w:rsidRDefault="005749AB" w:rsidP="00506140">
      <w:pPr>
        <w:jc w:val="center"/>
        <w:rPr>
          <w:rFonts w:ascii="Arial" w:eastAsia="Calibri" w:hAnsi="Arial" w:cs="Arial"/>
          <w:noProof/>
          <w:sz w:val="18"/>
          <w:szCs w:val="18"/>
        </w:rPr>
      </w:pPr>
      <w:r>
        <w:rPr>
          <w:noProof/>
        </w:rPr>
        <w:drawing>
          <wp:inline distT="0" distB="0" distL="0" distR="0" wp14:anchorId="09303226" wp14:editId="7408C875">
            <wp:extent cx="4572000" cy="2743200"/>
            <wp:effectExtent l="0" t="0" r="0" b="0"/>
            <wp:docPr id="41" name="Gráfico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7EB6E6C" w14:textId="77777777" w:rsidR="005749AB" w:rsidRDefault="005749AB" w:rsidP="00506140">
      <w:pPr>
        <w:jc w:val="center"/>
        <w:rPr>
          <w:rFonts w:ascii="Arial" w:eastAsia="Calibri" w:hAnsi="Arial" w:cs="Arial"/>
          <w:sz w:val="18"/>
          <w:szCs w:val="18"/>
        </w:rPr>
      </w:pPr>
    </w:p>
    <w:p w14:paraId="44B85AA9" w14:textId="4637A47C" w:rsidR="00506140" w:rsidRDefault="00506140" w:rsidP="00506140">
      <w:pPr>
        <w:jc w:val="center"/>
        <w:rPr>
          <w:rFonts w:ascii="Arial" w:eastAsia="Calibri" w:hAnsi="Arial" w:cs="Arial"/>
          <w:sz w:val="18"/>
          <w:szCs w:val="18"/>
        </w:rPr>
      </w:pPr>
    </w:p>
    <w:p w14:paraId="6F7ACFF2" w14:textId="77777777" w:rsidR="00EC3C73" w:rsidRDefault="00EC3C73" w:rsidP="00506140">
      <w:pPr>
        <w:jc w:val="center"/>
        <w:rPr>
          <w:rFonts w:ascii="Arial" w:eastAsia="Calibri" w:hAnsi="Arial" w:cs="Arial"/>
          <w:sz w:val="18"/>
          <w:szCs w:val="18"/>
        </w:rPr>
      </w:pPr>
    </w:p>
    <w:p w14:paraId="55886CDA" w14:textId="77777777" w:rsidR="00506140" w:rsidRPr="00506140" w:rsidRDefault="00506140" w:rsidP="00506140">
      <w:pPr>
        <w:jc w:val="both"/>
        <w:rPr>
          <w:rFonts w:ascii="Arial" w:eastAsia="Calibri" w:hAnsi="Arial" w:cs="Arial"/>
          <w:b/>
          <w:sz w:val="18"/>
          <w:szCs w:val="18"/>
        </w:rPr>
      </w:pPr>
      <w:r w:rsidRPr="00506140">
        <w:rPr>
          <w:rFonts w:ascii="Arial" w:eastAsia="Calibri" w:hAnsi="Arial" w:cs="Arial"/>
          <w:b/>
          <w:sz w:val="18"/>
          <w:szCs w:val="18"/>
        </w:rPr>
        <w:t>Reordenamiento Judicial</w:t>
      </w:r>
    </w:p>
    <w:p w14:paraId="6DC4BD6F" w14:textId="77777777" w:rsidR="005B1FE1" w:rsidRDefault="005B1FE1" w:rsidP="000E4C9E">
      <w:pPr>
        <w:jc w:val="both"/>
        <w:rPr>
          <w:rFonts w:ascii="Arial" w:eastAsia="Calibri" w:hAnsi="Arial" w:cs="Arial"/>
          <w:sz w:val="18"/>
          <w:szCs w:val="18"/>
        </w:rPr>
      </w:pPr>
    </w:p>
    <w:p w14:paraId="2FA44E26" w14:textId="0CB6AC5C" w:rsidR="00506140" w:rsidRDefault="00506140" w:rsidP="00506140">
      <w:pPr>
        <w:jc w:val="center"/>
        <w:rPr>
          <w:rFonts w:ascii="Arial" w:eastAsia="Calibri" w:hAnsi="Arial" w:cs="Arial"/>
          <w:noProof/>
          <w:sz w:val="18"/>
          <w:szCs w:val="18"/>
        </w:rPr>
      </w:pPr>
    </w:p>
    <w:p w14:paraId="56FEF107" w14:textId="41FA96CB" w:rsidR="00FF4CA8" w:rsidRDefault="00FF4CA8" w:rsidP="00506140">
      <w:pPr>
        <w:jc w:val="center"/>
        <w:rPr>
          <w:rFonts w:ascii="Arial" w:eastAsia="Calibri" w:hAnsi="Arial" w:cs="Arial"/>
          <w:noProof/>
          <w:sz w:val="18"/>
          <w:szCs w:val="18"/>
        </w:rPr>
      </w:pPr>
      <w:r>
        <w:rPr>
          <w:noProof/>
        </w:rPr>
        <w:drawing>
          <wp:inline distT="0" distB="0" distL="0" distR="0" wp14:anchorId="4577D0EC" wp14:editId="1F850609">
            <wp:extent cx="4572000" cy="2743200"/>
            <wp:effectExtent l="0" t="0" r="0" b="0"/>
            <wp:docPr id="42" name="Gráfico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468049B" w14:textId="547501C6" w:rsidR="00FF4CA8" w:rsidRDefault="00FF4CA8" w:rsidP="00506140">
      <w:pPr>
        <w:jc w:val="center"/>
        <w:rPr>
          <w:rFonts w:ascii="Arial" w:eastAsia="Calibri" w:hAnsi="Arial" w:cs="Arial"/>
          <w:noProof/>
          <w:sz w:val="18"/>
          <w:szCs w:val="18"/>
        </w:rPr>
      </w:pPr>
    </w:p>
    <w:p w14:paraId="27D1EDC9" w14:textId="1BCA3364" w:rsidR="00FF4CA8" w:rsidRDefault="00FF4CA8" w:rsidP="00506140">
      <w:pPr>
        <w:jc w:val="center"/>
        <w:rPr>
          <w:rFonts w:ascii="Arial" w:eastAsia="Calibri" w:hAnsi="Arial" w:cs="Arial"/>
          <w:noProof/>
          <w:sz w:val="18"/>
          <w:szCs w:val="18"/>
        </w:rPr>
      </w:pPr>
    </w:p>
    <w:p w14:paraId="37223C80" w14:textId="1F212814" w:rsidR="00FF4CA8" w:rsidRDefault="00FF4CA8" w:rsidP="00506140">
      <w:pPr>
        <w:jc w:val="center"/>
        <w:rPr>
          <w:rFonts w:ascii="Arial" w:eastAsia="Calibri" w:hAnsi="Arial" w:cs="Arial"/>
          <w:noProof/>
          <w:sz w:val="18"/>
          <w:szCs w:val="18"/>
        </w:rPr>
      </w:pPr>
    </w:p>
    <w:p w14:paraId="22E5D433" w14:textId="10A8D41E" w:rsidR="00EA4E6E" w:rsidRDefault="00EA4E6E" w:rsidP="00EA4E6E">
      <w:pPr>
        <w:rPr>
          <w:rFonts w:ascii="Arial" w:eastAsia="Calibri" w:hAnsi="Arial" w:cs="Arial"/>
          <w:noProof/>
          <w:sz w:val="18"/>
          <w:szCs w:val="18"/>
        </w:rPr>
      </w:pPr>
    </w:p>
    <w:p w14:paraId="52564F20" w14:textId="0A4B65DB" w:rsidR="00EA4E6E" w:rsidRDefault="00EA4E6E" w:rsidP="00506140">
      <w:pPr>
        <w:jc w:val="center"/>
        <w:rPr>
          <w:rFonts w:ascii="Arial" w:eastAsia="Calibri" w:hAnsi="Arial" w:cs="Arial"/>
          <w:sz w:val="18"/>
          <w:szCs w:val="18"/>
        </w:rPr>
      </w:pPr>
      <w:r>
        <w:rPr>
          <w:noProof/>
        </w:rPr>
        <w:drawing>
          <wp:inline distT="0" distB="0" distL="0" distR="0" wp14:anchorId="098F2CD2" wp14:editId="295B8A73">
            <wp:extent cx="4572000" cy="2743200"/>
            <wp:effectExtent l="0" t="0" r="0" b="0"/>
            <wp:docPr id="43" name="Gráfico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9F5BECA" w14:textId="77777777" w:rsidR="00516EBF" w:rsidRDefault="00516EBF" w:rsidP="00516EBF">
      <w:pPr>
        <w:jc w:val="both"/>
        <w:rPr>
          <w:rFonts w:ascii="Arial" w:eastAsia="Calibri" w:hAnsi="Arial" w:cs="Arial"/>
          <w:sz w:val="18"/>
          <w:szCs w:val="18"/>
        </w:rPr>
      </w:pPr>
    </w:p>
    <w:p w14:paraId="03A4F81E" w14:textId="77777777" w:rsidR="00516EBF" w:rsidRDefault="00516EBF" w:rsidP="00516EBF">
      <w:pPr>
        <w:jc w:val="both"/>
        <w:rPr>
          <w:rFonts w:ascii="Arial" w:eastAsia="Calibri" w:hAnsi="Arial" w:cs="Arial"/>
          <w:b/>
          <w:sz w:val="18"/>
          <w:szCs w:val="18"/>
        </w:rPr>
      </w:pPr>
      <w:r w:rsidRPr="00516EBF">
        <w:rPr>
          <w:rFonts w:ascii="Arial" w:eastAsia="Calibri" w:hAnsi="Arial" w:cs="Arial"/>
          <w:b/>
          <w:sz w:val="18"/>
          <w:szCs w:val="18"/>
        </w:rPr>
        <w:t>Gestión de la información estadística</w:t>
      </w:r>
    </w:p>
    <w:p w14:paraId="6ACF5B3B" w14:textId="77777777" w:rsidR="00213E50" w:rsidRPr="00516EBF" w:rsidRDefault="00213E50" w:rsidP="00516EBF">
      <w:pPr>
        <w:jc w:val="both"/>
        <w:rPr>
          <w:rFonts w:ascii="Arial" w:eastAsia="Calibri" w:hAnsi="Arial" w:cs="Arial"/>
          <w:b/>
          <w:sz w:val="18"/>
          <w:szCs w:val="18"/>
        </w:rPr>
      </w:pPr>
    </w:p>
    <w:p w14:paraId="2FEBD973" w14:textId="0B87246C" w:rsidR="00506140" w:rsidRDefault="00736611" w:rsidP="00516EBF">
      <w:pPr>
        <w:jc w:val="center"/>
        <w:rPr>
          <w:rFonts w:ascii="Arial" w:eastAsia="Calibri" w:hAnsi="Arial" w:cs="Arial"/>
          <w:sz w:val="18"/>
          <w:szCs w:val="18"/>
        </w:rPr>
      </w:pPr>
      <w:r>
        <w:rPr>
          <w:noProof/>
        </w:rPr>
        <w:lastRenderedPageBreak/>
        <w:drawing>
          <wp:inline distT="0" distB="0" distL="0" distR="0" wp14:anchorId="5A8CE806" wp14:editId="1FF494BC">
            <wp:extent cx="4572000" cy="2743200"/>
            <wp:effectExtent l="0" t="0" r="0" b="0"/>
            <wp:docPr id="44" name="Gráfico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601E3BA" w14:textId="77777777" w:rsidR="00516EBF" w:rsidRDefault="00516EBF" w:rsidP="000E4C9E">
      <w:pPr>
        <w:jc w:val="both"/>
        <w:rPr>
          <w:rFonts w:ascii="Arial" w:eastAsia="Calibri" w:hAnsi="Arial" w:cs="Arial"/>
          <w:sz w:val="18"/>
          <w:szCs w:val="18"/>
        </w:rPr>
      </w:pPr>
    </w:p>
    <w:p w14:paraId="78205AFC" w14:textId="2B5670B7" w:rsidR="005B1FE1" w:rsidRDefault="00627496" w:rsidP="00DE1A6C">
      <w:pPr>
        <w:rPr>
          <w:rFonts w:ascii="Arial" w:eastAsia="Calibri" w:hAnsi="Arial" w:cs="Arial"/>
          <w:sz w:val="18"/>
          <w:szCs w:val="18"/>
        </w:rPr>
      </w:pPr>
      <w:r>
        <w:rPr>
          <w:rFonts w:ascii="Arial" w:eastAsia="Calibri" w:hAnsi="Arial" w:cs="Arial"/>
          <w:sz w:val="18"/>
          <w:szCs w:val="18"/>
        </w:rPr>
        <w:br w:type="page"/>
      </w:r>
    </w:p>
    <w:p w14:paraId="0C4F6E09" w14:textId="77777777" w:rsidR="000E4C9E" w:rsidRPr="007C3AB1" w:rsidRDefault="000E4C9E" w:rsidP="00B15CC1">
      <w:pPr>
        <w:pStyle w:val="Prrafodelista"/>
        <w:numPr>
          <w:ilvl w:val="0"/>
          <w:numId w:val="3"/>
        </w:numPr>
        <w:spacing w:after="0" w:line="240" w:lineRule="auto"/>
        <w:contextualSpacing w:val="0"/>
        <w:rPr>
          <w:rFonts w:ascii="Arial" w:hAnsi="Arial" w:cs="Arial"/>
          <w:b/>
          <w:sz w:val="18"/>
          <w:szCs w:val="18"/>
        </w:rPr>
      </w:pPr>
      <w:r w:rsidRPr="007C3AB1">
        <w:rPr>
          <w:rFonts w:ascii="Arial" w:hAnsi="Arial" w:cs="Arial"/>
          <w:b/>
          <w:sz w:val="18"/>
          <w:szCs w:val="18"/>
        </w:rPr>
        <w:lastRenderedPageBreak/>
        <w:t>RESULTADOS DE AUDITORIA:</w:t>
      </w:r>
      <w:r w:rsidR="00041BE2">
        <w:rPr>
          <w:rFonts w:ascii="Arial" w:hAnsi="Arial" w:cs="Arial"/>
          <w:b/>
          <w:sz w:val="18"/>
          <w:szCs w:val="18"/>
        </w:rPr>
        <w:t xml:space="preserve"> INTERNA/ EXTERNA</w:t>
      </w:r>
    </w:p>
    <w:p w14:paraId="5E3D05BE" w14:textId="77777777" w:rsidR="000E4C9E" w:rsidRPr="007C3AB1" w:rsidRDefault="000E4C9E" w:rsidP="000E4C9E">
      <w:pPr>
        <w:tabs>
          <w:tab w:val="center" w:pos="4536"/>
        </w:tabs>
        <w:rPr>
          <w:rFonts w:ascii="Arial" w:hAnsi="Arial" w:cs="Arial"/>
          <w:b/>
          <w:sz w:val="18"/>
          <w:szCs w:val="18"/>
        </w:rPr>
      </w:pPr>
    </w:p>
    <w:tbl>
      <w:tblPr>
        <w:tblpPr w:leftFromText="141" w:rightFromText="141" w:vertAnchor="text" w:horzAnchor="margin" w:tblpXSpec="center" w:tblpY="148"/>
        <w:tblW w:w="92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1"/>
        <w:gridCol w:w="1646"/>
        <w:gridCol w:w="1191"/>
        <w:gridCol w:w="2289"/>
        <w:gridCol w:w="2775"/>
      </w:tblGrid>
      <w:tr w:rsidR="00384660" w:rsidRPr="007C3AB1" w14:paraId="10A58E76" w14:textId="77777777" w:rsidTr="005B1FE1">
        <w:trPr>
          <w:trHeight w:val="740"/>
          <w:jc w:val="center"/>
        </w:trPr>
        <w:tc>
          <w:tcPr>
            <w:tcW w:w="1381" w:type="dxa"/>
            <w:tcBorders>
              <w:top w:val="single" w:sz="4" w:space="0" w:color="000000"/>
              <w:left w:val="single" w:sz="4" w:space="0" w:color="000000"/>
              <w:right w:val="single" w:sz="4" w:space="0" w:color="000000"/>
            </w:tcBorders>
            <w:shd w:val="clear" w:color="auto" w:fill="FFFFFF"/>
          </w:tcPr>
          <w:p w14:paraId="661225E2" w14:textId="77777777" w:rsidR="00384660" w:rsidRPr="007C3AB1" w:rsidRDefault="00384660" w:rsidP="005B1FE1">
            <w:pPr>
              <w:tabs>
                <w:tab w:val="center" w:pos="4536"/>
              </w:tabs>
              <w:jc w:val="center"/>
              <w:rPr>
                <w:rFonts w:ascii="Arial" w:eastAsia="Calibri" w:hAnsi="Arial" w:cs="Arial"/>
                <w:b/>
                <w:sz w:val="18"/>
                <w:szCs w:val="18"/>
              </w:rPr>
            </w:pPr>
          </w:p>
          <w:p w14:paraId="61444377" w14:textId="77777777" w:rsidR="00384660" w:rsidRPr="007C3AB1" w:rsidRDefault="00384660" w:rsidP="005B1FE1">
            <w:pPr>
              <w:tabs>
                <w:tab w:val="center" w:pos="4536"/>
              </w:tabs>
              <w:jc w:val="center"/>
              <w:rPr>
                <w:rFonts w:ascii="Arial" w:eastAsia="Calibri" w:hAnsi="Arial" w:cs="Arial"/>
                <w:b/>
                <w:sz w:val="18"/>
                <w:szCs w:val="18"/>
              </w:rPr>
            </w:pPr>
            <w:r w:rsidRPr="007C3AB1">
              <w:rPr>
                <w:rFonts w:ascii="Arial" w:eastAsia="Calibri" w:hAnsi="Arial" w:cs="Arial"/>
                <w:b/>
                <w:sz w:val="18"/>
                <w:szCs w:val="18"/>
              </w:rPr>
              <w:t xml:space="preserve">PROCESO </w:t>
            </w:r>
          </w:p>
        </w:tc>
        <w:tc>
          <w:tcPr>
            <w:tcW w:w="1646" w:type="dxa"/>
            <w:tcBorders>
              <w:top w:val="single" w:sz="4" w:space="0" w:color="000000"/>
              <w:left w:val="single" w:sz="4" w:space="0" w:color="000000"/>
              <w:right w:val="single" w:sz="4" w:space="0" w:color="000000"/>
            </w:tcBorders>
            <w:shd w:val="clear" w:color="auto" w:fill="FFFFFF"/>
            <w:vAlign w:val="center"/>
          </w:tcPr>
          <w:p w14:paraId="12DD0972" w14:textId="77777777" w:rsidR="00384660" w:rsidRPr="007C3AB1" w:rsidRDefault="00384660" w:rsidP="005B1FE1">
            <w:pPr>
              <w:tabs>
                <w:tab w:val="center" w:pos="4536"/>
              </w:tabs>
              <w:jc w:val="center"/>
              <w:rPr>
                <w:rFonts w:ascii="Arial" w:eastAsia="Calibri" w:hAnsi="Arial" w:cs="Arial"/>
                <w:b/>
                <w:sz w:val="18"/>
                <w:szCs w:val="18"/>
              </w:rPr>
            </w:pPr>
            <w:r w:rsidRPr="007C3AB1">
              <w:rPr>
                <w:rFonts w:ascii="Arial" w:eastAsia="Calibri" w:hAnsi="Arial" w:cs="Arial"/>
                <w:b/>
                <w:sz w:val="18"/>
                <w:szCs w:val="18"/>
              </w:rPr>
              <w:t xml:space="preserve">AUDITORIA REALIZADA POR </w:t>
            </w:r>
          </w:p>
        </w:tc>
        <w:tc>
          <w:tcPr>
            <w:tcW w:w="1191" w:type="dxa"/>
            <w:tcBorders>
              <w:top w:val="single" w:sz="4" w:space="0" w:color="000000"/>
              <w:left w:val="single" w:sz="4" w:space="0" w:color="000000"/>
              <w:right w:val="single" w:sz="4" w:space="0" w:color="000000"/>
            </w:tcBorders>
            <w:shd w:val="clear" w:color="auto" w:fill="FFFFFF"/>
            <w:vAlign w:val="center"/>
          </w:tcPr>
          <w:p w14:paraId="44C00C64" w14:textId="77777777" w:rsidR="00384660" w:rsidRPr="007C3AB1" w:rsidRDefault="00384660" w:rsidP="005B1FE1">
            <w:pPr>
              <w:tabs>
                <w:tab w:val="center" w:pos="4536"/>
              </w:tabs>
              <w:jc w:val="center"/>
              <w:rPr>
                <w:rFonts w:ascii="Arial" w:eastAsia="Calibri" w:hAnsi="Arial" w:cs="Arial"/>
                <w:b/>
                <w:sz w:val="18"/>
                <w:szCs w:val="18"/>
              </w:rPr>
            </w:pPr>
            <w:r w:rsidRPr="007C3AB1">
              <w:rPr>
                <w:rFonts w:ascii="Arial" w:eastAsia="Calibri" w:hAnsi="Arial" w:cs="Arial"/>
                <w:b/>
                <w:sz w:val="18"/>
                <w:szCs w:val="18"/>
              </w:rPr>
              <w:t xml:space="preserve">FECHA </w:t>
            </w:r>
          </w:p>
          <w:p w14:paraId="16A83817" w14:textId="77777777" w:rsidR="00384660" w:rsidRPr="007C3AB1" w:rsidRDefault="00384660" w:rsidP="005B1FE1">
            <w:pPr>
              <w:tabs>
                <w:tab w:val="center" w:pos="4536"/>
              </w:tabs>
              <w:jc w:val="center"/>
              <w:rPr>
                <w:rFonts w:ascii="Arial" w:eastAsia="Calibri" w:hAnsi="Arial" w:cs="Arial"/>
                <w:b/>
                <w:sz w:val="18"/>
                <w:szCs w:val="18"/>
              </w:rPr>
            </w:pPr>
            <w:r w:rsidRPr="007C3AB1">
              <w:rPr>
                <w:rFonts w:ascii="Arial" w:eastAsia="Calibri" w:hAnsi="Arial" w:cs="Arial"/>
                <w:b/>
                <w:color w:val="808080"/>
                <w:sz w:val="18"/>
                <w:szCs w:val="18"/>
                <w:shd w:val="clear" w:color="auto" w:fill="BFBFBF"/>
              </w:rPr>
              <w:t>D/M/A</w:t>
            </w:r>
          </w:p>
        </w:tc>
        <w:tc>
          <w:tcPr>
            <w:tcW w:w="2289" w:type="dxa"/>
            <w:tcBorders>
              <w:top w:val="single" w:sz="4" w:space="0" w:color="000000"/>
              <w:left w:val="single" w:sz="4" w:space="0" w:color="000000"/>
              <w:right w:val="single" w:sz="4" w:space="0" w:color="000000"/>
            </w:tcBorders>
            <w:shd w:val="clear" w:color="auto" w:fill="FFFFFF"/>
            <w:vAlign w:val="center"/>
          </w:tcPr>
          <w:p w14:paraId="4E7C8313" w14:textId="77777777" w:rsidR="00384660" w:rsidRPr="007C3AB1" w:rsidRDefault="00C31598" w:rsidP="005B1FE1">
            <w:pPr>
              <w:tabs>
                <w:tab w:val="center" w:pos="4536"/>
              </w:tabs>
              <w:jc w:val="center"/>
              <w:rPr>
                <w:rFonts w:ascii="Arial" w:eastAsia="Calibri" w:hAnsi="Arial" w:cs="Arial"/>
                <w:b/>
                <w:sz w:val="18"/>
                <w:szCs w:val="18"/>
              </w:rPr>
            </w:pPr>
            <w:r w:rsidRPr="007C3AB1">
              <w:rPr>
                <w:rFonts w:ascii="Arial" w:eastAsia="Calibri" w:hAnsi="Arial" w:cs="Arial"/>
                <w:b/>
                <w:sz w:val="18"/>
                <w:szCs w:val="18"/>
              </w:rPr>
              <w:t>NUMERO DE NO CONFORMIDADES</w:t>
            </w:r>
          </w:p>
        </w:tc>
        <w:tc>
          <w:tcPr>
            <w:tcW w:w="2775" w:type="dxa"/>
            <w:tcBorders>
              <w:top w:val="single" w:sz="4" w:space="0" w:color="000000"/>
              <w:left w:val="single" w:sz="4" w:space="0" w:color="000000"/>
              <w:right w:val="single" w:sz="4" w:space="0" w:color="000000"/>
            </w:tcBorders>
            <w:shd w:val="clear" w:color="auto" w:fill="FFFFFF"/>
            <w:vAlign w:val="center"/>
          </w:tcPr>
          <w:p w14:paraId="19BD5D00" w14:textId="77777777" w:rsidR="00384660" w:rsidRPr="007C3AB1" w:rsidRDefault="00384660" w:rsidP="005B1FE1">
            <w:pPr>
              <w:tabs>
                <w:tab w:val="center" w:pos="4536"/>
              </w:tabs>
              <w:jc w:val="center"/>
              <w:rPr>
                <w:rFonts w:ascii="Arial" w:eastAsia="Calibri" w:hAnsi="Arial" w:cs="Arial"/>
                <w:b/>
                <w:sz w:val="18"/>
                <w:szCs w:val="18"/>
              </w:rPr>
            </w:pPr>
            <w:r w:rsidRPr="007C3AB1">
              <w:rPr>
                <w:rFonts w:ascii="Arial" w:eastAsia="Calibri" w:hAnsi="Arial" w:cs="Arial"/>
                <w:b/>
                <w:sz w:val="18"/>
                <w:szCs w:val="18"/>
              </w:rPr>
              <w:t xml:space="preserve">ANÁLISIS </w:t>
            </w:r>
          </w:p>
        </w:tc>
      </w:tr>
      <w:tr w:rsidR="00384660" w:rsidRPr="007C3AB1" w14:paraId="6AA66CA1" w14:textId="77777777" w:rsidTr="0027097B">
        <w:trPr>
          <w:trHeight w:val="649"/>
          <w:jc w:val="center"/>
        </w:trPr>
        <w:tc>
          <w:tcPr>
            <w:tcW w:w="1381" w:type="dxa"/>
            <w:tcBorders>
              <w:top w:val="single" w:sz="4" w:space="0" w:color="000000"/>
              <w:left w:val="single" w:sz="4" w:space="0" w:color="000000"/>
              <w:right w:val="single" w:sz="4" w:space="0" w:color="000000"/>
            </w:tcBorders>
            <w:shd w:val="clear" w:color="auto" w:fill="FFFFFF"/>
            <w:vAlign w:val="center"/>
          </w:tcPr>
          <w:p w14:paraId="3A5706F4" w14:textId="77777777" w:rsidR="00384660" w:rsidRPr="00C31598" w:rsidRDefault="0027097B" w:rsidP="0027097B">
            <w:pPr>
              <w:tabs>
                <w:tab w:val="center" w:pos="4536"/>
              </w:tabs>
              <w:jc w:val="center"/>
              <w:rPr>
                <w:rFonts w:ascii="Arial" w:eastAsia="Calibri" w:hAnsi="Arial" w:cs="Arial"/>
                <w:sz w:val="18"/>
                <w:szCs w:val="18"/>
              </w:rPr>
            </w:pPr>
            <w:r>
              <w:rPr>
                <w:rFonts w:ascii="Arial" w:hAnsi="Arial" w:cs="Arial"/>
                <w:sz w:val="18"/>
                <w:szCs w:val="18"/>
              </w:rPr>
              <w:t>Mejoramiento</w:t>
            </w:r>
          </w:p>
        </w:tc>
        <w:tc>
          <w:tcPr>
            <w:tcW w:w="1646" w:type="dxa"/>
            <w:tcBorders>
              <w:top w:val="single" w:sz="4" w:space="0" w:color="000000"/>
              <w:left w:val="single" w:sz="4" w:space="0" w:color="000000"/>
              <w:right w:val="single" w:sz="4" w:space="0" w:color="000000"/>
            </w:tcBorders>
            <w:shd w:val="clear" w:color="auto" w:fill="FFFFFF"/>
            <w:vAlign w:val="center"/>
          </w:tcPr>
          <w:p w14:paraId="37B2A06C" w14:textId="77777777" w:rsidR="00384660" w:rsidRPr="00C31598" w:rsidRDefault="00384660" w:rsidP="00906AD7">
            <w:pPr>
              <w:tabs>
                <w:tab w:val="center" w:pos="4536"/>
              </w:tabs>
              <w:jc w:val="center"/>
              <w:rPr>
                <w:rFonts w:ascii="Arial" w:eastAsia="Calibri" w:hAnsi="Arial" w:cs="Arial"/>
                <w:sz w:val="18"/>
                <w:szCs w:val="18"/>
              </w:rPr>
            </w:pPr>
            <w:r w:rsidRPr="00C31598">
              <w:rPr>
                <w:rFonts w:ascii="Arial" w:eastAsia="Calibri" w:hAnsi="Arial" w:cs="Arial"/>
                <w:sz w:val="18"/>
                <w:szCs w:val="18"/>
              </w:rPr>
              <w:t>Auditoria interna SIGCMA</w:t>
            </w:r>
          </w:p>
        </w:tc>
        <w:tc>
          <w:tcPr>
            <w:tcW w:w="1191" w:type="dxa"/>
            <w:tcBorders>
              <w:top w:val="single" w:sz="4" w:space="0" w:color="000000"/>
              <w:left w:val="single" w:sz="4" w:space="0" w:color="000000"/>
              <w:right w:val="single" w:sz="4" w:space="0" w:color="000000"/>
            </w:tcBorders>
            <w:shd w:val="clear" w:color="auto" w:fill="FFFFFF"/>
            <w:vAlign w:val="center"/>
          </w:tcPr>
          <w:p w14:paraId="5AC12AA5" w14:textId="2B3BF443" w:rsidR="00384660" w:rsidRDefault="00906AD7" w:rsidP="005B1FE1">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31</w:t>
            </w:r>
            <w:r w:rsidR="00384660" w:rsidRPr="00C31598">
              <w:rPr>
                <w:rFonts w:ascii="Arial" w:eastAsia="Calibri" w:hAnsi="Arial" w:cs="Arial"/>
                <w:color w:val="000000"/>
                <w:sz w:val="18"/>
                <w:szCs w:val="18"/>
              </w:rPr>
              <w:t>/08/2020</w:t>
            </w:r>
          </w:p>
          <w:p w14:paraId="3F8DECDC" w14:textId="7679BCBE" w:rsidR="0027097B" w:rsidRPr="00C31598" w:rsidRDefault="0027097B" w:rsidP="00906AD7">
            <w:pPr>
              <w:tabs>
                <w:tab w:val="center" w:pos="4536"/>
              </w:tabs>
              <w:rPr>
                <w:rFonts w:ascii="Arial" w:eastAsia="Calibri" w:hAnsi="Arial" w:cs="Arial"/>
                <w:color w:val="000000"/>
                <w:sz w:val="18"/>
                <w:szCs w:val="18"/>
              </w:rPr>
            </w:pPr>
          </w:p>
        </w:tc>
        <w:tc>
          <w:tcPr>
            <w:tcW w:w="2289" w:type="dxa"/>
            <w:tcBorders>
              <w:top w:val="single" w:sz="4" w:space="0" w:color="000000"/>
              <w:left w:val="single" w:sz="4" w:space="0" w:color="000000"/>
              <w:right w:val="single" w:sz="4" w:space="0" w:color="000000"/>
            </w:tcBorders>
            <w:shd w:val="clear" w:color="auto" w:fill="FFFFFF"/>
            <w:vAlign w:val="center"/>
          </w:tcPr>
          <w:p w14:paraId="42C4837F" w14:textId="4B8B47A9" w:rsidR="00384660" w:rsidRPr="00E66345" w:rsidRDefault="00906AD7" w:rsidP="005B1FE1">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0</w:t>
            </w:r>
          </w:p>
        </w:tc>
        <w:tc>
          <w:tcPr>
            <w:tcW w:w="2775" w:type="dxa"/>
            <w:tcBorders>
              <w:top w:val="single" w:sz="4" w:space="0" w:color="000000"/>
              <w:left w:val="single" w:sz="4" w:space="0" w:color="000000"/>
              <w:right w:val="single" w:sz="4" w:space="0" w:color="000000"/>
            </w:tcBorders>
            <w:shd w:val="clear" w:color="auto" w:fill="FFFFFF"/>
            <w:vAlign w:val="center"/>
          </w:tcPr>
          <w:p w14:paraId="6E9F26F5" w14:textId="037935B7" w:rsidR="00384660" w:rsidRPr="007C3AB1" w:rsidRDefault="00906AD7" w:rsidP="0027097B">
            <w:pPr>
              <w:jc w:val="both"/>
              <w:rPr>
                <w:rFonts w:ascii="Arial" w:eastAsia="Calibri" w:hAnsi="Arial" w:cs="Arial"/>
                <w:b/>
                <w:color w:val="D9D9D9"/>
                <w:sz w:val="18"/>
                <w:szCs w:val="18"/>
              </w:rPr>
            </w:pPr>
            <w:r>
              <w:rPr>
                <w:rFonts w:ascii="Arial" w:hAnsi="Arial" w:cs="Arial"/>
                <w:sz w:val="18"/>
                <w:szCs w:val="18"/>
              </w:rPr>
              <w:t>Se indicaron 5 oportunidades de mejora</w:t>
            </w:r>
          </w:p>
        </w:tc>
      </w:tr>
      <w:tr w:rsidR="0027097B" w:rsidRPr="007C3AB1" w14:paraId="6A869FC2" w14:textId="77777777" w:rsidTr="005B1FE1">
        <w:trPr>
          <w:trHeight w:val="412"/>
          <w:jc w:val="center"/>
        </w:trPr>
        <w:tc>
          <w:tcPr>
            <w:tcW w:w="1381" w:type="dxa"/>
            <w:tcBorders>
              <w:top w:val="single" w:sz="4" w:space="0" w:color="000000"/>
              <w:left w:val="single" w:sz="4" w:space="0" w:color="000000"/>
              <w:right w:val="single" w:sz="4" w:space="0" w:color="000000"/>
            </w:tcBorders>
            <w:shd w:val="clear" w:color="auto" w:fill="FFFFFF"/>
          </w:tcPr>
          <w:p w14:paraId="3897119F" w14:textId="77777777" w:rsidR="0027097B" w:rsidRPr="000968D8" w:rsidRDefault="000968D8" w:rsidP="000968D8">
            <w:pPr>
              <w:tabs>
                <w:tab w:val="center" w:pos="4536"/>
              </w:tabs>
              <w:jc w:val="center"/>
              <w:rPr>
                <w:rFonts w:ascii="Arial" w:eastAsia="Calibri" w:hAnsi="Arial" w:cs="Arial"/>
                <w:sz w:val="18"/>
                <w:szCs w:val="18"/>
              </w:rPr>
            </w:pPr>
            <w:r w:rsidRPr="000968D8">
              <w:rPr>
                <w:rFonts w:ascii="Arial" w:eastAsia="Calibri" w:hAnsi="Arial" w:cs="Arial"/>
                <w:sz w:val="18"/>
                <w:szCs w:val="18"/>
              </w:rPr>
              <w:t>Todos los procesos</w:t>
            </w:r>
          </w:p>
        </w:tc>
        <w:tc>
          <w:tcPr>
            <w:tcW w:w="1646" w:type="dxa"/>
            <w:tcBorders>
              <w:top w:val="single" w:sz="4" w:space="0" w:color="000000"/>
              <w:left w:val="single" w:sz="4" w:space="0" w:color="000000"/>
              <w:right w:val="single" w:sz="4" w:space="0" w:color="000000"/>
            </w:tcBorders>
            <w:shd w:val="clear" w:color="auto" w:fill="FFFFFF"/>
            <w:vAlign w:val="center"/>
          </w:tcPr>
          <w:p w14:paraId="168BD668" w14:textId="77777777" w:rsidR="0027097B" w:rsidRPr="000968D8" w:rsidRDefault="000968D8" w:rsidP="0027097B">
            <w:pPr>
              <w:tabs>
                <w:tab w:val="center" w:pos="4536"/>
              </w:tabs>
              <w:jc w:val="center"/>
              <w:rPr>
                <w:rFonts w:ascii="Arial" w:eastAsia="Calibri" w:hAnsi="Arial" w:cs="Arial"/>
                <w:sz w:val="18"/>
                <w:szCs w:val="18"/>
              </w:rPr>
            </w:pPr>
            <w:r w:rsidRPr="000968D8">
              <w:rPr>
                <w:rFonts w:ascii="Arial" w:eastAsia="Calibri" w:hAnsi="Arial" w:cs="Arial"/>
                <w:sz w:val="18"/>
                <w:szCs w:val="18"/>
              </w:rPr>
              <w:t>Icontec</w:t>
            </w:r>
          </w:p>
        </w:tc>
        <w:tc>
          <w:tcPr>
            <w:tcW w:w="1191" w:type="dxa"/>
            <w:tcBorders>
              <w:top w:val="single" w:sz="4" w:space="0" w:color="000000"/>
              <w:left w:val="single" w:sz="4" w:space="0" w:color="000000"/>
              <w:right w:val="single" w:sz="4" w:space="0" w:color="000000"/>
            </w:tcBorders>
            <w:shd w:val="clear" w:color="auto" w:fill="FFFFFF"/>
            <w:vAlign w:val="center"/>
          </w:tcPr>
          <w:p w14:paraId="0DAD1EDD" w14:textId="477F1D8A" w:rsidR="0027097B" w:rsidRPr="000968D8" w:rsidRDefault="000968D8" w:rsidP="0027097B">
            <w:pPr>
              <w:tabs>
                <w:tab w:val="center" w:pos="4536"/>
              </w:tabs>
              <w:jc w:val="center"/>
              <w:rPr>
                <w:rFonts w:ascii="Arial" w:eastAsia="Calibri" w:hAnsi="Arial" w:cs="Arial"/>
                <w:color w:val="000000"/>
                <w:sz w:val="18"/>
                <w:szCs w:val="18"/>
              </w:rPr>
            </w:pPr>
            <w:r w:rsidRPr="000968D8">
              <w:rPr>
                <w:rFonts w:ascii="Arial" w:eastAsia="Calibri" w:hAnsi="Arial" w:cs="Arial"/>
                <w:color w:val="000000"/>
                <w:sz w:val="18"/>
                <w:szCs w:val="18"/>
              </w:rPr>
              <w:t>2</w:t>
            </w:r>
            <w:r w:rsidR="00906AD7">
              <w:rPr>
                <w:rFonts w:ascii="Arial" w:eastAsia="Calibri" w:hAnsi="Arial" w:cs="Arial"/>
                <w:color w:val="000000"/>
                <w:sz w:val="18"/>
                <w:szCs w:val="18"/>
              </w:rPr>
              <w:t>4</w:t>
            </w:r>
            <w:r w:rsidRPr="000968D8">
              <w:rPr>
                <w:rFonts w:ascii="Arial" w:eastAsia="Calibri" w:hAnsi="Arial" w:cs="Arial"/>
                <w:color w:val="000000"/>
                <w:sz w:val="18"/>
                <w:szCs w:val="18"/>
              </w:rPr>
              <w:t>/</w:t>
            </w:r>
            <w:r w:rsidR="00906AD7">
              <w:rPr>
                <w:rFonts w:ascii="Arial" w:eastAsia="Calibri" w:hAnsi="Arial" w:cs="Arial"/>
                <w:color w:val="000000"/>
                <w:sz w:val="18"/>
                <w:szCs w:val="18"/>
              </w:rPr>
              <w:t>11</w:t>
            </w:r>
            <w:r w:rsidRPr="000968D8">
              <w:rPr>
                <w:rFonts w:ascii="Arial" w:eastAsia="Calibri" w:hAnsi="Arial" w:cs="Arial"/>
                <w:color w:val="000000"/>
                <w:sz w:val="18"/>
                <w:szCs w:val="18"/>
              </w:rPr>
              <w:t>/202</w:t>
            </w:r>
            <w:r w:rsidR="00906AD7">
              <w:rPr>
                <w:rFonts w:ascii="Arial" w:eastAsia="Calibri" w:hAnsi="Arial" w:cs="Arial"/>
                <w:color w:val="000000"/>
                <w:sz w:val="18"/>
                <w:szCs w:val="18"/>
              </w:rPr>
              <w:t>1</w:t>
            </w:r>
          </w:p>
        </w:tc>
        <w:tc>
          <w:tcPr>
            <w:tcW w:w="2289" w:type="dxa"/>
            <w:tcBorders>
              <w:top w:val="single" w:sz="4" w:space="0" w:color="000000"/>
              <w:left w:val="single" w:sz="4" w:space="0" w:color="000000"/>
              <w:right w:val="single" w:sz="4" w:space="0" w:color="000000"/>
            </w:tcBorders>
            <w:shd w:val="clear" w:color="auto" w:fill="FFFFFF"/>
            <w:vAlign w:val="center"/>
          </w:tcPr>
          <w:p w14:paraId="4585B7E9" w14:textId="77777777" w:rsidR="0027097B" w:rsidRPr="000968D8" w:rsidRDefault="000968D8" w:rsidP="0027097B">
            <w:pPr>
              <w:tabs>
                <w:tab w:val="center" w:pos="4536"/>
              </w:tabs>
              <w:jc w:val="center"/>
              <w:rPr>
                <w:rFonts w:ascii="Arial" w:eastAsia="Calibri" w:hAnsi="Arial" w:cs="Arial"/>
                <w:color w:val="000000"/>
                <w:sz w:val="18"/>
                <w:szCs w:val="18"/>
              </w:rPr>
            </w:pPr>
            <w:r w:rsidRPr="000968D8">
              <w:rPr>
                <w:rFonts w:ascii="Arial" w:eastAsia="Calibri" w:hAnsi="Arial" w:cs="Arial"/>
                <w:color w:val="000000"/>
                <w:sz w:val="18"/>
                <w:szCs w:val="18"/>
              </w:rPr>
              <w:t>0</w:t>
            </w:r>
          </w:p>
        </w:tc>
        <w:tc>
          <w:tcPr>
            <w:tcW w:w="2775" w:type="dxa"/>
            <w:tcBorders>
              <w:top w:val="single" w:sz="4" w:space="0" w:color="000000"/>
              <w:left w:val="single" w:sz="4" w:space="0" w:color="000000"/>
              <w:right w:val="single" w:sz="4" w:space="0" w:color="000000"/>
            </w:tcBorders>
            <w:shd w:val="clear" w:color="auto" w:fill="FFFFFF"/>
            <w:vAlign w:val="center"/>
          </w:tcPr>
          <w:p w14:paraId="35ED4541" w14:textId="77777777" w:rsidR="0027097B" w:rsidRPr="000968D8" w:rsidRDefault="000968D8" w:rsidP="000968D8">
            <w:pPr>
              <w:tabs>
                <w:tab w:val="center" w:pos="4536"/>
              </w:tabs>
              <w:jc w:val="both"/>
              <w:rPr>
                <w:rFonts w:ascii="Arial" w:eastAsia="Calibri" w:hAnsi="Arial" w:cs="Arial"/>
                <w:color w:val="000000"/>
                <w:sz w:val="18"/>
                <w:szCs w:val="18"/>
              </w:rPr>
            </w:pPr>
            <w:r w:rsidRPr="000968D8">
              <w:rPr>
                <w:rFonts w:ascii="Arial" w:eastAsia="Calibri" w:hAnsi="Arial" w:cs="Arial"/>
                <w:color w:val="000000"/>
                <w:sz w:val="18"/>
                <w:szCs w:val="18"/>
              </w:rPr>
              <w:t>N</w:t>
            </w:r>
            <w:r>
              <w:rPr>
                <w:rFonts w:ascii="Arial" w:eastAsia="Calibri" w:hAnsi="Arial" w:cs="Arial"/>
                <w:color w:val="000000"/>
                <w:sz w:val="18"/>
                <w:szCs w:val="18"/>
              </w:rPr>
              <w:t>o se identificar</w:t>
            </w:r>
            <w:r w:rsidRPr="000968D8">
              <w:rPr>
                <w:rFonts w:ascii="Arial" w:eastAsia="Calibri" w:hAnsi="Arial" w:cs="Arial"/>
                <w:color w:val="000000"/>
                <w:sz w:val="18"/>
                <w:szCs w:val="18"/>
              </w:rPr>
              <w:t>on no Conformidades</w:t>
            </w:r>
          </w:p>
        </w:tc>
      </w:tr>
    </w:tbl>
    <w:p w14:paraId="49ABCAD0" w14:textId="77777777" w:rsidR="002016AA" w:rsidRDefault="002016AA" w:rsidP="002737D4">
      <w:pPr>
        <w:tabs>
          <w:tab w:val="left" w:pos="6770"/>
        </w:tabs>
        <w:rPr>
          <w:rFonts w:ascii="Arial" w:hAnsi="Arial" w:cs="Arial"/>
          <w:b/>
          <w:color w:val="FF0000"/>
          <w:sz w:val="18"/>
          <w:szCs w:val="18"/>
        </w:rPr>
      </w:pPr>
      <w:bookmarkStart w:id="7" w:name="_Hlk64569185"/>
    </w:p>
    <w:p w14:paraId="5E9078A2" w14:textId="77777777" w:rsidR="002016AA" w:rsidRDefault="002016AA" w:rsidP="002737D4">
      <w:pPr>
        <w:tabs>
          <w:tab w:val="left" w:pos="6770"/>
        </w:tabs>
        <w:rPr>
          <w:rFonts w:ascii="Arial" w:hAnsi="Arial" w:cs="Arial"/>
          <w:b/>
          <w:color w:val="FF0000"/>
          <w:sz w:val="18"/>
          <w:szCs w:val="18"/>
        </w:rPr>
      </w:pPr>
    </w:p>
    <w:p w14:paraId="6770CE58" w14:textId="77777777" w:rsidR="00B16DE8" w:rsidRDefault="00CD3130" w:rsidP="00CD3130">
      <w:pPr>
        <w:tabs>
          <w:tab w:val="left" w:pos="0"/>
        </w:tabs>
        <w:ind w:left="284"/>
        <w:jc w:val="both"/>
        <w:rPr>
          <w:rFonts w:ascii="Arial" w:hAnsi="Arial" w:cs="Arial"/>
          <w:b/>
          <w:color w:val="000000"/>
          <w:sz w:val="18"/>
          <w:szCs w:val="18"/>
        </w:rPr>
      </w:pPr>
      <w:r w:rsidRPr="0009677B">
        <w:rPr>
          <w:rFonts w:ascii="Arial" w:hAnsi="Arial" w:cs="Arial"/>
          <w:b/>
          <w:color w:val="000000"/>
          <w:sz w:val="18"/>
          <w:szCs w:val="18"/>
        </w:rPr>
        <w:t>10.</w:t>
      </w:r>
      <w:r w:rsidR="002737D4" w:rsidRPr="0009677B">
        <w:rPr>
          <w:rFonts w:ascii="Arial" w:hAnsi="Arial" w:cs="Arial"/>
          <w:b/>
          <w:color w:val="000000"/>
          <w:sz w:val="18"/>
          <w:szCs w:val="18"/>
        </w:rPr>
        <w:t>DESEMPEÑO DE LOS PROVEEDORES EXTERNOS</w:t>
      </w:r>
      <w:bookmarkEnd w:id="7"/>
      <w:r w:rsidR="002016AA" w:rsidRPr="0009677B">
        <w:rPr>
          <w:rFonts w:ascii="Arial" w:hAnsi="Arial" w:cs="Arial"/>
          <w:b/>
          <w:color w:val="000000"/>
          <w:sz w:val="18"/>
          <w:szCs w:val="18"/>
        </w:rPr>
        <w:t>:</w:t>
      </w:r>
      <w:r w:rsidR="00D00B58" w:rsidRPr="0009677B">
        <w:rPr>
          <w:rFonts w:ascii="Arial" w:hAnsi="Arial" w:cs="Arial"/>
          <w:b/>
          <w:color w:val="000000"/>
          <w:sz w:val="18"/>
          <w:szCs w:val="18"/>
        </w:rPr>
        <w:t>( En caso en que aplique)</w:t>
      </w:r>
    </w:p>
    <w:p w14:paraId="6DA8EA98" w14:textId="77777777" w:rsidR="00936577" w:rsidRDefault="00936577" w:rsidP="00CD3130">
      <w:pPr>
        <w:tabs>
          <w:tab w:val="left" w:pos="0"/>
        </w:tabs>
        <w:ind w:left="284"/>
        <w:jc w:val="both"/>
        <w:rPr>
          <w:rFonts w:ascii="Arial" w:hAnsi="Arial" w:cs="Arial"/>
          <w:b/>
          <w:color w:val="000000"/>
          <w:sz w:val="18"/>
          <w:szCs w:val="18"/>
        </w:rPr>
      </w:pPr>
    </w:p>
    <w:p w14:paraId="043CC741" w14:textId="77777777" w:rsidR="00936577" w:rsidRPr="00936577" w:rsidRDefault="00936577" w:rsidP="00CD3130">
      <w:pPr>
        <w:tabs>
          <w:tab w:val="left" w:pos="0"/>
        </w:tabs>
        <w:ind w:left="284"/>
        <w:jc w:val="both"/>
        <w:rPr>
          <w:rFonts w:ascii="Arial" w:hAnsi="Arial" w:cs="Arial"/>
          <w:color w:val="000000"/>
          <w:sz w:val="18"/>
          <w:szCs w:val="18"/>
          <w:highlight w:val="yellow"/>
        </w:rPr>
      </w:pPr>
      <w:r w:rsidRPr="00936577">
        <w:rPr>
          <w:rFonts w:ascii="Arial" w:hAnsi="Arial" w:cs="Arial"/>
          <w:color w:val="000000"/>
          <w:sz w:val="18"/>
          <w:szCs w:val="18"/>
        </w:rPr>
        <w:t>No aplica – Competencia de la Dirección Ejecutiva Seccional</w:t>
      </w:r>
      <w:r>
        <w:rPr>
          <w:rFonts w:ascii="Arial" w:hAnsi="Arial" w:cs="Arial"/>
          <w:color w:val="000000"/>
          <w:sz w:val="18"/>
          <w:szCs w:val="18"/>
        </w:rPr>
        <w:t xml:space="preserve"> de Bogotá - Cundinamarca</w:t>
      </w:r>
    </w:p>
    <w:p w14:paraId="2AB4A9CF" w14:textId="77777777" w:rsidR="00B61810" w:rsidRPr="0009677B" w:rsidRDefault="00B61810" w:rsidP="009D6C25">
      <w:pPr>
        <w:tabs>
          <w:tab w:val="left" w:pos="0"/>
        </w:tabs>
        <w:jc w:val="both"/>
        <w:rPr>
          <w:rFonts w:ascii="Arial" w:hAnsi="Arial" w:cs="Arial"/>
          <w:b/>
          <w:color w:val="000000"/>
          <w:sz w:val="18"/>
          <w:szCs w:val="18"/>
        </w:rPr>
      </w:pPr>
    </w:p>
    <w:p w14:paraId="46376563" w14:textId="2EB30AE7" w:rsidR="00906AD7" w:rsidRDefault="00906AD7" w:rsidP="00906AD7">
      <w:pPr>
        <w:pStyle w:val="Textoindependiente"/>
        <w:spacing w:before="1"/>
      </w:pPr>
    </w:p>
    <w:p w14:paraId="563960CE" w14:textId="647E071E" w:rsidR="00906AD7" w:rsidRPr="00DE1A6C" w:rsidRDefault="00906AD7" w:rsidP="00622E00">
      <w:pPr>
        <w:pStyle w:val="Prrafodelista"/>
        <w:widowControl w:val="0"/>
        <w:numPr>
          <w:ilvl w:val="0"/>
          <w:numId w:val="11"/>
        </w:numPr>
        <w:tabs>
          <w:tab w:val="left" w:pos="2238"/>
        </w:tabs>
        <w:rPr>
          <w:rFonts w:ascii="Arial" w:hAnsi="Arial" w:cs="Arial"/>
          <w:b/>
          <w:sz w:val="18"/>
        </w:rPr>
      </w:pPr>
      <w:r w:rsidRPr="00DE1A6C">
        <w:rPr>
          <w:rFonts w:ascii="Arial" w:hAnsi="Arial" w:cs="Arial"/>
          <w:b/>
          <w:sz w:val="18"/>
        </w:rPr>
        <w:t>LA</w:t>
      </w:r>
      <w:r w:rsidRPr="00DE1A6C">
        <w:rPr>
          <w:rFonts w:ascii="Arial" w:hAnsi="Arial" w:cs="Arial"/>
          <w:b/>
          <w:spacing w:val="-1"/>
          <w:sz w:val="18"/>
        </w:rPr>
        <w:t xml:space="preserve"> </w:t>
      </w:r>
      <w:r w:rsidRPr="00DE1A6C">
        <w:rPr>
          <w:rFonts w:ascii="Arial" w:hAnsi="Arial" w:cs="Arial"/>
          <w:b/>
          <w:sz w:val="18"/>
        </w:rPr>
        <w:t>ADECUACION DE LOS RECURSOS</w:t>
      </w:r>
    </w:p>
    <w:p w14:paraId="72439081" w14:textId="77777777" w:rsidR="00906AD7" w:rsidRPr="00DE1A6C" w:rsidRDefault="00906AD7" w:rsidP="00906AD7">
      <w:pPr>
        <w:pStyle w:val="Textoindependiente"/>
        <w:spacing w:before="2"/>
        <w:rPr>
          <w:rFonts w:ascii="Arial" w:hAnsi="Arial" w:cs="Arial"/>
          <w:b/>
          <w:sz w:val="18"/>
        </w:rPr>
      </w:pPr>
    </w:p>
    <w:p w14:paraId="250BA49E" w14:textId="08FD0D68" w:rsidR="00906AD7" w:rsidRPr="00906AD7" w:rsidRDefault="00906AD7" w:rsidP="005B5F84">
      <w:pPr>
        <w:ind w:right="51"/>
        <w:jc w:val="both"/>
        <w:rPr>
          <w:rFonts w:ascii="Arial" w:hAnsi="Arial" w:cs="Arial"/>
          <w:sz w:val="18"/>
        </w:rPr>
      </w:pPr>
      <w:r w:rsidRPr="00DE1A6C">
        <w:rPr>
          <w:rFonts w:ascii="Arial" w:hAnsi="Arial" w:cs="Arial"/>
          <w:sz w:val="18"/>
        </w:rPr>
        <w:t>Nota: esta información es inmodificable, teniendo</w:t>
      </w:r>
      <w:r w:rsidR="005B5F84" w:rsidRPr="00DE1A6C">
        <w:rPr>
          <w:rFonts w:ascii="Arial" w:hAnsi="Arial" w:cs="Arial"/>
          <w:sz w:val="18"/>
        </w:rPr>
        <w:t xml:space="preserve"> en cuenta que son los recursos </w:t>
      </w:r>
      <w:r w:rsidRPr="00DE1A6C">
        <w:rPr>
          <w:rFonts w:ascii="Arial" w:hAnsi="Arial" w:cs="Arial"/>
          <w:sz w:val="18"/>
        </w:rPr>
        <w:t>asignados para el</w:t>
      </w:r>
      <w:r w:rsidRPr="00DE1A6C">
        <w:rPr>
          <w:rFonts w:ascii="Arial" w:hAnsi="Arial" w:cs="Arial"/>
          <w:spacing w:val="-47"/>
          <w:sz w:val="18"/>
        </w:rPr>
        <w:t xml:space="preserve"> </w:t>
      </w:r>
      <w:r w:rsidRPr="00DE1A6C">
        <w:rPr>
          <w:rFonts w:ascii="Arial" w:hAnsi="Arial" w:cs="Arial"/>
          <w:sz w:val="18"/>
        </w:rPr>
        <w:t>funcionamiento</w:t>
      </w:r>
      <w:r w:rsidRPr="00DE1A6C">
        <w:rPr>
          <w:rFonts w:ascii="Arial" w:hAnsi="Arial" w:cs="Arial"/>
          <w:spacing w:val="-2"/>
          <w:sz w:val="18"/>
        </w:rPr>
        <w:t xml:space="preserve"> </w:t>
      </w:r>
      <w:r w:rsidRPr="00DE1A6C">
        <w:rPr>
          <w:rFonts w:ascii="Arial" w:hAnsi="Arial" w:cs="Arial"/>
          <w:sz w:val="18"/>
        </w:rPr>
        <w:t>del</w:t>
      </w:r>
      <w:r w:rsidRPr="00DE1A6C">
        <w:rPr>
          <w:rFonts w:ascii="Arial" w:hAnsi="Arial" w:cs="Arial"/>
          <w:spacing w:val="-1"/>
          <w:sz w:val="18"/>
        </w:rPr>
        <w:t xml:space="preserve"> </w:t>
      </w:r>
      <w:r w:rsidRPr="00DE1A6C">
        <w:rPr>
          <w:rFonts w:ascii="Arial" w:hAnsi="Arial" w:cs="Arial"/>
          <w:sz w:val="18"/>
        </w:rPr>
        <w:t>SIGCMA</w:t>
      </w:r>
    </w:p>
    <w:p w14:paraId="4AB70FB3" w14:textId="77777777" w:rsidR="00906AD7" w:rsidRDefault="00906AD7" w:rsidP="00906AD7">
      <w:pPr>
        <w:pStyle w:val="Textoindependiente"/>
        <w:spacing w:before="9"/>
        <w:rPr>
          <w:sz w:val="17"/>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1"/>
        <w:gridCol w:w="4367"/>
        <w:gridCol w:w="1556"/>
      </w:tblGrid>
      <w:tr w:rsidR="005B5F84" w:rsidRPr="005B5F84" w14:paraId="1563A5D0" w14:textId="77777777" w:rsidTr="00071E1D">
        <w:trPr>
          <w:trHeight w:val="340"/>
          <w:tblHeader/>
          <w:jc w:val="center"/>
        </w:trPr>
        <w:tc>
          <w:tcPr>
            <w:tcW w:w="2721" w:type="dxa"/>
            <w:shd w:val="clear" w:color="auto" w:fill="D9D9D9"/>
          </w:tcPr>
          <w:p w14:paraId="7421BC7A" w14:textId="77777777" w:rsidR="005B5F84" w:rsidRPr="005B5F84" w:rsidRDefault="005B5F84" w:rsidP="005B5F84">
            <w:pPr>
              <w:spacing w:before="66"/>
              <w:ind w:left="270"/>
              <w:rPr>
                <w:rFonts w:ascii="Arial" w:hAnsi="Arial" w:cs="Arial MT"/>
                <w:b/>
                <w:sz w:val="18"/>
                <w:szCs w:val="22"/>
                <w:lang w:val="es-ES"/>
              </w:rPr>
            </w:pPr>
            <w:r w:rsidRPr="005B5F84">
              <w:rPr>
                <w:rFonts w:ascii="Arial" w:hAnsi="Arial" w:cs="Arial MT"/>
                <w:b/>
                <w:sz w:val="18"/>
                <w:szCs w:val="22"/>
                <w:lang w:val="es-ES"/>
              </w:rPr>
              <w:t>PILAR</w:t>
            </w:r>
            <w:r w:rsidRPr="005B5F84">
              <w:rPr>
                <w:rFonts w:ascii="Arial" w:hAnsi="Arial" w:cs="Arial MT"/>
                <w:b/>
                <w:spacing w:val="-5"/>
                <w:sz w:val="18"/>
                <w:szCs w:val="22"/>
                <w:lang w:val="es-ES"/>
              </w:rPr>
              <w:t xml:space="preserve"> </w:t>
            </w:r>
            <w:r w:rsidRPr="005B5F84">
              <w:rPr>
                <w:rFonts w:ascii="Arial" w:hAnsi="Arial" w:cs="Arial MT"/>
                <w:b/>
                <w:sz w:val="18"/>
                <w:szCs w:val="22"/>
                <w:lang w:val="es-ES"/>
              </w:rPr>
              <w:t>ESTRATÉGICO</w:t>
            </w:r>
          </w:p>
        </w:tc>
        <w:tc>
          <w:tcPr>
            <w:tcW w:w="4367" w:type="dxa"/>
            <w:shd w:val="clear" w:color="auto" w:fill="D9D9D9"/>
          </w:tcPr>
          <w:p w14:paraId="4D488F0D" w14:textId="77777777" w:rsidR="005B5F84" w:rsidRPr="005B5F84" w:rsidRDefault="005B5F84" w:rsidP="005B5F84">
            <w:pPr>
              <w:spacing w:before="66"/>
              <w:ind w:left="945"/>
              <w:rPr>
                <w:rFonts w:ascii="Arial" w:hAnsi="Arial" w:cs="Arial MT"/>
                <w:b/>
                <w:sz w:val="18"/>
                <w:szCs w:val="22"/>
                <w:lang w:val="es-ES"/>
              </w:rPr>
            </w:pPr>
            <w:r w:rsidRPr="005B5F84">
              <w:rPr>
                <w:rFonts w:ascii="Arial" w:hAnsi="Arial" w:cs="Arial MT"/>
                <w:b/>
                <w:sz w:val="18"/>
                <w:szCs w:val="22"/>
                <w:lang w:val="es-ES"/>
              </w:rPr>
              <w:t>PROYECTOS</w:t>
            </w:r>
            <w:r w:rsidRPr="005B5F84">
              <w:rPr>
                <w:rFonts w:ascii="Arial" w:hAnsi="Arial" w:cs="Arial MT"/>
                <w:b/>
                <w:spacing w:val="1"/>
                <w:sz w:val="18"/>
                <w:szCs w:val="22"/>
                <w:lang w:val="es-ES"/>
              </w:rPr>
              <w:t xml:space="preserve"> </w:t>
            </w:r>
            <w:r w:rsidRPr="005B5F84">
              <w:rPr>
                <w:rFonts w:ascii="Arial" w:hAnsi="Arial" w:cs="Arial MT"/>
                <w:b/>
                <w:sz w:val="18"/>
                <w:szCs w:val="22"/>
                <w:lang w:val="es-ES"/>
              </w:rPr>
              <w:t>DE</w:t>
            </w:r>
            <w:r w:rsidRPr="005B5F84">
              <w:rPr>
                <w:rFonts w:ascii="Arial" w:hAnsi="Arial" w:cs="Arial MT"/>
                <w:b/>
                <w:spacing w:val="1"/>
                <w:sz w:val="18"/>
                <w:szCs w:val="22"/>
                <w:lang w:val="es-ES"/>
              </w:rPr>
              <w:t xml:space="preserve"> </w:t>
            </w:r>
            <w:r w:rsidRPr="005B5F84">
              <w:rPr>
                <w:rFonts w:ascii="Arial" w:hAnsi="Arial" w:cs="Arial MT"/>
                <w:b/>
                <w:sz w:val="18"/>
                <w:szCs w:val="22"/>
                <w:lang w:val="es-ES"/>
              </w:rPr>
              <w:t>INVERSIÓN</w:t>
            </w:r>
          </w:p>
        </w:tc>
        <w:tc>
          <w:tcPr>
            <w:tcW w:w="1556" w:type="dxa"/>
            <w:shd w:val="clear" w:color="auto" w:fill="D9D9D9"/>
          </w:tcPr>
          <w:p w14:paraId="73A4D3F0" w14:textId="77777777" w:rsidR="005B5F84" w:rsidRPr="005B5F84" w:rsidRDefault="005B5F84" w:rsidP="005B5F84">
            <w:pPr>
              <w:spacing w:before="66"/>
              <w:ind w:left="554" w:right="550"/>
              <w:jc w:val="center"/>
              <w:rPr>
                <w:rFonts w:ascii="Arial" w:hAnsi="Arial MT" w:cs="Arial MT"/>
                <w:b/>
                <w:sz w:val="18"/>
                <w:szCs w:val="22"/>
                <w:lang w:val="es-ES"/>
              </w:rPr>
            </w:pPr>
            <w:r w:rsidRPr="005B5F84">
              <w:rPr>
                <w:rFonts w:ascii="Arial" w:hAnsi="Arial MT" w:cs="Arial MT"/>
                <w:b/>
                <w:sz w:val="18"/>
                <w:szCs w:val="22"/>
                <w:lang w:val="es-ES"/>
              </w:rPr>
              <w:t>2021</w:t>
            </w:r>
          </w:p>
        </w:tc>
      </w:tr>
      <w:tr w:rsidR="005B5F84" w:rsidRPr="005B5F84" w14:paraId="4CE71A2C" w14:textId="77777777" w:rsidTr="00071E1D">
        <w:trPr>
          <w:trHeight w:val="820"/>
          <w:jc w:val="center"/>
        </w:trPr>
        <w:tc>
          <w:tcPr>
            <w:tcW w:w="2721" w:type="dxa"/>
            <w:vMerge w:val="restart"/>
          </w:tcPr>
          <w:p w14:paraId="2ADCC759" w14:textId="77777777" w:rsidR="005B5F84" w:rsidRPr="005B5F84" w:rsidRDefault="005B5F84" w:rsidP="005B5F84">
            <w:pPr>
              <w:rPr>
                <w:rFonts w:ascii="Arial MT" w:hAnsi="Arial MT" w:cs="Arial MT"/>
                <w:sz w:val="20"/>
                <w:szCs w:val="22"/>
                <w:lang w:val="es-ES"/>
              </w:rPr>
            </w:pPr>
          </w:p>
          <w:p w14:paraId="72D8704E" w14:textId="77777777" w:rsidR="005B5F84" w:rsidRPr="005B5F84" w:rsidRDefault="005B5F84" w:rsidP="005B5F84">
            <w:pPr>
              <w:rPr>
                <w:rFonts w:ascii="Arial MT" w:hAnsi="Arial MT" w:cs="Arial MT"/>
                <w:sz w:val="20"/>
                <w:szCs w:val="22"/>
                <w:lang w:val="es-ES"/>
              </w:rPr>
            </w:pPr>
          </w:p>
          <w:p w14:paraId="74594B68" w14:textId="77777777" w:rsidR="005B5F84" w:rsidRPr="005B5F84" w:rsidRDefault="005B5F84" w:rsidP="005B5F84">
            <w:pPr>
              <w:rPr>
                <w:rFonts w:ascii="Arial MT" w:hAnsi="Arial MT" w:cs="Arial MT"/>
                <w:sz w:val="20"/>
                <w:szCs w:val="22"/>
                <w:lang w:val="es-ES"/>
              </w:rPr>
            </w:pPr>
          </w:p>
          <w:p w14:paraId="20AEC45A" w14:textId="77777777" w:rsidR="005B5F84" w:rsidRPr="005B5F84" w:rsidRDefault="005B5F84" w:rsidP="005B5F84">
            <w:pPr>
              <w:rPr>
                <w:rFonts w:ascii="Arial MT" w:hAnsi="Arial MT" w:cs="Arial MT"/>
                <w:sz w:val="20"/>
                <w:szCs w:val="22"/>
                <w:lang w:val="es-ES"/>
              </w:rPr>
            </w:pPr>
          </w:p>
          <w:p w14:paraId="6BAF7600" w14:textId="77777777" w:rsidR="005B5F84" w:rsidRPr="005B5F84" w:rsidRDefault="005B5F84" w:rsidP="005B5F84">
            <w:pPr>
              <w:spacing w:before="3"/>
              <w:rPr>
                <w:rFonts w:ascii="Arial MT" w:hAnsi="Arial MT" w:cs="Arial MT"/>
                <w:sz w:val="19"/>
                <w:szCs w:val="22"/>
                <w:lang w:val="es-ES"/>
              </w:rPr>
            </w:pPr>
          </w:p>
          <w:p w14:paraId="454EDEE0" w14:textId="77777777" w:rsidR="005B5F84" w:rsidRPr="005B5F84" w:rsidRDefault="005B5F84" w:rsidP="005B5F84">
            <w:pPr>
              <w:ind w:left="260"/>
              <w:rPr>
                <w:rFonts w:ascii="Arial MT" w:hAnsi="Arial MT" w:cs="Arial MT"/>
                <w:sz w:val="18"/>
                <w:szCs w:val="22"/>
                <w:lang w:val="es-ES"/>
              </w:rPr>
            </w:pPr>
            <w:r w:rsidRPr="005B5F84">
              <w:rPr>
                <w:rFonts w:ascii="Arial MT" w:hAnsi="Arial MT" w:cs="Arial MT"/>
                <w:sz w:val="18"/>
                <w:szCs w:val="22"/>
                <w:lang w:val="es-ES"/>
              </w:rPr>
              <w:t>CALIDAD</w:t>
            </w:r>
            <w:r w:rsidRPr="005B5F84">
              <w:rPr>
                <w:rFonts w:ascii="Arial MT" w:hAnsi="Arial MT" w:cs="Arial MT"/>
                <w:spacing w:val="-1"/>
                <w:sz w:val="18"/>
                <w:szCs w:val="22"/>
                <w:lang w:val="es-ES"/>
              </w:rPr>
              <w:t xml:space="preserve"> </w:t>
            </w:r>
            <w:r w:rsidRPr="005B5F84">
              <w:rPr>
                <w:rFonts w:ascii="Arial MT" w:hAnsi="Arial MT" w:cs="Arial MT"/>
                <w:sz w:val="18"/>
                <w:szCs w:val="22"/>
                <w:lang w:val="es-ES"/>
              </w:rPr>
              <w:t>DE</w:t>
            </w:r>
            <w:r w:rsidRPr="005B5F84">
              <w:rPr>
                <w:rFonts w:ascii="Arial MT" w:hAnsi="Arial MT" w:cs="Arial MT"/>
                <w:spacing w:val="-1"/>
                <w:sz w:val="18"/>
                <w:szCs w:val="22"/>
                <w:lang w:val="es-ES"/>
              </w:rPr>
              <w:t xml:space="preserve"> </w:t>
            </w:r>
            <w:r w:rsidRPr="005B5F84">
              <w:rPr>
                <w:rFonts w:ascii="Arial MT" w:hAnsi="Arial MT" w:cs="Arial MT"/>
                <w:sz w:val="18"/>
                <w:szCs w:val="22"/>
                <w:lang w:val="es-ES"/>
              </w:rPr>
              <w:t>LA JUSTICIA</w:t>
            </w:r>
          </w:p>
        </w:tc>
        <w:tc>
          <w:tcPr>
            <w:tcW w:w="4367" w:type="dxa"/>
          </w:tcPr>
          <w:p w14:paraId="7DC92165" w14:textId="77777777" w:rsidR="005B5F84" w:rsidRPr="005B5F84" w:rsidRDefault="005B5F84" w:rsidP="005B5F84">
            <w:pPr>
              <w:jc w:val="both"/>
              <w:rPr>
                <w:rFonts w:ascii="Arial" w:hAnsi="Arial" w:cs="Arial"/>
                <w:sz w:val="20"/>
                <w:szCs w:val="20"/>
                <w:lang w:val="es-CO"/>
              </w:rPr>
            </w:pPr>
            <w:r w:rsidRPr="005B5F84">
              <w:rPr>
                <w:rFonts w:ascii="Arial" w:hAnsi="Arial" w:cs="Arial"/>
                <w:sz w:val="20"/>
                <w:szCs w:val="20"/>
                <w:lang w:val="es-CO"/>
              </w:rPr>
              <w:t xml:space="preserve">Recertificar y mantener el SIGCMA: esta estrategia tiene como objetivo mantener, mejorar y ampliar el Sistema Integrado de Gestión y Control de la Calidad y del Medio Ambiente SIGCMA, a través de la realización de las actividades tendientes a mantener la certificación por parte de un Ente Certificador Externo en las normas: </w:t>
            </w:r>
            <w:r w:rsidRPr="005B5F84">
              <w:rPr>
                <w:rFonts w:ascii="Arial" w:hAnsi="Arial" w:cs="Arial"/>
                <w:sz w:val="20"/>
                <w:szCs w:val="20"/>
                <w:lang w:val="es-CO"/>
              </w:rPr>
              <w:br/>
              <w:t xml:space="preserve">NTC ISO 9001:2015 </w:t>
            </w:r>
          </w:p>
          <w:p w14:paraId="281320B8" w14:textId="77777777" w:rsidR="005B5F84" w:rsidRPr="005B5F84" w:rsidRDefault="005B5F84" w:rsidP="005B5F84">
            <w:pPr>
              <w:jc w:val="both"/>
              <w:rPr>
                <w:rFonts w:ascii="Arial" w:hAnsi="Arial" w:cs="Arial"/>
                <w:sz w:val="20"/>
                <w:szCs w:val="20"/>
                <w:lang w:val="es-CO"/>
              </w:rPr>
            </w:pPr>
            <w:r w:rsidRPr="005B5F84">
              <w:rPr>
                <w:rFonts w:ascii="Arial" w:hAnsi="Arial" w:cs="Arial"/>
                <w:sz w:val="20"/>
                <w:szCs w:val="20"/>
                <w:lang w:val="es-CO"/>
              </w:rPr>
              <w:t>NTC ISO 14001:2015.</w:t>
            </w:r>
          </w:p>
          <w:p w14:paraId="00DB0498" w14:textId="77777777" w:rsidR="005B5F84" w:rsidRPr="005B5F84" w:rsidRDefault="005B5F84" w:rsidP="005B5F84">
            <w:pPr>
              <w:jc w:val="both"/>
              <w:rPr>
                <w:rFonts w:ascii="Arial" w:hAnsi="Arial" w:cs="Arial"/>
                <w:sz w:val="20"/>
                <w:szCs w:val="20"/>
                <w:lang w:val="es-CO"/>
              </w:rPr>
            </w:pPr>
            <w:r w:rsidRPr="005B5F84">
              <w:rPr>
                <w:rFonts w:ascii="Arial" w:hAnsi="Arial" w:cs="Arial"/>
                <w:sz w:val="20"/>
                <w:szCs w:val="20"/>
                <w:lang w:val="es-CO"/>
              </w:rPr>
              <w:t xml:space="preserve">NTC6256:2018 </w:t>
            </w:r>
          </w:p>
          <w:p w14:paraId="6D4BF536" w14:textId="77777777" w:rsidR="005B5F84" w:rsidRPr="005B5F84" w:rsidRDefault="005B5F84" w:rsidP="005B5F84">
            <w:pPr>
              <w:jc w:val="both"/>
              <w:rPr>
                <w:rFonts w:ascii="Arial" w:hAnsi="Arial" w:cs="Arial"/>
                <w:sz w:val="20"/>
                <w:szCs w:val="20"/>
                <w:lang w:val="es-CO"/>
              </w:rPr>
            </w:pPr>
            <w:r w:rsidRPr="005B5F84">
              <w:rPr>
                <w:rFonts w:ascii="Arial" w:hAnsi="Arial" w:cs="Arial"/>
                <w:sz w:val="20"/>
                <w:szCs w:val="20"/>
                <w:lang w:val="es-CO"/>
              </w:rPr>
              <w:t>GTC 286:2018 (verificación de requisitos)</w:t>
            </w:r>
          </w:p>
          <w:p w14:paraId="160B0917" w14:textId="77777777" w:rsidR="005B5F84" w:rsidRPr="005B5F84" w:rsidRDefault="005B5F84" w:rsidP="005B5F84">
            <w:pPr>
              <w:spacing w:before="101"/>
              <w:ind w:right="109"/>
              <w:rPr>
                <w:rFonts w:ascii="Arial MT" w:hAnsi="Arial MT" w:cs="Arial MT"/>
                <w:sz w:val="18"/>
                <w:szCs w:val="22"/>
                <w:lang w:val="es-CO"/>
              </w:rPr>
            </w:pPr>
            <w:r w:rsidRPr="005B5F84">
              <w:rPr>
                <w:rFonts w:ascii="Arial" w:hAnsi="Arial" w:cs="Arial"/>
                <w:sz w:val="20"/>
                <w:szCs w:val="20"/>
                <w:lang w:val="es-CO"/>
              </w:rPr>
              <w:t xml:space="preserve">Operaciones </w:t>
            </w:r>
            <w:proofErr w:type="spellStart"/>
            <w:r w:rsidRPr="005B5F84">
              <w:rPr>
                <w:rFonts w:ascii="Arial" w:hAnsi="Arial" w:cs="Arial"/>
                <w:sz w:val="20"/>
                <w:szCs w:val="20"/>
                <w:lang w:val="es-CO"/>
              </w:rPr>
              <w:t>Bioseguras</w:t>
            </w:r>
            <w:proofErr w:type="spellEnd"/>
            <w:r w:rsidRPr="005B5F84">
              <w:rPr>
                <w:rFonts w:ascii="Arial" w:hAnsi="Arial" w:cs="Arial"/>
                <w:sz w:val="20"/>
                <w:szCs w:val="20"/>
                <w:lang w:val="es-CO"/>
              </w:rPr>
              <w:t>: Huella de Confianza: Sellos de Bioseguridad.</w:t>
            </w:r>
          </w:p>
        </w:tc>
        <w:tc>
          <w:tcPr>
            <w:tcW w:w="1556" w:type="dxa"/>
          </w:tcPr>
          <w:p w14:paraId="406868BC" w14:textId="77777777" w:rsidR="005B5F84" w:rsidRPr="005B5F84" w:rsidRDefault="005B5F84" w:rsidP="005B5F84">
            <w:pPr>
              <w:spacing w:before="7"/>
              <w:rPr>
                <w:rFonts w:ascii="Arial MT" w:hAnsi="Arial MT" w:cs="Arial MT"/>
                <w:sz w:val="26"/>
                <w:szCs w:val="22"/>
                <w:lang w:val="es-ES"/>
              </w:rPr>
            </w:pPr>
          </w:p>
          <w:p w14:paraId="0086C2AD" w14:textId="77777777" w:rsidR="005B5F84" w:rsidRPr="005B5F84" w:rsidRDefault="005B5F84" w:rsidP="005B5F84">
            <w:pPr>
              <w:ind w:right="59"/>
              <w:jc w:val="right"/>
              <w:rPr>
                <w:rFonts w:ascii="Arial MT" w:hAnsi="Arial MT" w:cs="Arial MT"/>
                <w:sz w:val="18"/>
                <w:szCs w:val="22"/>
                <w:lang w:val="es-ES"/>
              </w:rPr>
            </w:pPr>
            <w:r w:rsidRPr="005B5F84">
              <w:rPr>
                <w:rFonts w:ascii="Arial" w:hAnsi="Arial" w:cs="Arial"/>
                <w:sz w:val="20"/>
                <w:szCs w:val="20"/>
              </w:rPr>
              <w:t>$ 730.000.000</w:t>
            </w:r>
          </w:p>
        </w:tc>
      </w:tr>
      <w:tr w:rsidR="005B5F84" w:rsidRPr="005B5F84" w14:paraId="729D3680" w14:textId="77777777" w:rsidTr="00071E1D">
        <w:trPr>
          <w:trHeight w:val="820"/>
          <w:jc w:val="center"/>
        </w:trPr>
        <w:tc>
          <w:tcPr>
            <w:tcW w:w="2721" w:type="dxa"/>
            <w:vMerge/>
          </w:tcPr>
          <w:p w14:paraId="58E3F415" w14:textId="77777777" w:rsidR="005B5F84" w:rsidRPr="005B5F84" w:rsidRDefault="005B5F84" w:rsidP="005B5F84">
            <w:pPr>
              <w:rPr>
                <w:rFonts w:ascii="Arial MT" w:hAnsi="Arial MT" w:cs="Arial MT"/>
                <w:sz w:val="20"/>
                <w:szCs w:val="22"/>
                <w:lang w:val="es-ES"/>
              </w:rPr>
            </w:pPr>
          </w:p>
        </w:tc>
        <w:tc>
          <w:tcPr>
            <w:tcW w:w="4367" w:type="dxa"/>
          </w:tcPr>
          <w:p w14:paraId="3C17B6BA" w14:textId="77777777" w:rsidR="005B5F84" w:rsidRPr="005B5F84" w:rsidRDefault="005B5F84" w:rsidP="005B5F84">
            <w:pPr>
              <w:jc w:val="both"/>
              <w:rPr>
                <w:rFonts w:ascii="Arial" w:hAnsi="Arial" w:cs="Arial"/>
                <w:sz w:val="20"/>
                <w:szCs w:val="20"/>
                <w:lang w:val="es-CO"/>
              </w:rPr>
            </w:pPr>
            <w:r w:rsidRPr="005B5F84">
              <w:rPr>
                <w:rFonts w:ascii="Arial" w:hAnsi="Arial" w:cs="Arial"/>
                <w:sz w:val="20"/>
                <w:szCs w:val="20"/>
                <w:lang w:val="es-CO"/>
              </w:rPr>
              <w:t xml:space="preserve">Implementar la Norma Técnica de Calidad NTC 6256 y Guía Técnica de Calidad GTC 286: esta estrategia tiene como objetivo implementar la Norma Técnica de Calidad NTC 6256 y Guía Técnica de Calidad GTC 286, en el nivel central, en los Consejos Seccionales de la Judicatura y Direcciones Seccionales de Administración Judicial y en los despachos judiciales que voluntariamente adopten la norma, articuladas a </w:t>
            </w:r>
            <w:r w:rsidRPr="005B5F84">
              <w:rPr>
                <w:rFonts w:ascii="Arial" w:hAnsi="Arial" w:cs="Arial"/>
                <w:sz w:val="20"/>
                <w:szCs w:val="20"/>
                <w:lang w:val="es-CO"/>
              </w:rPr>
              <w:lastRenderedPageBreak/>
              <w:t>las Estructuras de Alto Nivel. El proceso de realizará de forma escalonada, pero con fines de certificación</w:t>
            </w:r>
          </w:p>
        </w:tc>
        <w:tc>
          <w:tcPr>
            <w:tcW w:w="1556" w:type="dxa"/>
          </w:tcPr>
          <w:p w14:paraId="74C9C307" w14:textId="77777777" w:rsidR="005B5F84" w:rsidRPr="005B5F84" w:rsidRDefault="005B5F84" w:rsidP="005B5F84">
            <w:pPr>
              <w:spacing w:before="7"/>
              <w:rPr>
                <w:rFonts w:ascii="Arial" w:hAnsi="Arial" w:cs="Arial"/>
                <w:sz w:val="20"/>
                <w:szCs w:val="20"/>
              </w:rPr>
            </w:pPr>
          </w:p>
          <w:p w14:paraId="7B4BCBFD" w14:textId="77777777" w:rsidR="005B5F84" w:rsidRPr="005B5F84" w:rsidRDefault="005B5F84" w:rsidP="005B5F84">
            <w:pPr>
              <w:spacing w:before="7"/>
              <w:rPr>
                <w:rFonts w:ascii="Arial" w:hAnsi="Arial" w:cs="Arial"/>
                <w:sz w:val="20"/>
                <w:szCs w:val="20"/>
              </w:rPr>
            </w:pPr>
          </w:p>
          <w:p w14:paraId="25DDB135" w14:textId="77777777" w:rsidR="005B5F84" w:rsidRPr="005B5F84" w:rsidRDefault="005B5F84" w:rsidP="005B5F84">
            <w:pPr>
              <w:spacing w:before="7"/>
              <w:rPr>
                <w:rFonts w:ascii="Arial" w:hAnsi="Arial" w:cs="Arial"/>
                <w:sz w:val="20"/>
                <w:szCs w:val="20"/>
              </w:rPr>
            </w:pPr>
          </w:p>
          <w:p w14:paraId="44E40151" w14:textId="77777777" w:rsidR="005B5F84" w:rsidRPr="005B5F84" w:rsidRDefault="005B5F84" w:rsidP="005B5F84">
            <w:pPr>
              <w:spacing w:before="7"/>
              <w:rPr>
                <w:rFonts w:ascii="Arial" w:hAnsi="Arial" w:cs="Arial"/>
                <w:sz w:val="20"/>
                <w:szCs w:val="20"/>
              </w:rPr>
            </w:pPr>
          </w:p>
          <w:p w14:paraId="7A1349B4" w14:textId="77777777" w:rsidR="005B5F84" w:rsidRPr="005B5F84" w:rsidRDefault="005B5F84" w:rsidP="005B5F84">
            <w:pPr>
              <w:spacing w:before="7"/>
              <w:rPr>
                <w:rFonts w:ascii="Arial" w:hAnsi="Arial" w:cs="Arial"/>
                <w:sz w:val="20"/>
                <w:szCs w:val="20"/>
              </w:rPr>
            </w:pPr>
          </w:p>
          <w:p w14:paraId="50FF70F5" w14:textId="77777777" w:rsidR="005B5F84" w:rsidRPr="005B5F84" w:rsidRDefault="005B5F84" w:rsidP="005B5F84">
            <w:pPr>
              <w:spacing w:before="7"/>
              <w:rPr>
                <w:rFonts w:ascii="Arial MT" w:hAnsi="Arial MT" w:cs="Arial MT"/>
                <w:sz w:val="26"/>
                <w:szCs w:val="22"/>
                <w:lang w:val="es-ES"/>
              </w:rPr>
            </w:pPr>
            <w:r w:rsidRPr="005B5F84">
              <w:rPr>
                <w:rFonts w:ascii="Arial" w:hAnsi="Arial" w:cs="Arial"/>
                <w:sz w:val="20"/>
                <w:szCs w:val="20"/>
              </w:rPr>
              <w:t>$ 600.000.000</w:t>
            </w:r>
          </w:p>
        </w:tc>
      </w:tr>
      <w:tr w:rsidR="005B5F84" w:rsidRPr="005B5F84" w14:paraId="5B3D10B7" w14:textId="77777777" w:rsidTr="00071E1D">
        <w:trPr>
          <w:trHeight w:val="820"/>
          <w:jc w:val="center"/>
        </w:trPr>
        <w:tc>
          <w:tcPr>
            <w:tcW w:w="2721" w:type="dxa"/>
            <w:vMerge/>
          </w:tcPr>
          <w:p w14:paraId="1440C1FE" w14:textId="77777777" w:rsidR="005B5F84" w:rsidRPr="005B5F84" w:rsidRDefault="005B5F84" w:rsidP="005B5F84">
            <w:pPr>
              <w:rPr>
                <w:rFonts w:ascii="Arial MT" w:hAnsi="Arial MT" w:cs="Arial MT"/>
                <w:sz w:val="20"/>
                <w:szCs w:val="22"/>
                <w:lang w:val="es-ES"/>
              </w:rPr>
            </w:pPr>
          </w:p>
        </w:tc>
        <w:tc>
          <w:tcPr>
            <w:tcW w:w="4367" w:type="dxa"/>
          </w:tcPr>
          <w:p w14:paraId="135ED98F" w14:textId="77777777" w:rsidR="005B5F84" w:rsidRPr="005B5F84" w:rsidRDefault="005B5F84" w:rsidP="005B5F84">
            <w:pPr>
              <w:jc w:val="both"/>
              <w:rPr>
                <w:rFonts w:ascii="Arial" w:hAnsi="Arial" w:cs="Arial"/>
                <w:sz w:val="20"/>
                <w:szCs w:val="20"/>
                <w:lang w:val="es-CO"/>
              </w:rPr>
            </w:pPr>
            <w:r w:rsidRPr="005B5F84">
              <w:rPr>
                <w:rFonts w:ascii="Arial" w:hAnsi="Arial" w:cs="Arial"/>
                <w:sz w:val="20"/>
                <w:szCs w:val="20"/>
                <w:lang w:val="es-CO"/>
              </w:rPr>
              <w:t>Actualización y formación en Estructuras de Alto Nivel, la Norma y la Guía Técnica de Calidad de la Rama Judicial; el MPIG para los servidores Judiciales: esta estrategia tiene como fin incentivar, fomentar y lograr la interiorización y concientización, así como la apropiación de los Modelos de Gestión, las Estructuras de Alto Nivel: Normas ISO, así como la Norma Técnica de Calidad NTC 6256 y Guía Técnica de Calidad GTC 286 en el nivel central, en los Consejos Seccionales de la Judicatura, las Direcciones Seccionales de Administración Judicial y en los Despachos Judiciales  de la Rama Judicial con el fin de contar con servidores judiciales actualizados, formados y debidamente certificados en Estructuras de Alto Nivel, la Norma y la Guía Técnica de Calidad de la Rama Judicial; el MIPG y como consecuencia de ellos contar con equipos de Auditores Certificados Internos a nivel seccional para cubrir el 100% de las necesidades de Auditorías Internas y generar capacidad instalada y cuadros de relevo en la Rama Judicial</w:t>
            </w:r>
          </w:p>
        </w:tc>
        <w:tc>
          <w:tcPr>
            <w:tcW w:w="1556" w:type="dxa"/>
          </w:tcPr>
          <w:p w14:paraId="38CD03D6" w14:textId="77777777" w:rsidR="005B5F84" w:rsidRPr="005B5F84" w:rsidRDefault="005B5F84" w:rsidP="005B5F84">
            <w:pPr>
              <w:spacing w:before="7"/>
              <w:rPr>
                <w:rFonts w:ascii="Arial" w:hAnsi="Arial" w:cs="Arial"/>
                <w:sz w:val="20"/>
                <w:szCs w:val="20"/>
              </w:rPr>
            </w:pPr>
          </w:p>
          <w:p w14:paraId="2C190E1F" w14:textId="77777777" w:rsidR="005B5F84" w:rsidRPr="005B5F84" w:rsidRDefault="005B5F84" w:rsidP="005B5F84">
            <w:pPr>
              <w:spacing w:before="7"/>
              <w:rPr>
                <w:rFonts w:ascii="Arial" w:hAnsi="Arial" w:cs="Arial"/>
                <w:sz w:val="20"/>
                <w:szCs w:val="20"/>
              </w:rPr>
            </w:pPr>
          </w:p>
          <w:p w14:paraId="583F8BE2" w14:textId="77777777" w:rsidR="005B5F84" w:rsidRPr="005B5F84" w:rsidRDefault="005B5F84" w:rsidP="005B5F84">
            <w:pPr>
              <w:spacing w:before="7"/>
              <w:rPr>
                <w:rFonts w:ascii="Arial" w:hAnsi="Arial" w:cs="Arial"/>
                <w:sz w:val="20"/>
                <w:szCs w:val="20"/>
              </w:rPr>
            </w:pPr>
          </w:p>
          <w:p w14:paraId="18E64807" w14:textId="77777777" w:rsidR="005B5F84" w:rsidRPr="005B5F84" w:rsidRDefault="005B5F84" w:rsidP="005B5F84">
            <w:pPr>
              <w:spacing w:before="7"/>
              <w:rPr>
                <w:rFonts w:ascii="Arial" w:hAnsi="Arial" w:cs="Arial"/>
                <w:sz w:val="20"/>
                <w:szCs w:val="20"/>
              </w:rPr>
            </w:pPr>
          </w:p>
          <w:p w14:paraId="5565EFBC" w14:textId="77777777" w:rsidR="005B5F84" w:rsidRPr="005B5F84" w:rsidRDefault="005B5F84" w:rsidP="005B5F84">
            <w:pPr>
              <w:spacing w:before="7"/>
              <w:rPr>
                <w:rFonts w:ascii="Arial" w:hAnsi="Arial" w:cs="Arial"/>
                <w:sz w:val="20"/>
                <w:szCs w:val="20"/>
              </w:rPr>
            </w:pPr>
          </w:p>
          <w:p w14:paraId="42AAEC2B" w14:textId="77777777" w:rsidR="005B5F84" w:rsidRPr="005B5F84" w:rsidRDefault="005B5F84" w:rsidP="005B5F84">
            <w:pPr>
              <w:spacing w:before="7"/>
              <w:rPr>
                <w:rFonts w:ascii="Arial" w:hAnsi="Arial" w:cs="Arial"/>
                <w:sz w:val="20"/>
                <w:szCs w:val="20"/>
              </w:rPr>
            </w:pPr>
          </w:p>
          <w:p w14:paraId="3233048A" w14:textId="77777777" w:rsidR="005B5F84" w:rsidRPr="005B5F84" w:rsidRDefault="005B5F84" w:rsidP="005B5F84">
            <w:pPr>
              <w:spacing w:before="7"/>
              <w:rPr>
                <w:rFonts w:ascii="Arial" w:hAnsi="Arial" w:cs="Arial"/>
                <w:sz w:val="20"/>
                <w:szCs w:val="20"/>
              </w:rPr>
            </w:pPr>
          </w:p>
          <w:p w14:paraId="6A41F095" w14:textId="77777777" w:rsidR="005B5F84" w:rsidRPr="005B5F84" w:rsidRDefault="005B5F84" w:rsidP="005B5F84">
            <w:pPr>
              <w:spacing w:before="7"/>
              <w:rPr>
                <w:rFonts w:ascii="Arial" w:hAnsi="Arial" w:cs="Arial"/>
                <w:sz w:val="20"/>
                <w:szCs w:val="20"/>
              </w:rPr>
            </w:pPr>
          </w:p>
          <w:p w14:paraId="7EB764C8" w14:textId="77777777" w:rsidR="005B5F84" w:rsidRPr="005B5F84" w:rsidRDefault="005B5F84" w:rsidP="005B5F84">
            <w:pPr>
              <w:spacing w:before="7"/>
              <w:rPr>
                <w:rFonts w:ascii="Arial" w:hAnsi="Arial" w:cs="Arial"/>
                <w:sz w:val="20"/>
                <w:szCs w:val="20"/>
              </w:rPr>
            </w:pPr>
          </w:p>
          <w:p w14:paraId="5CA258FF" w14:textId="77777777" w:rsidR="005B5F84" w:rsidRPr="005B5F84" w:rsidRDefault="005B5F84" w:rsidP="005B5F84">
            <w:pPr>
              <w:spacing w:before="7"/>
              <w:rPr>
                <w:rFonts w:ascii="Arial MT" w:hAnsi="Arial MT" w:cs="Arial MT"/>
                <w:sz w:val="26"/>
                <w:szCs w:val="22"/>
                <w:lang w:val="es-ES"/>
              </w:rPr>
            </w:pPr>
            <w:r w:rsidRPr="005B5F84">
              <w:rPr>
                <w:rFonts w:ascii="Arial" w:hAnsi="Arial" w:cs="Arial"/>
                <w:sz w:val="20"/>
                <w:szCs w:val="20"/>
              </w:rPr>
              <w:t>$ 700.000.000</w:t>
            </w:r>
          </w:p>
        </w:tc>
      </w:tr>
      <w:tr w:rsidR="005B5F84" w:rsidRPr="005B5F84" w14:paraId="496838FA" w14:textId="77777777" w:rsidTr="00071E1D">
        <w:trPr>
          <w:trHeight w:val="820"/>
          <w:jc w:val="center"/>
        </w:trPr>
        <w:tc>
          <w:tcPr>
            <w:tcW w:w="2721" w:type="dxa"/>
            <w:vMerge/>
          </w:tcPr>
          <w:p w14:paraId="50B733C4" w14:textId="77777777" w:rsidR="005B5F84" w:rsidRPr="005B5F84" w:rsidRDefault="005B5F84" w:rsidP="005B5F84">
            <w:pPr>
              <w:rPr>
                <w:rFonts w:ascii="Arial MT" w:hAnsi="Arial MT" w:cs="Arial MT"/>
                <w:sz w:val="20"/>
                <w:szCs w:val="22"/>
                <w:lang w:val="es-ES"/>
              </w:rPr>
            </w:pPr>
          </w:p>
        </w:tc>
        <w:tc>
          <w:tcPr>
            <w:tcW w:w="4367" w:type="dxa"/>
          </w:tcPr>
          <w:p w14:paraId="1F49C6A3" w14:textId="77777777" w:rsidR="005B5F84" w:rsidRPr="005B5F84" w:rsidRDefault="005B5F84" w:rsidP="005B5F84">
            <w:pPr>
              <w:jc w:val="both"/>
              <w:rPr>
                <w:rFonts w:ascii="Arial" w:hAnsi="Arial" w:cs="Arial"/>
                <w:sz w:val="20"/>
                <w:szCs w:val="20"/>
                <w:lang w:val="es-CO"/>
              </w:rPr>
            </w:pPr>
            <w:r w:rsidRPr="005B5F84">
              <w:rPr>
                <w:rFonts w:ascii="Arial" w:hAnsi="Arial" w:cs="Arial"/>
                <w:sz w:val="20"/>
                <w:szCs w:val="20"/>
                <w:lang w:val="es-CO"/>
              </w:rPr>
              <w:t>Diseñar e implementar la plataforma estratégica del Sistema de Gestión Ambiental: la estrategia tiene como fin el diseño de la Plataforma Estratégica del Sistema de Gestión Ambiental en el marco de lo establecido en la Norma NTC ISO 14001:2015, articulada a las normas ISO y por consiguiente a la Norma Técnica de Calidad NTC 6256 y Guía Técnica de Calidad GTC 286 en las sedes donde se haya certificado el Sistema de Gestión Ambiental y generar los procesos de conciencia ambiental en las sedes en las que se vayan creando las condiciones de posible certificación ambiental, dadas las características que exige la norma para procesos de certificación de los sistemas de gestión ambiental.</w:t>
            </w:r>
          </w:p>
          <w:p w14:paraId="6C562C49" w14:textId="77777777" w:rsidR="005B5F84" w:rsidRPr="005B5F84" w:rsidRDefault="005B5F84" w:rsidP="005B5F84">
            <w:pPr>
              <w:jc w:val="both"/>
              <w:rPr>
                <w:rFonts w:ascii="Arial" w:hAnsi="Arial" w:cs="Arial"/>
                <w:sz w:val="20"/>
                <w:szCs w:val="20"/>
                <w:lang w:val="es-CO"/>
              </w:rPr>
            </w:pPr>
          </w:p>
          <w:p w14:paraId="40EDDAE4" w14:textId="77777777" w:rsidR="005B5F84" w:rsidRPr="005B5F84" w:rsidRDefault="005B5F84" w:rsidP="005B5F84">
            <w:pPr>
              <w:jc w:val="both"/>
              <w:rPr>
                <w:rFonts w:ascii="Arial" w:hAnsi="Arial" w:cs="Arial"/>
                <w:sz w:val="20"/>
                <w:szCs w:val="20"/>
                <w:lang w:val="es-CO"/>
              </w:rPr>
            </w:pPr>
          </w:p>
        </w:tc>
        <w:tc>
          <w:tcPr>
            <w:tcW w:w="1556" w:type="dxa"/>
          </w:tcPr>
          <w:p w14:paraId="7FF325BB" w14:textId="77777777" w:rsidR="005B5F84" w:rsidRPr="005B5F84" w:rsidRDefault="005B5F84" w:rsidP="005B5F84">
            <w:pPr>
              <w:spacing w:before="7"/>
              <w:rPr>
                <w:rFonts w:ascii="Arial" w:hAnsi="Arial" w:cs="Arial"/>
                <w:sz w:val="20"/>
                <w:szCs w:val="20"/>
              </w:rPr>
            </w:pPr>
          </w:p>
          <w:p w14:paraId="2DFB6D06" w14:textId="77777777" w:rsidR="005B5F84" w:rsidRPr="005B5F84" w:rsidRDefault="005B5F84" w:rsidP="005B5F84">
            <w:pPr>
              <w:spacing w:before="7"/>
              <w:rPr>
                <w:rFonts w:ascii="Arial" w:hAnsi="Arial" w:cs="Arial"/>
                <w:sz w:val="20"/>
                <w:szCs w:val="20"/>
              </w:rPr>
            </w:pPr>
          </w:p>
          <w:p w14:paraId="21923CD9" w14:textId="77777777" w:rsidR="005B5F84" w:rsidRPr="005B5F84" w:rsidRDefault="005B5F84" w:rsidP="005B5F84">
            <w:pPr>
              <w:spacing w:before="7"/>
              <w:rPr>
                <w:rFonts w:ascii="Arial" w:hAnsi="Arial" w:cs="Arial"/>
                <w:sz w:val="20"/>
                <w:szCs w:val="20"/>
              </w:rPr>
            </w:pPr>
          </w:p>
          <w:p w14:paraId="0235171E" w14:textId="77777777" w:rsidR="005B5F84" w:rsidRPr="005B5F84" w:rsidRDefault="005B5F84" w:rsidP="005B5F84">
            <w:pPr>
              <w:spacing w:before="7"/>
              <w:rPr>
                <w:rFonts w:ascii="Arial" w:hAnsi="Arial" w:cs="Arial"/>
                <w:sz w:val="20"/>
                <w:szCs w:val="20"/>
              </w:rPr>
            </w:pPr>
          </w:p>
          <w:p w14:paraId="49C49BE9" w14:textId="77777777" w:rsidR="005B5F84" w:rsidRPr="005B5F84" w:rsidRDefault="005B5F84" w:rsidP="005B5F84">
            <w:pPr>
              <w:spacing w:before="7"/>
              <w:rPr>
                <w:rFonts w:ascii="Arial" w:hAnsi="Arial" w:cs="Arial"/>
                <w:sz w:val="20"/>
                <w:szCs w:val="20"/>
              </w:rPr>
            </w:pPr>
          </w:p>
          <w:p w14:paraId="169E1476" w14:textId="77777777" w:rsidR="005B5F84" w:rsidRPr="005B5F84" w:rsidRDefault="005B5F84" w:rsidP="005B5F84">
            <w:pPr>
              <w:spacing w:before="7"/>
              <w:rPr>
                <w:rFonts w:ascii="Arial" w:hAnsi="Arial" w:cs="Arial"/>
                <w:sz w:val="20"/>
                <w:szCs w:val="20"/>
              </w:rPr>
            </w:pPr>
          </w:p>
          <w:p w14:paraId="4983C30A" w14:textId="77777777" w:rsidR="005B5F84" w:rsidRPr="005B5F84" w:rsidRDefault="005B5F84" w:rsidP="005B5F84">
            <w:pPr>
              <w:spacing w:before="7"/>
              <w:rPr>
                <w:rFonts w:ascii="Arial" w:hAnsi="Arial" w:cs="Arial"/>
                <w:sz w:val="20"/>
                <w:szCs w:val="20"/>
              </w:rPr>
            </w:pPr>
          </w:p>
          <w:p w14:paraId="5EDE3E1B" w14:textId="77777777" w:rsidR="005B5F84" w:rsidRPr="005B5F84" w:rsidRDefault="005B5F84" w:rsidP="005B5F84">
            <w:pPr>
              <w:spacing w:before="7"/>
              <w:rPr>
                <w:rFonts w:ascii="Arial" w:hAnsi="Arial" w:cs="Arial"/>
                <w:sz w:val="20"/>
                <w:szCs w:val="20"/>
              </w:rPr>
            </w:pPr>
          </w:p>
          <w:p w14:paraId="0F018C18" w14:textId="77777777" w:rsidR="005B5F84" w:rsidRPr="005B5F84" w:rsidRDefault="005B5F84" w:rsidP="005B5F84">
            <w:pPr>
              <w:spacing w:before="7"/>
              <w:rPr>
                <w:rFonts w:ascii="Arial MT" w:hAnsi="Arial MT" w:cs="Arial MT"/>
                <w:sz w:val="26"/>
                <w:szCs w:val="22"/>
                <w:lang w:val="es-ES"/>
              </w:rPr>
            </w:pPr>
            <w:r w:rsidRPr="005B5F84">
              <w:rPr>
                <w:rFonts w:ascii="Arial" w:hAnsi="Arial" w:cs="Arial"/>
                <w:sz w:val="20"/>
                <w:szCs w:val="20"/>
              </w:rPr>
              <w:t>$ 400.000.000</w:t>
            </w:r>
          </w:p>
        </w:tc>
      </w:tr>
      <w:tr w:rsidR="005B5F84" w:rsidRPr="005B5F84" w14:paraId="2DC46E57" w14:textId="77777777" w:rsidTr="00071E1D">
        <w:trPr>
          <w:trHeight w:val="820"/>
          <w:jc w:val="center"/>
        </w:trPr>
        <w:tc>
          <w:tcPr>
            <w:tcW w:w="2721" w:type="dxa"/>
            <w:vMerge/>
          </w:tcPr>
          <w:p w14:paraId="3E5EBADE" w14:textId="77777777" w:rsidR="005B5F84" w:rsidRPr="005B5F84" w:rsidRDefault="005B5F84" w:rsidP="005B5F84">
            <w:pPr>
              <w:rPr>
                <w:rFonts w:ascii="Arial MT" w:hAnsi="Arial MT" w:cs="Arial MT"/>
                <w:sz w:val="20"/>
                <w:szCs w:val="22"/>
                <w:lang w:val="es-ES"/>
              </w:rPr>
            </w:pPr>
          </w:p>
        </w:tc>
        <w:tc>
          <w:tcPr>
            <w:tcW w:w="4367" w:type="dxa"/>
          </w:tcPr>
          <w:p w14:paraId="5333ADA4" w14:textId="77777777" w:rsidR="005B5F84" w:rsidRPr="005B5F84" w:rsidRDefault="005B5F84" w:rsidP="005B5F84">
            <w:pPr>
              <w:jc w:val="both"/>
              <w:rPr>
                <w:rFonts w:ascii="Arial" w:hAnsi="Arial" w:cs="Arial"/>
                <w:sz w:val="20"/>
                <w:szCs w:val="20"/>
                <w:lang w:val="es-CO"/>
              </w:rPr>
            </w:pPr>
            <w:r w:rsidRPr="005B5F84">
              <w:rPr>
                <w:rFonts w:ascii="Arial" w:hAnsi="Arial" w:cs="Arial"/>
                <w:sz w:val="20"/>
                <w:szCs w:val="20"/>
                <w:lang w:val="es-CO"/>
              </w:rPr>
              <w:t>Proceso de Formación SIGCMA: Conversatorio Internacional del SIGCMA.</w:t>
            </w:r>
          </w:p>
        </w:tc>
        <w:tc>
          <w:tcPr>
            <w:tcW w:w="1556" w:type="dxa"/>
          </w:tcPr>
          <w:p w14:paraId="00994200" w14:textId="77777777" w:rsidR="005B5F84" w:rsidRPr="005B5F84" w:rsidRDefault="005B5F84" w:rsidP="005B5F84">
            <w:pPr>
              <w:spacing w:before="7"/>
              <w:rPr>
                <w:rFonts w:ascii="Arial" w:hAnsi="Arial" w:cs="Arial"/>
                <w:sz w:val="20"/>
                <w:szCs w:val="20"/>
              </w:rPr>
            </w:pPr>
          </w:p>
          <w:p w14:paraId="1285B02D" w14:textId="77777777" w:rsidR="005B5F84" w:rsidRPr="005B5F84" w:rsidRDefault="005B5F84" w:rsidP="005B5F84">
            <w:pPr>
              <w:spacing w:before="7"/>
              <w:rPr>
                <w:rFonts w:ascii="Arial MT" w:hAnsi="Arial MT" w:cs="Arial MT"/>
                <w:sz w:val="26"/>
                <w:szCs w:val="22"/>
                <w:lang w:val="es-ES"/>
              </w:rPr>
            </w:pPr>
            <w:r w:rsidRPr="005B5F84">
              <w:rPr>
                <w:rFonts w:ascii="Arial" w:hAnsi="Arial" w:cs="Arial"/>
                <w:sz w:val="20"/>
                <w:szCs w:val="20"/>
              </w:rPr>
              <w:t>$ 1.352.000.000</w:t>
            </w:r>
          </w:p>
        </w:tc>
      </w:tr>
      <w:tr w:rsidR="005B5F84" w:rsidRPr="005B5F84" w14:paraId="1C5235A1" w14:textId="77777777" w:rsidTr="00071E1D">
        <w:trPr>
          <w:trHeight w:val="512"/>
          <w:jc w:val="center"/>
        </w:trPr>
        <w:tc>
          <w:tcPr>
            <w:tcW w:w="2721" w:type="dxa"/>
            <w:shd w:val="clear" w:color="auto" w:fill="A6A6A6" w:themeFill="background1" w:themeFillShade="A6"/>
          </w:tcPr>
          <w:p w14:paraId="63C9C33A" w14:textId="77777777" w:rsidR="005B5F84" w:rsidRPr="005B5F84" w:rsidRDefault="005B5F84" w:rsidP="005B5F84">
            <w:pPr>
              <w:rPr>
                <w:rFonts w:ascii="Arial MT" w:hAnsi="Arial MT" w:cs="Arial MT"/>
                <w:sz w:val="20"/>
                <w:szCs w:val="22"/>
                <w:lang w:val="es-ES"/>
              </w:rPr>
            </w:pPr>
          </w:p>
        </w:tc>
        <w:tc>
          <w:tcPr>
            <w:tcW w:w="4367" w:type="dxa"/>
            <w:shd w:val="clear" w:color="auto" w:fill="A6A6A6" w:themeFill="background1" w:themeFillShade="A6"/>
          </w:tcPr>
          <w:p w14:paraId="4E53726E" w14:textId="77777777" w:rsidR="005B5F84" w:rsidRPr="005B5F84" w:rsidRDefault="005B5F84" w:rsidP="005B5F84">
            <w:pPr>
              <w:jc w:val="both"/>
              <w:rPr>
                <w:rFonts w:ascii="Arial" w:hAnsi="Arial" w:cs="Arial"/>
                <w:b/>
                <w:sz w:val="18"/>
                <w:szCs w:val="18"/>
              </w:rPr>
            </w:pPr>
          </w:p>
          <w:p w14:paraId="7259CCC3" w14:textId="77777777" w:rsidR="005B5F84" w:rsidRPr="005B5F84" w:rsidRDefault="005B5F84" w:rsidP="005B5F84">
            <w:pPr>
              <w:jc w:val="both"/>
              <w:rPr>
                <w:rFonts w:ascii="Arial" w:hAnsi="Arial" w:cs="Arial"/>
                <w:b/>
                <w:sz w:val="18"/>
                <w:szCs w:val="18"/>
              </w:rPr>
            </w:pPr>
            <w:r w:rsidRPr="005B5F84">
              <w:rPr>
                <w:rFonts w:ascii="Arial" w:hAnsi="Arial" w:cs="Arial"/>
                <w:b/>
                <w:sz w:val="18"/>
                <w:szCs w:val="18"/>
              </w:rPr>
              <w:t>TOTAL INVERSIONES 2021</w:t>
            </w:r>
          </w:p>
        </w:tc>
        <w:tc>
          <w:tcPr>
            <w:tcW w:w="1556" w:type="dxa"/>
            <w:shd w:val="clear" w:color="auto" w:fill="A6A6A6" w:themeFill="background1" w:themeFillShade="A6"/>
          </w:tcPr>
          <w:p w14:paraId="7A1136C5" w14:textId="77777777" w:rsidR="005B5F84" w:rsidRPr="005B5F84" w:rsidRDefault="005B5F84" w:rsidP="005B5F84">
            <w:pPr>
              <w:spacing w:before="7"/>
              <w:rPr>
                <w:rFonts w:ascii="Arial" w:hAnsi="Arial" w:cs="Arial"/>
                <w:b/>
                <w:bCs/>
                <w:sz w:val="18"/>
                <w:szCs w:val="18"/>
              </w:rPr>
            </w:pPr>
          </w:p>
          <w:p w14:paraId="016F0CFF" w14:textId="77777777" w:rsidR="005B5F84" w:rsidRPr="005B5F84" w:rsidRDefault="005B5F84" w:rsidP="005B5F84">
            <w:pPr>
              <w:spacing w:before="7"/>
              <w:rPr>
                <w:rFonts w:ascii="Arial MT" w:hAnsi="Arial MT" w:cs="Arial MT"/>
                <w:sz w:val="26"/>
                <w:szCs w:val="22"/>
                <w:lang w:val="es-ES"/>
              </w:rPr>
            </w:pPr>
            <w:r w:rsidRPr="005B5F84">
              <w:rPr>
                <w:rFonts w:ascii="Arial" w:hAnsi="Arial" w:cs="Arial"/>
                <w:b/>
                <w:bCs/>
                <w:sz w:val="18"/>
                <w:szCs w:val="18"/>
              </w:rPr>
              <w:t>$ 3.782.000.000</w:t>
            </w:r>
          </w:p>
        </w:tc>
      </w:tr>
    </w:tbl>
    <w:p w14:paraId="2AE7E9C4" w14:textId="77777777" w:rsidR="00906AD7" w:rsidRPr="00906AD7" w:rsidRDefault="00906AD7" w:rsidP="00906AD7">
      <w:pPr>
        <w:pStyle w:val="Textoindependiente"/>
        <w:spacing w:before="2"/>
        <w:rPr>
          <w:rFonts w:ascii="Arial" w:hAnsi="Arial" w:cs="Arial"/>
          <w:sz w:val="14"/>
        </w:rPr>
      </w:pPr>
    </w:p>
    <w:p w14:paraId="1DFFC29F" w14:textId="77777777" w:rsidR="00906AD7" w:rsidRDefault="00906AD7" w:rsidP="00906AD7">
      <w:pPr>
        <w:spacing w:before="1"/>
        <w:rPr>
          <w:sz w:val="18"/>
        </w:rPr>
      </w:pPr>
      <w:r w:rsidRPr="00906AD7">
        <w:rPr>
          <w:rFonts w:ascii="Arial" w:hAnsi="Arial" w:cs="Arial"/>
          <w:sz w:val="18"/>
        </w:rPr>
        <w:t>Fuente:</w:t>
      </w:r>
      <w:r w:rsidRPr="00906AD7">
        <w:rPr>
          <w:rFonts w:ascii="Arial" w:hAnsi="Arial" w:cs="Arial"/>
          <w:spacing w:val="-2"/>
          <w:sz w:val="18"/>
        </w:rPr>
        <w:t xml:space="preserve"> </w:t>
      </w:r>
      <w:r w:rsidRPr="00906AD7">
        <w:rPr>
          <w:rFonts w:ascii="Arial" w:hAnsi="Arial" w:cs="Arial"/>
          <w:sz w:val="18"/>
        </w:rPr>
        <w:t>Unidad de</w:t>
      </w:r>
      <w:r w:rsidRPr="00906AD7">
        <w:rPr>
          <w:rFonts w:ascii="Arial" w:hAnsi="Arial" w:cs="Arial"/>
          <w:spacing w:val="-2"/>
          <w:sz w:val="18"/>
        </w:rPr>
        <w:t xml:space="preserve"> </w:t>
      </w:r>
      <w:r w:rsidRPr="00906AD7">
        <w:rPr>
          <w:rFonts w:ascii="Arial" w:hAnsi="Arial" w:cs="Arial"/>
          <w:sz w:val="18"/>
        </w:rPr>
        <w:t>Desarrollo y Análisis</w:t>
      </w:r>
      <w:r w:rsidRPr="00906AD7">
        <w:rPr>
          <w:rFonts w:ascii="Arial" w:hAnsi="Arial" w:cs="Arial"/>
          <w:spacing w:val="-1"/>
          <w:sz w:val="18"/>
        </w:rPr>
        <w:t xml:space="preserve"> </w:t>
      </w:r>
      <w:r w:rsidRPr="00906AD7">
        <w:rPr>
          <w:rFonts w:ascii="Arial" w:hAnsi="Arial" w:cs="Arial"/>
          <w:sz w:val="18"/>
        </w:rPr>
        <w:t>Estadístico</w:t>
      </w:r>
    </w:p>
    <w:p w14:paraId="63A45D0C" w14:textId="7D686FB9" w:rsidR="00906AD7" w:rsidRDefault="00906AD7" w:rsidP="005B1FE1">
      <w:pPr>
        <w:tabs>
          <w:tab w:val="left" w:pos="0"/>
        </w:tabs>
        <w:jc w:val="both"/>
        <w:rPr>
          <w:rFonts w:ascii="Arial" w:hAnsi="Arial" w:cs="Arial"/>
          <w:b/>
          <w:sz w:val="18"/>
          <w:szCs w:val="18"/>
        </w:rPr>
      </w:pPr>
    </w:p>
    <w:p w14:paraId="37A40F19" w14:textId="77777777" w:rsidR="00906AD7" w:rsidRDefault="00906AD7" w:rsidP="005B1FE1">
      <w:pPr>
        <w:tabs>
          <w:tab w:val="left" w:pos="0"/>
        </w:tabs>
        <w:jc w:val="both"/>
        <w:rPr>
          <w:rFonts w:ascii="Arial" w:hAnsi="Arial" w:cs="Arial"/>
          <w:b/>
          <w:sz w:val="18"/>
          <w:szCs w:val="18"/>
        </w:rPr>
      </w:pPr>
    </w:p>
    <w:p w14:paraId="14E3A436" w14:textId="0BBD0F73" w:rsidR="000E4C9E" w:rsidRPr="00DE1A6C" w:rsidRDefault="000E4C9E" w:rsidP="00DE1A6C">
      <w:pPr>
        <w:pStyle w:val="Prrafodelista"/>
        <w:numPr>
          <w:ilvl w:val="0"/>
          <w:numId w:val="11"/>
        </w:numPr>
        <w:tabs>
          <w:tab w:val="center" w:pos="0"/>
        </w:tabs>
        <w:rPr>
          <w:rFonts w:ascii="Arial" w:hAnsi="Arial" w:cs="Arial"/>
          <w:b/>
          <w:sz w:val="18"/>
          <w:szCs w:val="18"/>
        </w:rPr>
      </w:pPr>
      <w:r w:rsidRPr="00622E00">
        <w:rPr>
          <w:rFonts w:ascii="Arial" w:hAnsi="Arial" w:cs="Arial"/>
          <w:b/>
          <w:sz w:val="18"/>
          <w:szCs w:val="18"/>
        </w:rPr>
        <w:t xml:space="preserve">EFICACIA DE LAS ACCIONES PARA GESTIONAR LOS RIESGOS </w:t>
      </w:r>
      <w:r w:rsidR="004E1303" w:rsidRPr="00622E00">
        <w:rPr>
          <w:rFonts w:ascii="Arial" w:hAnsi="Arial" w:cs="Arial"/>
          <w:b/>
          <w:sz w:val="18"/>
          <w:szCs w:val="18"/>
        </w:rPr>
        <w:t>Y ABORDAR OPORTUNIDADES</w:t>
      </w:r>
      <w:r w:rsidR="00041BE2" w:rsidRPr="00622E00">
        <w:rPr>
          <w:rFonts w:ascii="Arial" w:hAnsi="Arial" w:cs="Arial"/>
          <w:b/>
          <w:sz w:val="18"/>
          <w:szCs w:val="18"/>
        </w:rPr>
        <w:t>:</w:t>
      </w:r>
    </w:p>
    <w:p w14:paraId="7C1F714C" w14:textId="77777777" w:rsidR="000E4C9E" w:rsidRPr="007C3AB1" w:rsidRDefault="000E4C9E" w:rsidP="000E4C9E">
      <w:pPr>
        <w:tabs>
          <w:tab w:val="left" w:pos="6770"/>
        </w:tabs>
        <w:rPr>
          <w:rFonts w:ascii="Arial" w:hAnsi="Arial" w:cs="Arial"/>
          <w:b/>
          <w:sz w:val="18"/>
          <w:szCs w:val="18"/>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2"/>
        <w:gridCol w:w="2237"/>
        <w:gridCol w:w="1929"/>
        <w:gridCol w:w="2059"/>
        <w:gridCol w:w="1843"/>
      </w:tblGrid>
      <w:tr w:rsidR="003C795B" w:rsidRPr="007C3AB1" w14:paraId="65298753" w14:textId="77777777" w:rsidTr="0009677B">
        <w:trPr>
          <w:trHeight w:val="929"/>
          <w:tblHeader/>
        </w:trPr>
        <w:tc>
          <w:tcPr>
            <w:tcW w:w="1572" w:type="dxa"/>
            <w:tcBorders>
              <w:top w:val="single" w:sz="4" w:space="0" w:color="000000"/>
              <w:left w:val="single" w:sz="4" w:space="0" w:color="000000"/>
              <w:right w:val="single" w:sz="4" w:space="0" w:color="000000"/>
            </w:tcBorders>
            <w:shd w:val="clear" w:color="auto" w:fill="D9D9D9"/>
            <w:noWrap/>
          </w:tcPr>
          <w:p w14:paraId="5D4A6DF7" w14:textId="77777777" w:rsidR="003C795B" w:rsidRPr="007C3AB1" w:rsidRDefault="003C795B" w:rsidP="00FF6993">
            <w:pPr>
              <w:spacing w:after="200" w:line="276" w:lineRule="auto"/>
              <w:jc w:val="center"/>
              <w:rPr>
                <w:rFonts w:ascii="Arial" w:eastAsia="Calibri" w:hAnsi="Arial" w:cs="Arial"/>
                <w:sz w:val="18"/>
                <w:szCs w:val="18"/>
                <w:lang w:eastAsia="en-US"/>
              </w:rPr>
            </w:pPr>
          </w:p>
          <w:p w14:paraId="0B69723A" w14:textId="77777777" w:rsidR="003C795B" w:rsidRPr="007C3AB1" w:rsidRDefault="003C795B" w:rsidP="00FF6993">
            <w:pPr>
              <w:spacing w:after="200" w:line="276" w:lineRule="auto"/>
              <w:jc w:val="center"/>
              <w:rPr>
                <w:rFonts w:ascii="Arial" w:eastAsia="Calibri" w:hAnsi="Arial" w:cs="Arial"/>
                <w:sz w:val="18"/>
                <w:szCs w:val="18"/>
                <w:lang w:eastAsia="en-US"/>
              </w:rPr>
            </w:pPr>
            <w:r w:rsidRPr="00C65306">
              <w:rPr>
                <w:rFonts w:ascii="Arial" w:eastAsia="Calibri" w:hAnsi="Arial" w:cs="Arial"/>
                <w:b/>
                <w:bCs/>
                <w:sz w:val="18"/>
                <w:szCs w:val="18"/>
                <w:lang w:eastAsia="en-US"/>
              </w:rPr>
              <w:t>PROCESO</w:t>
            </w:r>
          </w:p>
        </w:tc>
        <w:tc>
          <w:tcPr>
            <w:tcW w:w="223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74FD836" w14:textId="77777777" w:rsidR="003C795B" w:rsidRPr="007C3AB1" w:rsidRDefault="003C795B" w:rsidP="00FF6993">
            <w:pPr>
              <w:spacing w:after="200" w:line="276" w:lineRule="auto"/>
              <w:jc w:val="center"/>
              <w:rPr>
                <w:rFonts w:ascii="Arial" w:eastAsia="Calibri" w:hAnsi="Arial" w:cs="Arial"/>
                <w:b/>
                <w:bCs/>
                <w:sz w:val="18"/>
                <w:szCs w:val="18"/>
                <w:lang w:eastAsia="en-US"/>
              </w:rPr>
            </w:pPr>
            <w:r w:rsidRPr="007C3AB1">
              <w:rPr>
                <w:rFonts w:ascii="Arial" w:eastAsia="Calibri" w:hAnsi="Arial" w:cs="Arial"/>
                <w:b/>
                <w:bCs/>
                <w:sz w:val="18"/>
                <w:szCs w:val="18"/>
                <w:lang w:eastAsia="en-US"/>
              </w:rPr>
              <w:t>RIESGO Y/O OPORTUNIDAD MATERIALIZADOS</w:t>
            </w:r>
            <w:r w:rsidR="00463940">
              <w:rPr>
                <w:rFonts w:ascii="Arial" w:eastAsia="Calibri" w:hAnsi="Arial" w:cs="Arial"/>
                <w:b/>
                <w:bCs/>
                <w:sz w:val="18"/>
                <w:szCs w:val="18"/>
                <w:lang w:eastAsia="en-US"/>
              </w:rPr>
              <w:t xml:space="preserve"> O GESTIONADO</w:t>
            </w:r>
          </w:p>
        </w:tc>
        <w:tc>
          <w:tcPr>
            <w:tcW w:w="192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D2671D8" w14:textId="77777777" w:rsidR="003C795B" w:rsidRPr="007C3AB1" w:rsidRDefault="003C795B" w:rsidP="00FF6993">
            <w:pPr>
              <w:spacing w:after="200" w:line="276" w:lineRule="auto"/>
              <w:jc w:val="center"/>
              <w:rPr>
                <w:rFonts w:ascii="Arial" w:eastAsia="Calibri" w:hAnsi="Arial" w:cs="Arial"/>
                <w:b/>
                <w:bCs/>
                <w:sz w:val="18"/>
                <w:szCs w:val="18"/>
                <w:lang w:eastAsia="en-US"/>
              </w:rPr>
            </w:pPr>
            <w:r w:rsidRPr="007C3AB1">
              <w:rPr>
                <w:rFonts w:ascii="Arial" w:eastAsia="Calibri" w:hAnsi="Arial" w:cs="Arial"/>
                <w:b/>
                <w:bCs/>
                <w:sz w:val="18"/>
                <w:szCs w:val="18"/>
                <w:lang w:eastAsia="en-US"/>
              </w:rPr>
              <w:t>ACCIONES QUE SE EJECUTARON</w:t>
            </w:r>
          </w:p>
        </w:tc>
        <w:tc>
          <w:tcPr>
            <w:tcW w:w="2059" w:type="dxa"/>
            <w:tcBorders>
              <w:top w:val="single" w:sz="4" w:space="0" w:color="000000"/>
              <w:left w:val="single" w:sz="4" w:space="0" w:color="000000"/>
              <w:bottom w:val="single" w:sz="4" w:space="0" w:color="000000"/>
              <w:right w:val="single" w:sz="4" w:space="0" w:color="000000"/>
            </w:tcBorders>
            <w:shd w:val="clear" w:color="auto" w:fill="BFBFBF"/>
          </w:tcPr>
          <w:p w14:paraId="46EA70B1" w14:textId="77777777" w:rsidR="003C795B" w:rsidRPr="007C3AB1" w:rsidRDefault="003C795B" w:rsidP="00FF6993">
            <w:pPr>
              <w:spacing w:after="200" w:line="276" w:lineRule="auto"/>
              <w:jc w:val="center"/>
              <w:rPr>
                <w:rFonts w:ascii="Arial" w:eastAsia="Calibri" w:hAnsi="Arial" w:cs="Arial"/>
                <w:b/>
                <w:bCs/>
                <w:sz w:val="18"/>
                <w:szCs w:val="18"/>
                <w:lang w:eastAsia="en-US"/>
              </w:rPr>
            </w:pPr>
            <w:r w:rsidRPr="007C3AB1">
              <w:rPr>
                <w:rFonts w:ascii="Arial" w:eastAsia="Calibri" w:hAnsi="Arial" w:cs="Arial"/>
                <w:b/>
                <w:bCs/>
                <w:sz w:val="18"/>
                <w:szCs w:val="18"/>
                <w:lang w:eastAsia="en-US"/>
              </w:rPr>
              <w:t xml:space="preserve">SE REQUIERE </w:t>
            </w:r>
            <w:r w:rsidR="002016AA" w:rsidRPr="007C3AB1">
              <w:rPr>
                <w:rFonts w:ascii="Arial" w:eastAsia="Calibri" w:hAnsi="Arial" w:cs="Arial"/>
                <w:b/>
                <w:bCs/>
                <w:sz w:val="18"/>
                <w:szCs w:val="18"/>
                <w:lang w:eastAsia="en-US"/>
              </w:rPr>
              <w:t>MODIFICAR EL</w:t>
            </w:r>
            <w:r w:rsidRPr="007C3AB1">
              <w:rPr>
                <w:rFonts w:ascii="Arial" w:eastAsia="Calibri" w:hAnsi="Arial" w:cs="Arial"/>
                <w:b/>
                <w:bCs/>
                <w:sz w:val="18"/>
                <w:szCs w:val="18"/>
                <w:lang w:eastAsia="en-US"/>
              </w:rPr>
              <w:t xml:space="preserve"> MAPA DE RIESGOS, PROBABILIDAD O IMPACTO, POR QUÉ</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cPr>
          <w:p w14:paraId="2AF20EA5" w14:textId="77777777" w:rsidR="003C795B" w:rsidRDefault="003C795B" w:rsidP="00FF6993">
            <w:pPr>
              <w:spacing w:after="200" w:line="276" w:lineRule="auto"/>
              <w:jc w:val="center"/>
              <w:rPr>
                <w:rFonts w:ascii="Arial" w:eastAsia="Calibri" w:hAnsi="Arial" w:cs="Arial"/>
                <w:b/>
                <w:bCs/>
                <w:sz w:val="18"/>
                <w:szCs w:val="18"/>
                <w:lang w:eastAsia="en-US"/>
              </w:rPr>
            </w:pPr>
          </w:p>
          <w:p w14:paraId="23288957" w14:textId="77777777" w:rsidR="003C795B" w:rsidRPr="007C3AB1" w:rsidRDefault="002016AA" w:rsidP="00FF6993">
            <w:pPr>
              <w:spacing w:after="200" w:line="276" w:lineRule="auto"/>
              <w:jc w:val="center"/>
              <w:rPr>
                <w:rFonts w:ascii="Arial" w:eastAsia="Calibri" w:hAnsi="Arial" w:cs="Arial"/>
                <w:b/>
                <w:bCs/>
                <w:sz w:val="18"/>
                <w:szCs w:val="18"/>
                <w:lang w:eastAsia="en-US"/>
              </w:rPr>
            </w:pPr>
            <w:r>
              <w:rPr>
                <w:rFonts w:ascii="Arial" w:eastAsia="Calibri" w:hAnsi="Arial" w:cs="Arial"/>
                <w:b/>
                <w:bCs/>
                <w:sz w:val="18"/>
                <w:szCs w:val="18"/>
                <w:lang w:eastAsia="en-US"/>
              </w:rPr>
              <w:t>¿SE HAN IDENTIFICADO NUEVOS RIESGOS?</w:t>
            </w:r>
          </w:p>
        </w:tc>
      </w:tr>
      <w:tr w:rsidR="003C795B" w:rsidRPr="007C3AB1" w14:paraId="7585C4CF" w14:textId="77777777" w:rsidTr="00CE3753">
        <w:trPr>
          <w:trHeight w:val="1256"/>
        </w:trPr>
        <w:tc>
          <w:tcPr>
            <w:tcW w:w="1572" w:type="dxa"/>
            <w:tcBorders>
              <w:left w:val="single" w:sz="4" w:space="0" w:color="000000"/>
              <w:right w:val="single" w:sz="4" w:space="0" w:color="000000"/>
            </w:tcBorders>
            <w:noWrap/>
          </w:tcPr>
          <w:p w14:paraId="05396840" w14:textId="77777777" w:rsidR="00D86500" w:rsidRDefault="00D86500" w:rsidP="00FF6993">
            <w:pPr>
              <w:spacing w:after="200" w:line="276" w:lineRule="auto"/>
              <w:rPr>
                <w:rFonts w:ascii="Arial" w:hAnsi="Arial" w:cs="Arial"/>
                <w:color w:val="000000"/>
                <w:sz w:val="18"/>
                <w:szCs w:val="18"/>
              </w:rPr>
            </w:pPr>
          </w:p>
          <w:p w14:paraId="066124B6" w14:textId="77777777" w:rsidR="003C795B" w:rsidRPr="007C3AB1" w:rsidRDefault="004F2776" w:rsidP="00FF6993">
            <w:pPr>
              <w:spacing w:after="200" w:line="276" w:lineRule="auto"/>
              <w:rPr>
                <w:rFonts w:ascii="Arial" w:eastAsia="Calibri" w:hAnsi="Arial" w:cs="Arial"/>
                <w:sz w:val="18"/>
                <w:szCs w:val="18"/>
                <w:lang w:eastAsia="en-US"/>
              </w:rPr>
            </w:pPr>
            <w:r>
              <w:rPr>
                <w:rFonts w:ascii="Arial" w:hAnsi="Arial" w:cs="Arial"/>
                <w:color w:val="000000"/>
                <w:sz w:val="18"/>
                <w:szCs w:val="18"/>
              </w:rPr>
              <w:t>Transversal a todos los procesos</w:t>
            </w:r>
          </w:p>
        </w:tc>
        <w:tc>
          <w:tcPr>
            <w:tcW w:w="2237" w:type="dxa"/>
            <w:tcBorders>
              <w:top w:val="single" w:sz="4" w:space="0" w:color="000000"/>
              <w:left w:val="single" w:sz="4" w:space="0" w:color="000000"/>
              <w:bottom w:val="single" w:sz="4" w:space="0" w:color="000000"/>
              <w:right w:val="single" w:sz="4" w:space="0" w:color="000000"/>
            </w:tcBorders>
            <w:vAlign w:val="center"/>
          </w:tcPr>
          <w:p w14:paraId="57CA1C34" w14:textId="78A8D958" w:rsidR="003C795B" w:rsidRPr="007C3AB1" w:rsidRDefault="00906AD7" w:rsidP="00B41308">
            <w:pPr>
              <w:spacing w:after="200" w:line="276" w:lineRule="auto"/>
              <w:jc w:val="both"/>
              <w:rPr>
                <w:rFonts w:ascii="Arial" w:eastAsia="Calibri" w:hAnsi="Arial" w:cs="Arial"/>
                <w:sz w:val="18"/>
                <w:szCs w:val="18"/>
                <w:lang w:eastAsia="en-US"/>
              </w:rPr>
            </w:pPr>
            <w:r>
              <w:rPr>
                <w:rFonts w:ascii="Arial" w:hAnsi="Arial" w:cs="Arial"/>
                <w:color w:val="000000"/>
                <w:sz w:val="18"/>
                <w:szCs w:val="18"/>
              </w:rPr>
              <w:t xml:space="preserve">Prorroga </w:t>
            </w:r>
            <w:r w:rsidR="004F2776">
              <w:rPr>
                <w:rFonts w:ascii="Arial" w:hAnsi="Arial" w:cs="Arial"/>
                <w:color w:val="000000"/>
                <w:sz w:val="18"/>
                <w:szCs w:val="18"/>
              </w:rPr>
              <w:t xml:space="preserve">Emergencia sanitaria </w:t>
            </w:r>
            <w:r>
              <w:rPr>
                <w:rFonts w:ascii="Arial" w:hAnsi="Arial" w:cs="Arial"/>
                <w:color w:val="000000"/>
                <w:sz w:val="18"/>
                <w:szCs w:val="18"/>
              </w:rPr>
              <w:t>declarada, afectación</w:t>
            </w:r>
            <w:r w:rsidR="004F2776">
              <w:rPr>
                <w:rFonts w:ascii="Arial" w:hAnsi="Arial" w:cs="Arial"/>
                <w:color w:val="000000"/>
                <w:sz w:val="18"/>
                <w:szCs w:val="18"/>
              </w:rPr>
              <w:t xml:space="preserve"> de la salud de los servidores</w:t>
            </w:r>
          </w:p>
        </w:tc>
        <w:tc>
          <w:tcPr>
            <w:tcW w:w="1929" w:type="dxa"/>
            <w:tcBorders>
              <w:top w:val="single" w:sz="4" w:space="0" w:color="000000"/>
              <w:left w:val="single" w:sz="4" w:space="0" w:color="000000"/>
              <w:bottom w:val="single" w:sz="4" w:space="0" w:color="000000"/>
              <w:right w:val="single" w:sz="4" w:space="0" w:color="000000"/>
            </w:tcBorders>
            <w:vAlign w:val="center"/>
          </w:tcPr>
          <w:p w14:paraId="7FA8D8AB" w14:textId="77777777" w:rsidR="003C795B" w:rsidRDefault="004F2776" w:rsidP="004F2776">
            <w:pPr>
              <w:spacing w:line="276" w:lineRule="auto"/>
              <w:jc w:val="both"/>
              <w:rPr>
                <w:rFonts w:ascii="Arial" w:eastAsia="Calibri" w:hAnsi="Arial" w:cs="Arial"/>
                <w:sz w:val="18"/>
                <w:szCs w:val="18"/>
                <w:lang w:eastAsia="en-US"/>
              </w:rPr>
            </w:pPr>
            <w:r>
              <w:rPr>
                <w:rFonts w:ascii="Arial" w:eastAsia="Calibri" w:hAnsi="Arial" w:cs="Arial"/>
                <w:sz w:val="18"/>
                <w:szCs w:val="18"/>
                <w:lang w:eastAsia="en-US"/>
              </w:rPr>
              <w:t>Aislamiento</w:t>
            </w:r>
          </w:p>
          <w:p w14:paraId="0B8D19E7" w14:textId="77777777" w:rsidR="004F2776" w:rsidRDefault="004F2776" w:rsidP="004F2776">
            <w:pPr>
              <w:spacing w:line="276" w:lineRule="auto"/>
              <w:jc w:val="both"/>
              <w:rPr>
                <w:rFonts w:ascii="Arial" w:eastAsia="Calibri" w:hAnsi="Arial" w:cs="Arial"/>
                <w:sz w:val="18"/>
                <w:szCs w:val="18"/>
                <w:lang w:eastAsia="en-US"/>
              </w:rPr>
            </w:pPr>
            <w:r>
              <w:rPr>
                <w:rFonts w:ascii="Arial" w:eastAsia="Calibri" w:hAnsi="Arial" w:cs="Arial"/>
                <w:sz w:val="18"/>
                <w:szCs w:val="18"/>
                <w:lang w:eastAsia="en-US"/>
              </w:rPr>
              <w:t>Trabajo en casa</w:t>
            </w:r>
          </w:p>
          <w:p w14:paraId="3F27571C" w14:textId="77777777" w:rsidR="004F2776" w:rsidRDefault="004F2776" w:rsidP="004F2776">
            <w:pPr>
              <w:spacing w:line="276" w:lineRule="auto"/>
              <w:jc w:val="both"/>
              <w:rPr>
                <w:rFonts w:ascii="Arial" w:eastAsia="Calibri" w:hAnsi="Arial" w:cs="Arial"/>
                <w:sz w:val="18"/>
                <w:szCs w:val="18"/>
                <w:lang w:eastAsia="en-US"/>
              </w:rPr>
            </w:pPr>
            <w:r>
              <w:rPr>
                <w:rFonts w:ascii="Arial" w:eastAsia="Calibri" w:hAnsi="Arial" w:cs="Arial"/>
                <w:sz w:val="18"/>
                <w:szCs w:val="18"/>
                <w:lang w:eastAsia="en-US"/>
              </w:rPr>
              <w:t>Protocolos de seguridad</w:t>
            </w:r>
          </w:p>
          <w:p w14:paraId="63459CBE" w14:textId="77777777" w:rsidR="004F2776" w:rsidRDefault="004F2776" w:rsidP="004F2776">
            <w:pPr>
              <w:spacing w:line="276" w:lineRule="auto"/>
              <w:jc w:val="both"/>
              <w:rPr>
                <w:rFonts w:ascii="Arial" w:eastAsia="Calibri" w:hAnsi="Arial" w:cs="Arial"/>
                <w:sz w:val="18"/>
                <w:szCs w:val="18"/>
                <w:lang w:eastAsia="en-US"/>
              </w:rPr>
            </w:pPr>
            <w:r>
              <w:rPr>
                <w:rFonts w:ascii="Arial" w:eastAsia="Calibri" w:hAnsi="Arial" w:cs="Arial"/>
                <w:sz w:val="18"/>
                <w:szCs w:val="18"/>
                <w:lang w:eastAsia="en-US"/>
              </w:rPr>
              <w:t>Restricciones de aforo</w:t>
            </w:r>
            <w:r w:rsidR="00342893">
              <w:rPr>
                <w:rFonts w:ascii="Arial" w:eastAsia="Calibri" w:hAnsi="Arial" w:cs="Arial"/>
                <w:sz w:val="18"/>
                <w:szCs w:val="18"/>
                <w:lang w:eastAsia="en-US"/>
              </w:rPr>
              <w:t>.</w:t>
            </w:r>
          </w:p>
          <w:p w14:paraId="009B217C" w14:textId="77777777" w:rsidR="00342893" w:rsidRPr="007C3AB1" w:rsidRDefault="00342893" w:rsidP="00342893">
            <w:pPr>
              <w:spacing w:line="276" w:lineRule="auto"/>
              <w:jc w:val="both"/>
              <w:rPr>
                <w:rFonts w:ascii="Arial" w:eastAsia="Calibri" w:hAnsi="Arial" w:cs="Arial"/>
                <w:sz w:val="18"/>
                <w:szCs w:val="18"/>
                <w:lang w:eastAsia="en-US"/>
              </w:rPr>
            </w:pPr>
            <w:r>
              <w:rPr>
                <w:rFonts w:ascii="Arial" w:eastAsia="Calibri" w:hAnsi="Arial" w:cs="Arial"/>
                <w:sz w:val="18"/>
                <w:szCs w:val="18"/>
                <w:lang w:eastAsia="en-US"/>
              </w:rPr>
              <w:t>Realización de reuniones y audiencias de manera virtual</w:t>
            </w:r>
          </w:p>
        </w:tc>
        <w:tc>
          <w:tcPr>
            <w:tcW w:w="2059" w:type="dxa"/>
            <w:tcBorders>
              <w:top w:val="single" w:sz="4" w:space="0" w:color="000000"/>
              <w:left w:val="single" w:sz="4" w:space="0" w:color="000000"/>
              <w:bottom w:val="single" w:sz="4" w:space="0" w:color="000000"/>
              <w:right w:val="single" w:sz="4" w:space="0" w:color="000000"/>
            </w:tcBorders>
          </w:tcPr>
          <w:p w14:paraId="5A603A35" w14:textId="486A6F64" w:rsidR="003C795B" w:rsidRPr="007C3AB1" w:rsidRDefault="003C795B" w:rsidP="004F2776">
            <w:pPr>
              <w:spacing w:after="200" w:line="276" w:lineRule="auto"/>
              <w:jc w:val="both"/>
              <w:rPr>
                <w:rFonts w:ascii="Arial" w:eastAsia="Calibri" w:hAnsi="Arial" w:cs="Arial"/>
                <w:sz w:val="18"/>
                <w:szCs w:val="18"/>
                <w:lang w:eastAsia="en-US"/>
              </w:rPr>
            </w:pPr>
            <w:r>
              <w:rPr>
                <w:rFonts w:ascii="Arial" w:eastAsia="Calibri" w:hAnsi="Arial" w:cs="Arial"/>
                <w:sz w:val="18"/>
                <w:szCs w:val="18"/>
                <w:lang w:eastAsia="en-US"/>
              </w:rPr>
              <w:t>S</w:t>
            </w:r>
            <w:r w:rsidRPr="007C3AB1">
              <w:rPr>
                <w:rFonts w:ascii="Arial" w:eastAsia="Calibri" w:hAnsi="Arial" w:cs="Arial"/>
                <w:sz w:val="18"/>
                <w:szCs w:val="18"/>
                <w:lang w:eastAsia="en-US"/>
              </w:rPr>
              <w:t xml:space="preserve">e </w:t>
            </w:r>
            <w:r w:rsidR="00906AD7">
              <w:rPr>
                <w:rFonts w:ascii="Arial" w:eastAsia="Calibri" w:hAnsi="Arial" w:cs="Arial"/>
                <w:sz w:val="18"/>
                <w:szCs w:val="18"/>
                <w:lang w:eastAsia="en-US"/>
              </w:rPr>
              <w:t>incluyo</w:t>
            </w:r>
            <w:r w:rsidR="004F2776">
              <w:rPr>
                <w:rFonts w:ascii="Arial" w:eastAsia="Calibri" w:hAnsi="Arial" w:cs="Arial"/>
                <w:sz w:val="18"/>
                <w:szCs w:val="18"/>
                <w:lang w:eastAsia="en-US"/>
              </w:rPr>
              <w:t xml:space="preserve"> este Riesgo en las matrices</w:t>
            </w:r>
            <w:r w:rsidRPr="007C3AB1">
              <w:rPr>
                <w:rFonts w:ascii="Arial" w:eastAsia="Calibri" w:hAnsi="Arial" w:cs="Arial"/>
                <w:sz w:val="18"/>
                <w:szCs w:val="18"/>
                <w:lang w:eastAsia="en-US"/>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38A5EAE2" w14:textId="77777777" w:rsidR="003C795B" w:rsidRDefault="003C795B" w:rsidP="00CE3753">
            <w:pPr>
              <w:spacing w:after="200" w:line="276" w:lineRule="auto"/>
              <w:jc w:val="center"/>
              <w:rPr>
                <w:rFonts w:ascii="Arial" w:eastAsia="Calibri" w:hAnsi="Arial" w:cs="Arial"/>
                <w:sz w:val="18"/>
                <w:szCs w:val="18"/>
                <w:lang w:eastAsia="en-US"/>
              </w:rPr>
            </w:pPr>
          </w:p>
          <w:p w14:paraId="5030A70F" w14:textId="77777777" w:rsidR="00475E2F" w:rsidRDefault="00EC047A" w:rsidP="00CE3753">
            <w:pPr>
              <w:spacing w:after="200" w:line="276" w:lineRule="auto"/>
              <w:jc w:val="center"/>
              <w:rPr>
                <w:rFonts w:ascii="Arial" w:eastAsia="Calibri" w:hAnsi="Arial" w:cs="Arial"/>
                <w:sz w:val="18"/>
                <w:szCs w:val="18"/>
                <w:lang w:eastAsia="en-US"/>
              </w:rPr>
            </w:pPr>
            <w:r>
              <w:rPr>
                <w:rFonts w:ascii="Arial" w:eastAsia="Calibri" w:hAnsi="Arial" w:cs="Arial"/>
                <w:sz w:val="18"/>
                <w:szCs w:val="18"/>
                <w:lang w:eastAsia="en-US"/>
              </w:rPr>
              <w:t>Si</w:t>
            </w:r>
          </w:p>
        </w:tc>
      </w:tr>
      <w:tr w:rsidR="00EC047A" w:rsidRPr="007C3AB1" w14:paraId="116EFFE9" w14:textId="77777777" w:rsidTr="00CE3753">
        <w:trPr>
          <w:trHeight w:val="70"/>
        </w:trPr>
        <w:tc>
          <w:tcPr>
            <w:tcW w:w="1572" w:type="dxa"/>
            <w:tcBorders>
              <w:left w:val="single" w:sz="4" w:space="0" w:color="000000"/>
              <w:right w:val="single" w:sz="4" w:space="0" w:color="000000"/>
            </w:tcBorders>
            <w:noWrap/>
          </w:tcPr>
          <w:p w14:paraId="27DC3BA7" w14:textId="77777777" w:rsidR="00EC047A" w:rsidRDefault="00EC047A" w:rsidP="00EC047A">
            <w:pPr>
              <w:spacing w:after="200" w:line="276" w:lineRule="auto"/>
              <w:rPr>
                <w:rFonts w:ascii="Arial" w:hAnsi="Arial" w:cs="Arial"/>
                <w:color w:val="000000"/>
                <w:sz w:val="18"/>
                <w:szCs w:val="18"/>
              </w:rPr>
            </w:pPr>
          </w:p>
          <w:p w14:paraId="46E93249" w14:textId="77777777" w:rsidR="00EC047A" w:rsidRPr="007C3AB1" w:rsidRDefault="00EC047A" w:rsidP="00EC047A">
            <w:pPr>
              <w:spacing w:after="200" w:line="276" w:lineRule="auto"/>
              <w:rPr>
                <w:rFonts w:ascii="Arial" w:eastAsia="Calibri" w:hAnsi="Arial" w:cs="Arial"/>
                <w:sz w:val="18"/>
                <w:szCs w:val="18"/>
                <w:lang w:eastAsia="en-US"/>
              </w:rPr>
            </w:pPr>
            <w:r>
              <w:rPr>
                <w:rFonts w:ascii="Arial" w:hAnsi="Arial" w:cs="Arial"/>
                <w:color w:val="000000"/>
                <w:sz w:val="18"/>
                <w:szCs w:val="18"/>
              </w:rPr>
              <w:t>Transversal a todos los procesos</w:t>
            </w:r>
          </w:p>
        </w:tc>
        <w:tc>
          <w:tcPr>
            <w:tcW w:w="2237" w:type="dxa"/>
            <w:tcBorders>
              <w:top w:val="single" w:sz="4" w:space="0" w:color="000000"/>
              <w:left w:val="single" w:sz="4" w:space="0" w:color="000000"/>
              <w:bottom w:val="single" w:sz="4" w:space="0" w:color="000000"/>
              <w:right w:val="single" w:sz="4" w:space="0" w:color="000000"/>
            </w:tcBorders>
            <w:vAlign w:val="center"/>
          </w:tcPr>
          <w:p w14:paraId="7B3AF255" w14:textId="637A5F72" w:rsidR="00EC047A" w:rsidRPr="007C3AB1" w:rsidRDefault="00EC047A" w:rsidP="00EC047A">
            <w:pPr>
              <w:spacing w:after="200" w:line="276" w:lineRule="auto"/>
              <w:jc w:val="both"/>
              <w:rPr>
                <w:rFonts w:ascii="Arial" w:hAnsi="Arial" w:cs="Arial"/>
                <w:color w:val="000000"/>
                <w:sz w:val="18"/>
                <w:szCs w:val="18"/>
              </w:rPr>
            </w:pPr>
            <w:r>
              <w:rPr>
                <w:rFonts w:ascii="Arial" w:hAnsi="Arial" w:cs="Arial"/>
                <w:color w:val="000000"/>
                <w:sz w:val="18"/>
                <w:szCs w:val="18"/>
              </w:rPr>
              <w:t>I</w:t>
            </w:r>
            <w:r w:rsidR="00906AD7">
              <w:rPr>
                <w:rFonts w:ascii="Arial" w:hAnsi="Arial" w:cs="Arial"/>
                <w:color w:val="000000"/>
                <w:sz w:val="18"/>
                <w:szCs w:val="18"/>
              </w:rPr>
              <w:t>nconvenientes para</w:t>
            </w:r>
            <w:r>
              <w:rPr>
                <w:rFonts w:ascii="Arial" w:hAnsi="Arial" w:cs="Arial"/>
                <w:color w:val="000000"/>
                <w:sz w:val="18"/>
                <w:szCs w:val="18"/>
              </w:rPr>
              <w:t xml:space="preserve"> acceder a los sistemas de información de manera remota</w:t>
            </w:r>
            <w:r w:rsidR="00906AD7">
              <w:rPr>
                <w:rFonts w:ascii="Arial" w:hAnsi="Arial" w:cs="Arial"/>
                <w:color w:val="000000"/>
                <w:sz w:val="18"/>
                <w:szCs w:val="18"/>
              </w:rPr>
              <w:t>, problemas conectividad, funcionamiento equipos cómputo y servidor</w:t>
            </w:r>
          </w:p>
        </w:tc>
        <w:tc>
          <w:tcPr>
            <w:tcW w:w="1929" w:type="dxa"/>
            <w:tcBorders>
              <w:top w:val="single" w:sz="4" w:space="0" w:color="000000"/>
              <w:left w:val="single" w:sz="4" w:space="0" w:color="000000"/>
              <w:bottom w:val="single" w:sz="4" w:space="0" w:color="000000"/>
              <w:right w:val="single" w:sz="4" w:space="0" w:color="000000"/>
            </w:tcBorders>
            <w:vAlign w:val="center"/>
          </w:tcPr>
          <w:p w14:paraId="1F6FA296" w14:textId="007E41F6" w:rsidR="00EC047A" w:rsidRDefault="00906AD7" w:rsidP="00EC047A">
            <w:pPr>
              <w:spacing w:line="276" w:lineRule="auto"/>
              <w:jc w:val="both"/>
              <w:rPr>
                <w:rFonts w:ascii="Arial" w:eastAsia="Calibri" w:hAnsi="Arial" w:cs="Arial"/>
                <w:sz w:val="18"/>
                <w:szCs w:val="18"/>
                <w:lang w:eastAsia="en-US"/>
              </w:rPr>
            </w:pPr>
            <w:r>
              <w:rPr>
                <w:rFonts w:ascii="Arial" w:eastAsia="Calibri" w:hAnsi="Arial" w:cs="Arial"/>
                <w:sz w:val="18"/>
                <w:szCs w:val="18"/>
                <w:lang w:eastAsia="en-US"/>
              </w:rPr>
              <w:t>Se d</w:t>
            </w:r>
            <w:r w:rsidR="00EC047A">
              <w:rPr>
                <w:rFonts w:ascii="Arial" w:eastAsia="Calibri" w:hAnsi="Arial" w:cs="Arial"/>
                <w:sz w:val="18"/>
                <w:szCs w:val="18"/>
                <w:lang w:eastAsia="en-US"/>
              </w:rPr>
              <w:t>esarroll</w:t>
            </w:r>
            <w:r>
              <w:rPr>
                <w:rFonts w:ascii="Arial" w:eastAsia="Calibri" w:hAnsi="Arial" w:cs="Arial"/>
                <w:sz w:val="18"/>
                <w:szCs w:val="18"/>
                <w:lang w:eastAsia="en-US"/>
              </w:rPr>
              <w:t>aron</w:t>
            </w:r>
            <w:r w:rsidR="00EC047A">
              <w:rPr>
                <w:rFonts w:ascii="Arial" w:eastAsia="Calibri" w:hAnsi="Arial" w:cs="Arial"/>
                <w:sz w:val="18"/>
                <w:szCs w:val="18"/>
                <w:lang w:eastAsia="en-US"/>
              </w:rPr>
              <w:t xml:space="preserve"> </w:t>
            </w:r>
            <w:r>
              <w:rPr>
                <w:rFonts w:ascii="Arial" w:eastAsia="Calibri" w:hAnsi="Arial" w:cs="Arial"/>
                <w:sz w:val="18"/>
                <w:szCs w:val="18"/>
                <w:lang w:eastAsia="en-US"/>
              </w:rPr>
              <w:t xml:space="preserve">y fortalecieron </w:t>
            </w:r>
            <w:r w:rsidR="00EC047A">
              <w:rPr>
                <w:rFonts w:ascii="Arial" w:eastAsia="Calibri" w:hAnsi="Arial" w:cs="Arial"/>
                <w:sz w:val="18"/>
                <w:szCs w:val="18"/>
                <w:lang w:eastAsia="en-US"/>
              </w:rPr>
              <w:t>aplicaciones con acceso web</w:t>
            </w:r>
          </w:p>
          <w:p w14:paraId="18BD2A23" w14:textId="178E1A4C" w:rsidR="00EC047A" w:rsidRPr="007C3AB1" w:rsidRDefault="00EC047A" w:rsidP="00EC047A">
            <w:pPr>
              <w:spacing w:line="276" w:lineRule="auto"/>
              <w:rPr>
                <w:rFonts w:ascii="Arial" w:eastAsia="Calibri" w:hAnsi="Arial" w:cs="Arial"/>
                <w:sz w:val="18"/>
                <w:szCs w:val="18"/>
                <w:lang w:eastAsia="en-US"/>
              </w:rPr>
            </w:pPr>
            <w:r>
              <w:rPr>
                <w:rFonts w:ascii="Arial" w:eastAsia="Calibri" w:hAnsi="Arial" w:cs="Arial"/>
                <w:sz w:val="18"/>
                <w:szCs w:val="18"/>
                <w:lang w:eastAsia="en-US"/>
              </w:rPr>
              <w:t>Generación de permisos para acceso remoto</w:t>
            </w:r>
            <w:r w:rsidR="00906AD7">
              <w:rPr>
                <w:rFonts w:ascii="Arial" w:eastAsia="Calibri" w:hAnsi="Arial" w:cs="Arial"/>
                <w:sz w:val="18"/>
                <w:szCs w:val="18"/>
                <w:lang w:eastAsia="en-US"/>
              </w:rPr>
              <w:t>, se requiere insistir en consecución de mejor conectividad y equipos</w:t>
            </w:r>
          </w:p>
        </w:tc>
        <w:tc>
          <w:tcPr>
            <w:tcW w:w="2059" w:type="dxa"/>
            <w:tcBorders>
              <w:top w:val="single" w:sz="4" w:space="0" w:color="000000"/>
              <w:left w:val="single" w:sz="4" w:space="0" w:color="000000"/>
              <w:bottom w:val="single" w:sz="4" w:space="0" w:color="000000"/>
              <w:right w:val="single" w:sz="4" w:space="0" w:color="000000"/>
            </w:tcBorders>
          </w:tcPr>
          <w:p w14:paraId="2C064BCB" w14:textId="77777777" w:rsidR="00EC047A" w:rsidRPr="007C3AB1" w:rsidRDefault="00EC047A" w:rsidP="00EC047A">
            <w:pPr>
              <w:spacing w:after="200" w:line="276" w:lineRule="auto"/>
              <w:jc w:val="both"/>
              <w:rPr>
                <w:rFonts w:ascii="Arial" w:eastAsia="Calibri" w:hAnsi="Arial" w:cs="Arial"/>
                <w:sz w:val="18"/>
                <w:szCs w:val="18"/>
                <w:lang w:eastAsia="en-US"/>
              </w:rPr>
            </w:pPr>
            <w:r>
              <w:rPr>
                <w:rFonts w:ascii="Arial" w:eastAsia="Calibri" w:hAnsi="Arial" w:cs="Arial"/>
                <w:sz w:val="18"/>
                <w:szCs w:val="18"/>
                <w:lang w:eastAsia="en-US"/>
              </w:rPr>
              <w:t>No se tenía incluido este riesgo</w:t>
            </w:r>
          </w:p>
        </w:tc>
        <w:tc>
          <w:tcPr>
            <w:tcW w:w="1843" w:type="dxa"/>
            <w:tcBorders>
              <w:top w:val="single" w:sz="4" w:space="0" w:color="000000"/>
              <w:left w:val="single" w:sz="4" w:space="0" w:color="000000"/>
              <w:bottom w:val="single" w:sz="4" w:space="0" w:color="000000"/>
              <w:right w:val="single" w:sz="4" w:space="0" w:color="000000"/>
            </w:tcBorders>
            <w:vAlign w:val="center"/>
          </w:tcPr>
          <w:p w14:paraId="089684BD" w14:textId="77777777" w:rsidR="00EC047A" w:rsidRPr="007C3AB1" w:rsidRDefault="00EC047A" w:rsidP="00CE3753">
            <w:pPr>
              <w:spacing w:after="200" w:line="276" w:lineRule="auto"/>
              <w:jc w:val="center"/>
              <w:rPr>
                <w:rFonts w:ascii="Arial" w:eastAsia="Calibri" w:hAnsi="Arial" w:cs="Arial"/>
                <w:sz w:val="18"/>
                <w:szCs w:val="18"/>
                <w:lang w:eastAsia="en-US"/>
              </w:rPr>
            </w:pPr>
            <w:r>
              <w:rPr>
                <w:rFonts w:ascii="Arial" w:eastAsia="Calibri" w:hAnsi="Arial" w:cs="Arial"/>
                <w:sz w:val="18"/>
                <w:szCs w:val="18"/>
                <w:lang w:eastAsia="en-US"/>
              </w:rPr>
              <w:t>Si</w:t>
            </w:r>
          </w:p>
        </w:tc>
      </w:tr>
      <w:tr w:rsidR="00342893" w:rsidRPr="007C3AB1" w14:paraId="15A0923E" w14:textId="77777777" w:rsidTr="00D250A4">
        <w:trPr>
          <w:trHeight w:val="389"/>
        </w:trPr>
        <w:tc>
          <w:tcPr>
            <w:tcW w:w="1572" w:type="dxa"/>
            <w:tcBorders>
              <w:left w:val="single" w:sz="4" w:space="0" w:color="000000"/>
              <w:right w:val="single" w:sz="4" w:space="0" w:color="000000"/>
            </w:tcBorders>
            <w:noWrap/>
          </w:tcPr>
          <w:p w14:paraId="6A5C386D" w14:textId="77777777" w:rsidR="00342893" w:rsidRDefault="00342893" w:rsidP="00342893">
            <w:pPr>
              <w:spacing w:after="200" w:line="276" w:lineRule="auto"/>
              <w:rPr>
                <w:rFonts w:ascii="Arial" w:hAnsi="Arial" w:cs="Arial"/>
                <w:color w:val="000000"/>
                <w:sz w:val="18"/>
                <w:szCs w:val="18"/>
              </w:rPr>
            </w:pPr>
          </w:p>
          <w:p w14:paraId="6EEDA2EF" w14:textId="77777777" w:rsidR="00342893" w:rsidRPr="007C3AB1" w:rsidRDefault="00342893" w:rsidP="00342893">
            <w:pPr>
              <w:spacing w:after="200" w:line="276" w:lineRule="auto"/>
              <w:rPr>
                <w:rFonts w:ascii="Arial" w:eastAsia="Calibri" w:hAnsi="Arial" w:cs="Arial"/>
                <w:sz w:val="18"/>
                <w:szCs w:val="18"/>
                <w:lang w:eastAsia="en-US"/>
              </w:rPr>
            </w:pPr>
            <w:r>
              <w:rPr>
                <w:rFonts w:ascii="Arial" w:hAnsi="Arial" w:cs="Arial"/>
                <w:color w:val="000000"/>
                <w:sz w:val="18"/>
                <w:szCs w:val="18"/>
              </w:rPr>
              <w:lastRenderedPageBreak/>
              <w:t>Transversal a todos los procesos</w:t>
            </w:r>
          </w:p>
        </w:tc>
        <w:tc>
          <w:tcPr>
            <w:tcW w:w="2237" w:type="dxa"/>
            <w:tcBorders>
              <w:top w:val="single" w:sz="4" w:space="0" w:color="000000"/>
              <w:left w:val="single" w:sz="4" w:space="0" w:color="000000"/>
              <w:bottom w:val="single" w:sz="4" w:space="0" w:color="000000"/>
              <w:right w:val="single" w:sz="4" w:space="0" w:color="000000"/>
            </w:tcBorders>
            <w:vAlign w:val="center"/>
          </w:tcPr>
          <w:p w14:paraId="2D9095E6" w14:textId="77777777" w:rsidR="00342893" w:rsidRPr="007C3AB1" w:rsidRDefault="00342893" w:rsidP="00342893">
            <w:pPr>
              <w:spacing w:after="200" w:line="276" w:lineRule="auto"/>
              <w:jc w:val="both"/>
              <w:rPr>
                <w:rFonts w:ascii="Arial" w:hAnsi="Arial" w:cs="Arial"/>
                <w:color w:val="000000"/>
                <w:sz w:val="18"/>
                <w:szCs w:val="18"/>
              </w:rPr>
            </w:pPr>
            <w:r>
              <w:rPr>
                <w:rFonts w:ascii="Arial" w:hAnsi="Arial" w:cs="Arial"/>
                <w:color w:val="000000"/>
                <w:sz w:val="18"/>
                <w:szCs w:val="18"/>
              </w:rPr>
              <w:lastRenderedPageBreak/>
              <w:t xml:space="preserve">Oportunidad: aprovechamiento de las </w:t>
            </w:r>
            <w:r>
              <w:rPr>
                <w:rFonts w:ascii="Arial" w:hAnsi="Arial" w:cs="Arial"/>
                <w:color w:val="000000"/>
                <w:sz w:val="18"/>
                <w:szCs w:val="18"/>
              </w:rPr>
              <w:lastRenderedPageBreak/>
              <w:t>herramientas de Office 365</w:t>
            </w:r>
          </w:p>
        </w:tc>
        <w:tc>
          <w:tcPr>
            <w:tcW w:w="1929" w:type="dxa"/>
            <w:tcBorders>
              <w:top w:val="single" w:sz="4" w:space="0" w:color="000000"/>
              <w:left w:val="single" w:sz="4" w:space="0" w:color="000000"/>
              <w:bottom w:val="single" w:sz="4" w:space="0" w:color="000000"/>
              <w:right w:val="single" w:sz="4" w:space="0" w:color="000000"/>
            </w:tcBorders>
            <w:vAlign w:val="center"/>
          </w:tcPr>
          <w:p w14:paraId="1ED361C3" w14:textId="7267236E" w:rsidR="00342893" w:rsidRDefault="00906AD7" w:rsidP="00342893">
            <w:pPr>
              <w:spacing w:after="200" w:line="276" w:lineRule="auto"/>
              <w:jc w:val="both"/>
              <w:rPr>
                <w:rFonts w:ascii="Arial" w:hAnsi="Arial" w:cs="Arial"/>
                <w:sz w:val="18"/>
                <w:szCs w:val="18"/>
              </w:rPr>
            </w:pPr>
            <w:r>
              <w:rPr>
                <w:rFonts w:ascii="Arial" w:hAnsi="Arial" w:cs="Arial"/>
                <w:sz w:val="18"/>
                <w:szCs w:val="18"/>
              </w:rPr>
              <w:lastRenderedPageBreak/>
              <w:t>Masificación</w:t>
            </w:r>
            <w:r w:rsidR="00342893">
              <w:rPr>
                <w:rFonts w:ascii="Arial" w:hAnsi="Arial" w:cs="Arial"/>
                <w:sz w:val="18"/>
                <w:szCs w:val="18"/>
              </w:rPr>
              <w:t xml:space="preserve"> en el uso de las herramientas. </w:t>
            </w:r>
          </w:p>
          <w:p w14:paraId="2E5A3B13" w14:textId="77777777" w:rsidR="00342893" w:rsidRPr="007C3AB1" w:rsidRDefault="00342893" w:rsidP="00342893">
            <w:pPr>
              <w:spacing w:after="200" w:line="276" w:lineRule="auto"/>
              <w:jc w:val="both"/>
              <w:rPr>
                <w:rFonts w:ascii="Arial" w:hAnsi="Arial" w:cs="Arial"/>
                <w:sz w:val="18"/>
                <w:szCs w:val="18"/>
              </w:rPr>
            </w:pPr>
          </w:p>
        </w:tc>
        <w:tc>
          <w:tcPr>
            <w:tcW w:w="2059" w:type="dxa"/>
            <w:tcBorders>
              <w:top w:val="single" w:sz="4" w:space="0" w:color="000000"/>
              <w:left w:val="single" w:sz="4" w:space="0" w:color="000000"/>
              <w:bottom w:val="single" w:sz="4" w:space="0" w:color="000000"/>
              <w:right w:val="single" w:sz="4" w:space="0" w:color="000000"/>
            </w:tcBorders>
          </w:tcPr>
          <w:p w14:paraId="56991B72" w14:textId="1CA39F2B" w:rsidR="00342893" w:rsidRPr="00463940" w:rsidRDefault="00906AD7" w:rsidP="00342893">
            <w:pPr>
              <w:spacing w:after="200" w:line="276" w:lineRule="auto"/>
              <w:jc w:val="both"/>
              <w:rPr>
                <w:rFonts w:ascii="Arial" w:eastAsia="Calibri" w:hAnsi="Arial" w:cs="Arial"/>
                <w:sz w:val="18"/>
                <w:szCs w:val="18"/>
                <w:lang w:eastAsia="en-US"/>
              </w:rPr>
            </w:pPr>
            <w:r>
              <w:rPr>
                <w:rFonts w:ascii="Arial" w:eastAsia="Calibri" w:hAnsi="Arial" w:cs="Arial"/>
                <w:sz w:val="18"/>
                <w:szCs w:val="18"/>
                <w:lang w:eastAsia="en-US"/>
              </w:rPr>
              <w:lastRenderedPageBreak/>
              <w:t>S</w:t>
            </w:r>
            <w:r w:rsidR="00342893">
              <w:rPr>
                <w:rFonts w:ascii="Arial" w:eastAsia="Calibri" w:hAnsi="Arial" w:cs="Arial"/>
                <w:sz w:val="18"/>
                <w:szCs w:val="18"/>
                <w:lang w:eastAsia="en-US"/>
              </w:rPr>
              <w:t>e tenía identificada esta Oportunidad</w:t>
            </w:r>
            <w:r>
              <w:rPr>
                <w:rFonts w:ascii="Arial" w:eastAsia="Calibri" w:hAnsi="Arial" w:cs="Arial"/>
                <w:sz w:val="18"/>
                <w:szCs w:val="18"/>
                <w:lang w:eastAsia="en-US"/>
              </w:rPr>
              <w:t xml:space="preserve"> desde el año anterior, </w:t>
            </w:r>
            <w:r>
              <w:rPr>
                <w:rFonts w:ascii="Arial" w:eastAsia="Calibri" w:hAnsi="Arial" w:cs="Arial"/>
                <w:sz w:val="18"/>
                <w:szCs w:val="18"/>
                <w:lang w:eastAsia="en-US"/>
              </w:rPr>
              <w:lastRenderedPageBreak/>
              <w:t>sin embargo</w:t>
            </w:r>
            <w:r w:rsidR="00DD0E5F">
              <w:rPr>
                <w:rFonts w:ascii="Arial" w:eastAsia="Calibri" w:hAnsi="Arial" w:cs="Arial"/>
                <w:sz w:val="18"/>
                <w:szCs w:val="18"/>
                <w:lang w:eastAsia="en-US"/>
              </w:rPr>
              <w:t>, se hizo necesario intensificar el uso de las herramientas ante la continuación de las condiciones impuestas por la pandemia</w:t>
            </w:r>
          </w:p>
        </w:tc>
        <w:tc>
          <w:tcPr>
            <w:tcW w:w="1843" w:type="dxa"/>
            <w:tcBorders>
              <w:top w:val="single" w:sz="4" w:space="0" w:color="000000"/>
              <w:left w:val="single" w:sz="4" w:space="0" w:color="000000"/>
              <w:bottom w:val="single" w:sz="4" w:space="0" w:color="000000"/>
              <w:right w:val="single" w:sz="4" w:space="0" w:color="000000"/>
            </w:tcBorders>
            <w:vAlign w:val="center"/>
          </w:tcPr>
          <w:p w14:paraId="4ABED28F" w14:textId="77777777" w:rsidR="00342893" w:rsidRPr="007C3AB1" w:rsidRDefault="00342893" w:rsidP="00CE3753">
            <w:pPr>
              <w:spacing w:after="200" w:line="276" w:lineRule="auto"/>
              <w:jc w:val="center"/>
              <w:rPr>
                <w:rFonts w:ascii="Arial" w:eastAsia="Calibri" w:hAnsi="Arial" w:cs="Arial"/>
                <w:sz w:val="18"/>
                <w:szCs w:val="18"/>
                <w:lang w:eastAsia="en-US"/>
              </w:rPr>
            </w:pPr>
            <w:r>
              <w:rPr>
                <w:rFonts w:ascii="Arial" w:eastAsia="Calibri" w:hAnsi="Arial" w:cs="Arial"/>
                <w:sz w:val="18"/>
                <w:szCs w:val="18"/>
                <w:lang w:eastAsia="en-US"/>
              </w:rPr>
              <w:lastRenderedPageBreak/>
              <w:t>No</w:t>
            </w:r>
          </w:p>
        </w:tc>
      </w:tr>
    </w:tbl>
    <w:p w14:paraId="3A704740" w14:textId="77777777" w:rsidR="000E4C9E" w:rsidRPr="007C3AB1" w:rsidRDefault="000E4C9E" w:rsidP="000E4C9E">
      <w:pPr>
        <w:tabs>
          <w:tab w:val="left" w:pos="6770"/>
        </w:tabs>
        <w:rPr>
          <w:rFonts w:ascii="Arial" w:hAnsi="Arial" w:cs="Arial"/>
          <w:b/>
          <w:sz w:val="18"/>
          <w:szCs w:val="18"/>
        </w:rPr>
      </w:pPr>
      <w:r w:rsidRPr="007C3AB1">
        <w:rPr>
          <w:rFonts w:ascii="Arial" w:hAnsi="Arial" w:cs="Arial"/>
          <w:b/>
          <w:sz w:val="18"/>
          <w:szCs w:val="18"/>
        </w:rPr>
        <w:lastRenderedPageBreak/>
        <w:t xml:space="preserve">• La información registrada en este </w:t>
      </w:r>
      <w:r w:rsidR="00B41308" w:rsidRPr="007C3AB1">
        <w:rPr>
          <w:rFonts w:ascii="Arial" w:hAnsi="Arial" w:cs="Arial"/>
          <w:b/>
          <w:sz w:val="18"/>
          <w:szCs w:val="18"/>
        </w:rPr>
        <w:t>ítem</w:t>
      </w:r>
      <w:r w:rsidRPr="007C3AB1">
        <w:rPr>
          <w:rFonts w:ascii="Arial" w:hAnsi="Arial" w:cs="Arial"/>
          <w:b/>
          <w:sz w:val="18"/>
          <w:szCs w:val="18"/>
        </w:rPr>
        <w:t xml:space="preserve"> puede implicar cambios en el mapa de riesgos  </w:t>
      </w:r>
    </w:p>
    <w:p w14:paraId="006A3F2A" w14:textId="77777777" w:rsidR="000E4C9E" w:rsidRDefault="000E4C9E" w:rsidP="000E4C9E">
      <w:pPr>
        <w:tabs>
          <w:tab w:val="left" w:pos="6770"/>
        </w:tabs>
        <w:rPr>
          <w:rFonts w:ascii="Arial" w:hAnsi="Arial" w:cs="Arial"/>
          <w:b/>
          <w:sz w:val="18"/>
          <w:szCs w:val="18"/>
        </w:rPr>
      </w:pPr>
    </w:p>
    <w:p w14:paraId="0705EABB" w14:textId="77777777" w:rsidR="004C3A9B" w:rsidRPr="007C3AB1" w:rsidRDefault="004C3A9B" w:rsidP="000E4C9E">
      <w:pPr>
        <w:tabs>
          <w:tab w:val="left" w:pos="6770"/>
        </w:tabs>
        <w:rPr>
          <w:rFonts w:ascii="Arial" w:hAnsi="Arial" w:cs="Arial"/>
          <w:b/>
          <w:sz w:val="18"/>
          <w:szCs w:val="18"/>
        </w:rPr>
      </w:pPr>
    </w:p>
    <w:p w14:paraId="090AAB74" w14:textId="77777777" w:rsidR="000E4C9E" w:rsidRDefault="000E4C9E" w:rsidP="000E4C9E">
      <w:pPr>
        <w:tabs>
          <w:tab w:val="left" w:pos="6770"/>
        </w:tabs>
        <w:rPr>
          <w:rFonts w:ascii="Arial" w:hAnsi="Arial" w:cs="Arial"/>
          <w:b/>
          <w:sz w:val="18"/>
          <w:szCs w:val="18"/>
        </w:rPr>
      </w:pPr>
    </w:p>
    <w:tbl>
      <w:tblPr>
        <w:tblW w:w="951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4"/>
      </w:tblGrid>
      <w:tr w:rsidR="00475E2F" w14:paraId="2A11AFB8" w14:textId="77777777" w:rsidTr="00475E2F">
        <w:trPr>
          <w:trHeight w:val="388"/>
        </w:trPr>
        <w:tc>
          <w:tcPr>
            <w:tcW w:w="9514" w:type="dxa"/>
          </w:tcPr>
          <w:p w14:paraId="796043DC" w14:textId="77777777" w:rsidR="00475E2F" w:rsidRPr="007C3AB1" w:rsidRDefault="002016AA" w:rsidP="002016AA">
            <w:pPr>
              <w:tabs>
                <w:tab w:val="left" w:pos="6770"/>
              </w:tabs>
              <w:rPr>
                <w:rFonts w:ascii="Arial" w:hAnsi="Arial" w:cs="Arial"/>
                <w:b/>
                <w:sz w:val="18"/>
                <w:szCs w:val="18"/>
              </w:rPr>
            </w:pPr>
            <w:r>
              <w:rPr>
                <w:rFonts w:ascii="Arial" w:hAnsi="Arial" w:cs="Arial"/>
                <w:b/>
                <w:sz w:val="18"/>
                <w:szCs w:val="18"/>
              </w:rPr>
              <w:t>1</w:t>
            </w:r>
            <w:r w:rsidR="009D6C25">
              <w:rPr>
                <w:rFonts w:ascii="Arial" w:hAnsi="Arial" w:cs="Arial"/>
                <w:b/>
                <w:sz w:val="18"/>
                <w:szCs w:val="18"/>
              </w:rPr>
              <w:t>2</w:t>
            </w:r>
            <w:r>
              <w:rPr>
                <w:rFonts w:ascii="Arial" w:hAnsi="Arial" w:cs="Arial"/>
                <w:b/>
                <w:sz w:val="18"/>
                <w:szCs w:val="18"/>
              </w:rPr>
              <w:t xml:space="preserve">.1. </w:t>
            </w:r>
            <w:r w:rsidR="0027259D">
              <w:rPr>
                <w:rFonts w:ascii="Arial" w:hAnsi="Arial" w:cs="Arial"/>
                <w:b/>
                <w:sz w:val="18"/>
                <w:szCs w:val="18"/>
              </w:rPr>
              <w:t>¿Las acciones para abordar los riesgos y oportunidades han sido eficaces y por qué?</w:t>
            </w:r>
          </w:p>
          <w:p w14:paraId="7D1858C0" w14:textId="77777777" w:rsidR="00475E2F" w:rsidRDefault="00475E2F" w:rsidP="00475E2F">
            <w:pPr>
              <w:tabs>
                <w:tab w:val="left" w:pos="6770"/>
              </w:tabs>
              <w:ind w:left="212"/>
              <w:rPr>
                <w:rFonts w:ascii="Arial" w:hAnsi="Arial" w:cs="Arial"/>
                <w:b/>
                <w:sz w:val="18"/>
                <w:szCs w:val="18"/>
              </w:rPr>
            </w:pPr>
          </w:p>
        </w:tc>
      </w:tr>
      <w:tr w:rsidR="00475E2F" w14:paraId="40A88619" w14:textId="77777777" w:rsidTr="00475E2F">
        <w:trPr>
          <w:trHeight w:val="276"/>
        </w:trPr>
        <w:tc>
          <w:tcPr>
            <w:tcW w:w="9514" w:type="dxa"/>
          </w:tcPr>
          <w:p w14:paraId="038EE3F7" w14:textId="77777777" w:rsidR="00CE3753" w:rsidRDefault="00475E2F" w:rsidP="00CE3753">
            <w:pPr>
              <w:tabs>
                <w:tab w:val="left" w:pos="6770"/>
              </w:tabs>
              <w:ind w:left="212"/>
              <w:rPr>
                <w:rFonts w:ascii="Arial" w:hAnsi="Arial" w:cs="Arial"/>
                <w:sz w:val="18"/>
                <w:szCs w:val="18"/>
              </w:rPr>
            </w:pPr>
            <w:r w:rsidRPr="00CE3753">
              <w:rPr>
                <w:rFonts w:ascii="Arial" w:hAnsi="Arial" w:cs="Arial"/>
                <w:sz w:val="18"/>
                <w:szCs w:val="18"/>
              </w:rPr>
              <w:t xml:space="preserve">Si han </w:t>
            </w:r>
            <w:r w:rsidR="002016AA" w:rsidRPr="00CE3753">
              <w:rPr>
                <w:rFonts w:ascii="Arial" w:hAnsi="Arial" w:cs="Arial"/>
                <w:sz w:val="18"/>
                <w:szCs w:val="18"/>
              </w:rPr>
              <w:t>sido eficaces para</w:t>
            </w:r>
            <w:r w:rsidR="00406BDC" w:rsidRPr="00CE3753">
              <w:rPr>
                <w:rFonts w:ascii="Arial" w:hAnsi="Arial" w:cs="Arial"/>
                <w:sz w:val="18"/>
                <w:szCs w:val="18"/>
              </w:rPr>
              <w:t xml:space="preserve"> todos riesgos identificados</w:t>
            </w:r>
            <w:r w:rsidR="00463940" w:rsidRPr="00CE3753">
              <w:rPr>
                <w:rFonts w:ascii="Arial" w:hAnsi="Arial" w:cs="Arial"/>
                <w:sz w:val="18"/>
                <w:szCs w:val="18"/>
              </w:rPr>
              <w:t xml:space="preserve"> </w:t>
            </w:r>
            <w:r w:rsidRPr="00CE3753">
              <w:rPr>
                <w:rFonts w:ascii="Arial" w:hAnsi="Arial" w:cs="Arial"/>
                <w:sz w:val="18"/>
                <w:szCs w:val="18"/>
              </w:rPr>
              <w:t xml:space="preserve">por </w:t>
            </w:r>
            <w:r w:rsidR="00FB2B7C" w:rsidRPr="00CE3753">
              <w:rPr>
                <w:rFonts w:ascii="Arial" w:hAnsi="Arial" w:cs="Arial"/>
                <w:sz w:val="18"/>
                <w:szCs w:val="18"/>
              </w:rPr>
              <w:t xml:space="preserve">que </w:t>
            </w:r>
            <w:r w:rsidR="0027259D" w:rsidRPr="00CE3753">
              <w:rPr>
                <w:rFonts w:ascii="Arial" w:hAnsi="Arial" w:cs="Arial"/>
                <w:sz w:val="18"/>
                <w:szCs w:val="18"/>
              </w:rPr>
              <w:t>los controles</w:t>
            </w:r>
            <w:r w:rsidRPr="00CE3753">
              <w:rPr>
                <w:rFonts w:ascii="Arial" w:hAnsi="Arial" w:cs="Arial"/>
                <w:sz w:val="18"/>
                <w:szCs w:val="18"/>
              </w:rPr>
              <w:t xml:space="preserve"> han </w:t>
            </w:r>
            <w:r w:rsidR="00C65306" w:rsidRPr="00CE3753">
              <w:rPr>
                <w:rFonts w:ascii="Arial" w:hAnsi="Arial" w:cs="Arial"/>
                <w:sz w:val="18"/>
                <w:szCs w:val="18"/>
              </w:rPr>
              <w:t>sido pertinentes</w:t>
            </w:r>
            <w:r w:rsidR="00406BDC" w:rsidRPr="00CE3753">
              <w:rPr>
                <w:rFonts w:ascii="Arial" w:hAnsi="Arial" w:cs="Arial"/>
                <w:sz w:val="18"/>
                <w:szCs w:val="18"/>
              </w:rPr>
              <w:t xml:space="preserve"> para tratar las causas excepto para </w:t>
            </w:r>
            <w:r w:rsidR="00CE3753">
              <w:rPr>
                <w:rFonts w:ascii="Arial" w:hAnsi="Arial" w:cs="Arial"/>
                <w:sz w:val="18"/>
                <w:szCs w:val="18"/>
              </w:rPr>
              <w:t>los</w:t>
            </w:r>
            <w:r w:rsidR="00406BDC" w:rsidRPr="00CE3753">
              <w:rPr>
                <w:rFonts w:ascii="Arial" w:hAnsi="Arial" w:cs="Arial"/>
                <w:sz w:val="18"/>
                <w:szCs w:val="18"/>
              </w:rPr>
              <w:t xml:space="preserve"> riesgo</w:t>
            </w:r>
            <w:r w:rsidR="00CE3753">
              <w:rPr>
                <w:rFonts w:ascii="Arial" w:hAnsi="Arial" w:cs="Arial"/>
                <w:sz w:val="18"/>
                <w:szCs w:val="18"/>
              </w:rPr>
              <w:t>s:</w:t>
            </w:r>
          </w:p>
          <w:p w14:paraId="00AB74BC" w14:textId="77777777" w:rsidR="00CE3753" w:rsidRPr="00CE3753" w:rsidRDefault="00CE3753" w:rsidP="00475E2F">
            <w:pPr>
              <w:tabs>
                <w:tab w:val="left" w:pos="6770"/>
              </w:tabs>
              <w:ind w:left="212"/>
              <w:rPr>
                <w:rFonts w:ascii="Arial" w:hAnsi="Arial" w:cs="Arial"/>
                <w:sz w:val="18"/>
                <w:szCs w:val="18"/>
              </w:rPr>
            </w:pPr>
          </w:p>
          <w:p w14:paraId="4CAA06FE" w14:textId="2AAA1125" w:rsidR="00475E2F" w:rsidRDefault="00CE3753" w:rsidP="00475E2F">
            <w:pPr>
              <w:tabs>
                <w:tab w:val="left" w:pos="6770"/>
              </w:tabs>
              <w:ind w:left="212"/>
              <w:rPr>
                <w:rFonts w:ascii="Arial" w:hAnsi="Arial" w:cs="Arial"/>
                <w:sz w:val="18"/>
                <w:szCs w:val="18"/>
              </w:rPr>
            </w:pPr>
            <w:r>
              <w:rPr>
                <w:rFonts w:ascii="Arial" w:hAnsi="Arial" w:cs="Arial"/>
                <w:sz w:val="18"/>
                <w:szCs w:val="18"/>
              </w:rPr>
              <w:t xml:space="preserve">Se han identificado varias </w:t>
            </w:r>
            <w:r w:rsidR="00475E2F" w:rsidRPr="00CE3753">
              <w:rPr>
                <w:rFonts w:ascii="Arial" w:hAnsi="Arial" w:cs="Arial"/>
                <w:sz w:val="18"/>
                <w:szCs w:val="18"/>
              </w:rPr>
              <w:t xml:space="preserve">oportunidades de mejora </w:t>
            </w:r>
            <w:r>
              <w:rPr>
                <w:rFonts w:ascii="Arial" w:hAnsi="Arial" w:cs="Arial"/>
                <w:sz w:val="18"/>
                <w:szCs w:val="18"/>
              </w:rPr>
              <w:t>principalmente por tener al alcance varias herramientas tecnológicas</w:t>
            </w:r>
            <w:r w:rsidR="00475E2F" w:rsidRPr="00CE3753">
              <w:rPr>
                <w:rFonts w:ascii="Arial" w:hAnsi="Arial" w:cs="Arial"/>
                <w:sz w:val="18"/>
                <w:szCs w:val="18"/>
              </w:rPr>
              <w:t xml:space="preserve">. </w:t>
            </w:r>
          </w:p>
          <w:p w14:paraId="5960791A" w14:textId="6512D148" w:rsidR="00DD0E5F" w:rsidRDefault="00DD0E5F" w:rsidP="00475E2F">
            <w:pPr>
              <w:tabs>
                <w:tab w:val="left" w:pos="6770"/>
              </w:tabs>
              <w:ind w:left="212"/>
              <w:rPr>
                <w:rFonts w:ascii="Arial" w:hAnsi="Arial" w:cs="Arial"/>
                <w:sz w:val="18"/>
                <w:szCs w:val="18"/>
              </w:rPr>
            </w:pPr>
          </w:p>
          <w:p w14:paraId="1DF39425" w14:textId="46B7E318" w:rsidR="00DD0E5F" w:rsidRDefault="00DD0E5F" w:rsidP="00475E2F">
            <w:pPr>
              <w:tabs>
                <w:tab w:val="left" w:pos="6770"/>
              </w:tabs>
              <w:ind w:left="212"/>
              <w:rPr>
                <w:rFonts w:ascii="Arial" w:hAnsi="Arial" w:cs="Arial"/>
                <w:sz w:val="18"/>
                <w:szCs w:val="18"/>
              </w:rPr>
            </w:pPr>
            <w:r>
              <w:rPr>
                <w:rFonts w:ascii="Arial" w:hAnsi="Arial" w:cs="Arial"/>
                <w:sz w:val="18"/>
                <w:szCs w:val="18"/>
              </w:rPr>
              <w:t>Se ha fortalecido el seguimiento de las actividades del plan de acción.</w:t>
            </w:r>
          </w:p>
          <w:p w14:paraId="178FDB19" w14:textId="04D51D96" w:rsidR="00DD0E5F" w:rsidRDefault="00DD0E5F" w:rsidP="00475E2F">
            <w:pPr>
              <w:tabs>
                <w:tab w:val="left" w:pos="6770"/>
              </w:tabs>
              <w:ind w:left="212"/>
              <w:rPr>
                <w:rFonts w:ascii="Arial" w:hAnsi="Arial" w:cs="Arial"/>
                <w:sz w:val="18"/>
                <w:szCs w:val="18"/>
              </w:rPr>
            </w:pPr>
          </w:p>
          <w:p w14:paraId="7EDCAC40" w14:textId="210016CD" w:rsidR="00DD0E5F" w:rsidRDefault="00DD0E5F" w:rsidP="00475E2F">
            <w:pPr>
              <w:tabs>
                <w:tab w:val="left" w:pos="6770"/>
              </w:tabs>
              <w:ind w:left="212"/>
              <w:rPr>
                <w:rFonts w:ascii="Arial" w:hAnsi="Arial" w:cs="Arial"/>
                <w:sz w:val="18"/>
                <w:szCs w:val="18"/>
              </w:rPr>
            </w:pPr>
            <w:r>
              <w:rPr>
                <w:rFonts w:ascii="Arial" w:hAnsi="Arial" w:cs="Arial"/>
                <w:sz w:val="18"/>
                <w:szCs w:val="18"/>
              </w:rPr>
              <w:t>Se ha fortalecido el análisis de indicadores de gestión, incluyendo algunos nuevos, conforme a la adopción de la modalidad de trabajo no presencial</w:t>
            </w:r>
          </w:p>
          <w:p w14:paraId="17EDCCEE" w14:textId="18DB778B" w:rsidR="00DD0E5F" w:rsidRDefault="00DD0E5F" w:rsidP="00475E2F">
            <w:pPr>
              <w:tabs>
                <w:tab w:val="left" w:pos="6770"/>
              </w:tabs>
              <w:ind w:left="212"/>
              <w:rPr>
                <w:rFonts w:ascii="Arial" w:hAnsi="Arial" w:cs="Arial"/>
                <w:sz w:val="18"/>
                <w:szCs w:val="18"/>
              </w:rPr>
            </w:pPr>
          </w:p>
          <w:p w14:paraId="3685C200" w14:textId="77777777" w:rsidR="00DD0E5F" w:rsidRPr="00CE3753" w:rsidRDefault="00DD0E5F" w:rsidP="00475E2F">
            <w:pPr>
              <w:tabs>
                <w:tab w:val="left" w:pos="6770"/>
              </w:tabs>
              <w:ind w:left="212"/>
              <w:rPr>
                <w:rFonts w:ascii="Arial" w:hAnsi="Arial" w:cs="Arial"/>
                <w:sz w:val="18"/>
                <w:szCs w:val="18"/>
              </w:rPr>
            </w:pPr>
          </w:p>
          <w:p w14:paraId="31DB2F0B" w14:textId="77777777" w:rsidR="00475E2F" w:rsidRPr="00CE3753" w:rsidRDefault="00475E2F" w:rsidP="00475E2F">
            <w:pPr>
              <w:tabs>
                <w:tab w:val="left" w:pos="6770"/>
              </w:tabs>
              <w:ind w:left="212"/>
              <w:rPr>
                <w:rFonts w:ascii="Arial" w:hAnsi="Arial" w:cs="Arial"/>
                <w:sz w:val="18"/>
                <w:szCs w:val="18"/>
              </w:rPr>
            </w:pPr>
          </w:p>
        </w:tc>
      </w:tr>
    </w:tbl>
    <w:p w14:paraId="1C2D4367" w14:textId="77777777" w:rsidR="00DD254D" w:rsidRDefault="00DD254D" w:rsidP="00FB2B7C">
      <w:pPr>
        <w:pStyle w:val="Prrafodelista"/>
        <w:tabs>
          <w:tab w:val="center" w:pos="4536"/>
        </w:tabs>
        <w:spacing w:after="0" w:line="240" w:lineRule="auto"/>
        <w:ind w:left="0"/>
        <w:contextualSpacing w:val="0"/>
        <w:rPr>
          <w:rFonts w:ascii="Arial" w:hAnsi="Arial" w:cs="Arial"/>
          <w:b/>
          <w:sz w:val="18"/>
          <w:szCs w:val="18"/>
        </w:rPr>
      </w:pPr>
    </w:p>
    <w:tbl>
      <w:tblPr>
        <w:tblW w:w="951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4"/>
      </w:tblGrid>
      <w:tr w:rsidR="009D6C25" w14:paraId="2BF944AE" w14:textId="77777777" w:rsidTr="0009677B">
        <w:trPr>
          <w:trHeight w:val="388"/>
        </w:trPr>
        <w:tc>
          <w:tcPr>
            <w:tcW w:w="9514" w:type="dxa"/>
          </w:tcPr>
          <w:p w14:paraId="0F7F837D" w14:textId="77777777" w:rsidR="009D6C25" w:rsidRDefault="009D6C25" w:rsidP="009D6C25">
            <w:pPr>
              <w:pStyle w:val="Prrafodelista"/>
              <w:tabs>
                <w:tab w:val="center" w:pos="4536"/>
              </w:tabs>
              <w:spacing w:after="0" w:line="240" w:lineRule="auto"/>
              <w:ind w:left="0"/>
              <w:contextualSpacing w:val="0"/>
              <w:rPr>
                <w:rFonts w:ascii="Arial" w:hAnsi="Arial" w:cs="Arial"/>
                <w:b/>
                <w:sz w:val="18"/>
                <w:szCs w:val="18"/>
              </w:rPr>
            </w:pPr>
            <w:r>
              <w:rPr>
                <w:rFonts w:ascii="Arial" w:hAnsi="Arial" w:cs="Arial"/>
                <w:b/>
                <w:sz w:val="18"/>
                <w:szCs w:val="18"/>
              </w:rPr>
              <w:t xml:space="preserve">12.2. 10.2 ANÁLISIS Y RESULTADOS DE LOS ASPECTOS AMBIENTALES CONFORME AL ACUERDO PSAA14-10160, NTC 6256:2018 Y GTC 286:2018(Especifique el desarrollo ambiental, buenas prácticas y estrategias ambientales por sede) </w:t>
            </w:r>
          </w:p>
          <w:p w14:paraId="29E40750" w14:textId="77777777" w:rsidR="009D6C25" w:rsidRPr="009D6C25" w:rsidRDefault="009D6C25" w:rsidP="009D6C25">
            <w:pPr>
              <w:tabs>
                <w:tab w:val="left" w:pos="6770"/>
              </w:tabs>
              <w:rPr>
                <w:rFonts w:ascii="Arial" w:hAnsi="Arial" w:cs="Arial"/>
                <w:b/>
                <w:sz w:val="18"/>
                <w:szCs w:val="18"/>
              </w:rPr>
            </w:pPr>
          </w:p>
        </w:tc>
      </w:tr>
      <w:tr w:rsidR="009D6C25" w14:paraId="08FDA4E4" w14:textId="77777777" w:rsidTr="0009677B">
        <w:trPr>
          <w:trHeight w:val="276"/>
        </w:trPr>
        <w:tc>
          <w:tcPr>
            <w:tcW w:w="9514" w:type="dxa"/>
          </w:tcPr>
          <w:p w14:paraId="14CC9F08" w14:textId="78C3E598" w:rsidR="009D6C25" w:rsidRPr="00FD590C" w:rsidRDefault="00FD590C" w:rsidP="009D6C25">
            <w:pPr>
              <w:tabs>
                <w:tab w:val="left" w:pos="6770"/>
              </w:tabs>
              <w:ind w:left="212"/>
              <w:rPr>
                <w:rFonts w:ascii="Arial" w:hAnsi="Arial" w:cs="Arial"/>
                <w:sz w:val="18"/>
                <w:szCs w:val="18"/>
              </w:rPr>
            </w:pPr>
            <w:r w:rsidRPr="00FD590C">
              <w:rPr>
                <w:rFonts w:ascii="Arial" w:hAnsi="Arial" w:cs="Arial"/>
                <w:sz w:val="18"/>
                <w:szCs w:val="18"/>
              </w:rPr>
              <w:t xml:space="preserve">En nuestra sede de la calle 85, se </w:t>
            </w:r>
            <w:r w:rsidR="00DD0E5F">
              <w:rPr>
                <w:rFonts w:ascii="Arial" w:hAnsi="Arial" w:cs="Arial"/>
                <w:sz w:val="18"/>
                <w:szCs w:val="18"/>
              </w:rPr>
              <w:t>continúa</w:t>
            </w:r>
            <w:r w:rsidRPr="00FD590C">
              <w:rPr>
                <w:rFonts w:ascii="Arial" w:hAnsi="Arial" w:cs="Arial"/>
                <w:sz w:val="18"/>
                <w:szCs w:val="18"/>
              </w:rPr>
              <w:t xml:space="preserve"> fortalecido el uso de los medios electrónicos, y se ha venido trabajando con el fin de disminuir en la totalidad el </w:t>
            </w:r>
            <w:r w:rsidR="00DD0E5F">
              <w:rPr>
                <w:rFonts w:ascii="Arial" w:hAnsi="Arial" w:cs="Arial"/>
                <w:sz w:val="18"/>
                <w:szCs w:val="18"/>
              </w:rPr>
              <w:t xml:space="preserve">uso de </w:t>
            </w:r>
            <w:r w:rsidRPr="00FD590C">
              <w:rPr>
                <w:rFonts w:ascii="Arial" w:hAnsi="Arial" w:cs="Arial"/>
                <w:sz w:val="18"/>
                <w:szCs w:val="18"/>
              </w:rPr>
              <w:t>papel físico, con el fin de facilitar la trazabilidad, y disponibilidad de la información de esta Seccional</w:t>
            </w:r>
            <w:r>
              <w:rPr>
                <w:rFonts w:ascii="Arial" w:hAnsi="Arial" w:cs="Arial"/>
                <w:sz w:val="18"/>
                <w:szCs w:val="18"/>
              </w:rPr>
              <w:t>.</w:t>
            </w:r>
            <w:r w:rsidR="00906AD7">
              <w:rPr>
                <w:rFonts w:ascii="Arial" w:hAnsi="Arial" w:cs="Arial"/>
                <w:sz w:val="18"/>
                <w:szCs w:val="18"/>
              </w:rPr>
              <w:t xml:space="preserve"> Igualmente se dispuso una revisión del proceso de reciclaje al interior de la sede mejorando el compromiso de los servidores</w:t>
            </w:r>
            <w:r w:rsidR="00DD0E5F">
              <w:rPr>
                <w:rFonts w:ascii="Arial" w:hAnsi="Arial" w:cs="Arial"/>
                <w:sz w:val="18"/>
                <w:szCs w:val="18"/>
              </w:rPr>
              <w:t>, así como el mejoramiento de factores como el almacenamiento y disposición de los insumos que se utilizan para la limpieza, efectuando su reubicación en una área con suficiente ventilación, evitando riesgo de incendio o contaminación, igualmente adoptar las medidas de autocuidado y desinfección en las áreas comunes para evitar la propagación del Covid-19</w:t>
            </w:r>
          </w:p>
        </w:tc>
      </w:tr>
    </w:tbl>
    <w:p w14:paraId="05AB6E09" w14:textId="77777777" w:rsidR="005F06AA" w:rsidRDefault="005F06AA" w:rsidP="000E4C9E">
      <w:pPr>
        <w:rPr>
          <w:rFonts w:ascii="Arial" w:eastAsia="Calibri" w:hAnsi="Arial" w:cs="Arial"/>
          <w:b/>
          <w:sz w:val="18"/>
          <w:szCs w:val="18"/>
        </w:rPr>
      </w:pPr>
    </w:p>
    <w:p w14:paraId="1CA91362" w14:textId="77777777" w:rsidR="00123DB1" w:rsidRDefault="00123DB1" w:rsidP="000E4C9E">
      <w:pPr>
        <w:rPr>
          <w:rFonts w:ascii="Arial" w:eastAsia="Calibri" w:hAnsi="Arial" w:cs="Arial"/>
          <w:b/>
          <w:sz w:val="18"/>
          <w:szCs w:val="18"/>
        </w:rPr>
      </w:pPr>
    </w:p>
    <w:p w14:paraId="1D594E5A" w14:textId="77777777" w:rsidR="00123DB1" w:rsidRPr="00DE1A6C" w:rsidRDefault="00123DB1" w:rsidP="00622E00">
      <w:pPr>
        <w:pStyle w:val="Prrafodelista"/>
        <w:numPr>
          <w:ilvl w:val="0"/>
          <w:numId w:val="11"/>
        </w:numPr>
        <w:spacing w:after="0" w:line="240" w:lineRule="auto"/>
        <w:contextualSpacing w:val="0"/>
        <w:rPr>
          <w:rFonts w:ascii="Arial" w:hAnsi="Arial" w:cs="Arial"/>
          <w:b/>
          <w:color w:val="000000"/>
          <w:sz w:val="18"/>
          <w:szCs w:val="18"/>
        </w:rPr>
      </w:pPr>
      <w:r w:rsidRPr="00DE1A6C">
        <w:rPr>
          <w:rFonts w:ascii="Arial" w:hAnsi="Arial" w:cs="Arial"/>
          <w:b/>
          <w:color w:val="000000"/>
          <w:sz w:val="18"/>
          <w:szCs w:val="18"/>
        </w:rPr>
        <w:t>ACCIONES DE GESTIÓN: (</w:t>
      </w:r>
      <w:r w:rsidR="009D6C25" w:rsidRPr="00DE1A6C">
        <w:rPr>
          <w:rFonts w:ascii="Arial" w:hAnsi="Arial" w:cs="Arial"/>
          <w:b/>
          <w:color w:val="000000"/>
          <w:sz w:val="18"/>
          <w:szCs w:val="18"/>
        </w:rPr>
        <w:t>Acciones de Mejora y Correctivas)</w:t>
      </w:r>
    </w:p>
    <w:p w14:paraId="061F8B92" w14:textId="77777777" w:rsidR="00123DB1" w:rsidRPr="00123DB1" w:rsidRDefault="00123DB1" w:rsidP="00123DB1">
      <w:pPr>
        <w:tabs>
          <w:tab w:val="center" w:pos="4536"/>
        </w:tabs>
        <w:rPr>
          <w:rFonts w:ascii="Arial" w:hAnsi="Arial" w:cs="Arial"/>
          <w:b/>
          <w:color w:val="000000"/>
          <w:sz w:val="18"/>
          <w:szCs w:val="18"/>
        </w:rPr>
      </w:pP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7"/>
        <w:gridCol w:w="717"/>
        <w:gridCol w:w="699"/>
        <w:gridCol w:w="1103"/>
        <w:gridCol w:w="566"/>
        <w:gridCol w:w="565"/>
        <w:gridCol w:w="969"/>
        <w:gridCol w:w="2901"/>
      </w:tblGrid>
      <w:tr w:rsidR="00DD4306" w:rsidRPr="007C3AB1" w14:paraId="030DEA1A" w14:textId="77777777" w:rsidTr="00FA0195">
        <w:trPr>
          <w:trHeight w:val="510"/>
          <w:tblHeader/>
          <w:jc w:val="center"/>
        </w:trPr>
        <w:tc>
          <w:tcPr>
            <w:tcW w:w="1547" w:type="dxa"/>
            <w:vMerge w:val="restart"/>
            <w:tcBorders>
              <w:top w:val="single" w:sz="4" w:space="0" w:color="000000"/>
              <w:left w:val="single" w:sz="4" w:space="0" w:color="000000"/>
              <w:right w:val="single" w:sz="4" w:space="0" w:color="000000"/>
            </w:tcBorders>
            <w:shd w:val="clear" w:color="auto" w:fill="EDEDED"/>
            <w:vAlign w:val="center"/>
          </w:tcPr>
          <w:p w14:paraId="033A0E59" w14:textId="77777777" w:rsidR="00123DB1" w:rsidRPr="00DD4306" w:rsidRDefault="00123DB1" w:rsidP="00DD4306">
            <w:pPr>
              <w:tabs>
                <w:tab w:val="center" w:pos="4536"/>
              </w:tabs>
              <w:jc w:val="center"/>
              <w:rPr>
                <w:rFonts w:ascii="Arial" w:eastAsia="Calibri" w:hAnsi="Arial" w:cs="Arial"/>
                <w:b/>
                <w:sz w:val="16"/>
                <w:szCs w:val="18"/>
              </w:rPr>
            </w:pPr>
            <w:bookmarkStart w:id="8" w:name="_Hlk57697804"/>
            <w:r w:rsidRPr="00DD4306">
              <w:rPr>
                <w:rFonts w:ascii="Arial" w:eastAsia="Calibri" w:hAnsi="Arial" w:cs="Arial"/>
                <w:b/>
                <w:sz w:val="16"/>
                <w:szCs w:val="18"/>
              </w:rPr>
              <w:lastRenderedPageBreak/>
              <w:t>PROCESO</w:t>
            </w:r>
          </w:p>
        </w:tc>
        <w:tc>
          <w:tcPr>
            <w:tcW w:w="2519" w:type="dxa"/>
            <w:gridSpan w:val="3"/>
            <w:tcBorders>
              <w:top w:val="single" w:sz="4" w:space="0" w:color="000000"/>
              <w:left w:val="single" w:sz="4" w:space="0" w:color="000000"/>
              <w:bottom w:val="single" w:sz="4" w:space="0" w:color="000000"/>
              <w:right w:val="single" w:sz="4" w:space="0" w:color="000000"/>
            </w:tcBorders>
            <w:shd w:val="clear" w:color="auto" w:fill="EDEDED"/>
            <w:vAlign w:val="center"/>
          </w:tcPr>
          <w:p w14:paraId="6545298C" w14:textId="77777777" w:rsidR="00123DB1" w:rsidRPr="00DD4306" w:rsidRDefault="00123DB1" w:rsidP="00DD4306">
            <w:pPr>
              <w:tabs>
                <w:tab w:val="center" w:pos="4536"/>
              </w:tabs>
              <w:jc w:val="center"/>
              <w:rPr>
                <w:rFonts w:ascii="Arial" w:eastAsia="Calibri" w:hAnsi="Arial" w:cs="Arial"/>
                <w:b/>
                <w:sz w:val="16"/>
                <w:szCs w:val="18"/>
              </w:rPr>
            </w:pPr>
            <w:r w:rsidRPr="00DD4306">
              <w:rPr>
                <w:rFonts w:ascii="Arial" w:eastAsia="Calibri" w:hAnsi="Arial" w:cs="Arial"/>
                <w:b/>
                <w:sz w:val="16"/>
                <w:szCs w:val="18"/>
              </w:rPr>
              <w:t>TOTAL, DE ACCIONES DE MEJORA DOCUMENTADAS (ACUMULADAS   EN EL PERÍODO)</w:t>
            </w:r>
          </w:p>
        </w:tc>
        <w:tc>
          <w:tcPr>
            <w:tcW w:w="2100" w:type="dxa"/>
            <w:gridSpan w:val="3"/>
            <w:tcBorders>
              <w:top w:val="single" w:sz="4" w:space="0" w:color="000000"/>
              <w:left w:val="single" w:sz="4" w:space="0" w:color="000000"/>
              <w:bottom w:val="single" w:sz="4" w:space="0" w:color="000000"/>
              <w:right w:val="single" w:sz="4" w:space="0" w:color="000000"/>
            </w:tcBorders>
            <w:shd w:val="clear" w:color="auto" w:fill="EDEDED"/>
            <w:vAlign w:val="center"/>
          </w:tcPr>
          <w:p w14:paraId="2957C910" w14:textId="77777777" w:rsidR="00123DB1" w:rsidRPr="00DD4306" w:rsidRDefault="00123DB1" w:rsidP="00DD4306">
            <w:pPr>
              <w:tabs>
                <w:tab w:val="center" w:pos="4536"/>
              </w:tabs>
              <w:jc w:val="center"/>
              <w:rPr>
                <w:rFonts w:ascii="Arial" w:eastAsia="Calibri" w:hAnsi="Arial" w:cs="Arial"/>
                <w:b/>
                <w:sz w:val="16"/>
                <w:szCs w:val="18"/>
              </w:rPr>
            </w:pPr>
            <w:r w:rsidRPr="00DD4306">
              <w:rPr>
                <w:rFonts w:ascii="Arial" w:eastAsia="Calibri" w:hAnsi="Arial" w:cs="Arial"/>
                <w:b/>
                <w:sz w:val="16"/>
                <w:szCs w:val="18"/>
              </w:rPr>
              <w:t>TOTAL, DE ACCIONES CORRECTIVAS DOCUMENTADAS (ACUMULADAS EN EL PERÍODO)</w:t>
            </w:r>
          </w:p>
        </w:tc>
        <w:tc>
          <w:tcPr>
            <w:tcW w:w="2901"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27C93631" w14:textId="77777777" w:rsidR="00123DB1" w:rsidRPr="00DD4306" w:rsidRDefault="00123DB1" w:rsidP="00DD4306">
            <w:pPr>
              <w:tabs>
                <w:tab w:val="center" w:pos="4536"/>
              </w:tabs>
              <w:jc w:val="center"/>
              <w:rPr>
                <w:rFonts w:ascii="Arial" w:eastAsia="Calibri" w:hAnsi="Arial" w:cs="Arial"/>
                <w:b/>
                <w:sz w:val="16"/>
                <w:szCs w:val="18"/>
              </w:rPr>
            </w:pPr>
          </w:p>
          <w:p w14:paraId="6D30C54C" w14:textId="77777777" w:rsidR="00123DB1" w:rsidRPr="00DD4306" w:rsidRDefault="00123DB1" w:rsidP="00DD4306">
            <w:pPr>
              <w:tabs>
                <w:tab w:val="center" w:pos="4536"/>
              </w:tabs>
              <w:jc w:val="center"/>
              <w:rPr>
                <w:rFonts w:ascii="Arial" w:eastAsia="Calibri" w:hAnsi="Arial" w:cs="Arial"/>
                <w:b/>
                <w:sz w:val="16"/>
                <w:szCs w:val="18"/>
              </w:rPr>
            </w:pPr>
            <w:r w:rsidRPr="00DD4306">
              <w:rPr>
                <w:rFonts w:ascii="Arial" w:eastAsia="Calibri" w:hAnsi="Arial" w:cs="Arial"/>
                <w:b/>
                <w:sz w:val="16"/>
                <w:szCs w:val="18"/>
              </w:rPr>
              <w:t>ANÁLISIS</w:t>
            </w:r>
          </w:p>
        </w:tc>
      </w:tr>
      <w:tr w:rsidR="00DD4306" w:rsidRPr="007C3AB1" w14:paraId="5B8620B1" w14:textId="77777777" w:rsidTr="00FA0195">
        <w:trPr>
          <w:cantSplit/>
          <w:trHeight w:val="1134"/>
          <w:tblHeader/>
          <w:jc w:val="center"/>
        </w:trPr>
        <w:tc>
          <w:tcPr>
            <w:tcW w:w="1547" w:type="dxa"/>
            <w:vMerge/>
            <w:tcBorders>
              <w:left w:val="single" w:sz="4" w:space="0" w:color="000000"/>
              <w:bottom w:val="single" w:sz="4" w:space="0" w:color="000000"/>
              <w:right w:val="single" w:sz="4" w:space="0" w:color="000000"/>
            </w:tcBorders>
            <w:shd w:val="clear" w:color="auto" w:fill="EDEDED"/>
            <w:vAlign w:val="center"/>
          </w:tcPr>
          <w:p w14:paraId="47DA93BA" w14:textId="77777777" w:rsidR="00123DB1" w:rsidRPr="00DD4306" w:rsidRDefault="00123DB1" w:rsidP="00DD4306">
            <w:pPr>
              <w:tabs>
                <w:tab w:val="center" w:pos="4536"/>
              </w:tabs>
              <w:jc w:val="center"/>
              <w:rPr>
                <w:rFonts w:ascii="Arial" w:eastAsia="Calibri" w:hAnsi="Arial" w:cs="Arial"/>
                <w:b/>
                <w:sz w:val="16"/>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27622DD3" w14:textId="77777777" w:rsidR="00123DB1" w:rsidRPr="00DD4306" w:rsidRDefault="00123DB1" w:rsidP="000C5DE0">
            <w:pPr>
              <w:tabs>
                <w:tab w:val="center" w:pos="4536"/>
              </w:tabs>
              <w:ind w:left="113" w:right="113"/>
              <w:jc w:val="center"/>
              <w:rPr>
                <w:rFonts w:ascii="Arial" w:eastAsia="Calibri" w:hAnsi="Arial" w:cs="Arial"/>
                <w:b/>
                <w:sz w:val="16"/>
                <w:szCs w:val="18"/>
              </w:rPr>
            </w:pPr>
            <w:r w:rsidRPr="00DD4306">
              <w:rPr>
                <w:rFonts w:ascii="Arial" w:eastAsia="Calibri" w:hAnsi="Arial" w:cs="Arial"/>
                <w:b/>
                <w:sz w:val="16"/>
                <w:szCs w:val="18"/>
              </w:rPr>
              <w:t>No. ABIERTAS</w:t>
            </w:r>
          </w:p>
        </w:tc>
        <w:tc>
          <w:tcPr>
            <w:tcW w:w="699"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7C84CDAB" w14:textId="77777777" w:rsidR="00123DB1" w:rsidRPr="00DD4306" w:rsidRDefault="00123DB1" w:rsidP="000C5DE0">
            <w:pPr>
              <w:tabs>
                <w:tab w:val="center" w:pos="4536"/>
              </w:tabs>
              <w:ind w:left="113" w:right="113"/>
              <w:jc w:val="center"/>
              <w:rPr>
                <w:rFonts w:ascii="Arial" w:eastAsia="Calibri" w:hAnsi="Arial" w:cs="Arial"/>
                <w:b/>
                <w:sz w:val="16"/>
                <w:szCs w:val="18"/>
              </w:rPr>
            </w:pPr>
            <w:r w:rsidRPr="00DD4306">
              <w:rPr>
                <w:rFonts w:ascii="Arial" w:eastAsia="Calibri" w:hAnsi="Arial" w:cs="Arial"/>
                <w:b/>
                <w:sz w:val="16"/>
                <w:szCs w:val="18"/>
              </w:rPr>
              <w:t>No. CERRADAS</w:t>
            </w:r>
          </w:p>
        </w:tc>
        <w:tc>
          <w:tcPr>
            <w:tcW w:w="1103"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0DD3070B" w14:textId="77777777" w:rsidR="00123DB1" w:rsidRPr="00DD4306" w:rsidRDefault="00123DB1" w:rsidP="000C5DE0">
            <w:pPr>
              <w:tabs>
                <w:tab w:val="center" w:pos="4536"/>
              </w:tabs>
              <w:ind w:left="113" w:right="113"/>
              <w:jc w:val="center"/>
              <w:rPr>
                <w:rFonts w:ascii="Arial" w:eastAsia="Calibri" w:hAnsi="Arial" w:cs="Arial"/>
                <w:b/>
                <w:sz w:val="16"/>
                <w:szCs w:val="18"/>
              </w:rPr>
            </w:pPr>
            <w:r w:rsidRPr="00DD4306">
              <w:rPr>
                <w:rFonts w:ascii="Arial" w:eastAsia="Calibri" w:hAnsi="Arial" w:cs="Arial"/>
                <w:b/>
                <w:sz w:val="16"/>
                <w:szCs w:val="18"/>
              </w:rPr>
              <w:t>No. CERRADAS OPORTUNAMENTE</w:t>
            </w:r>
          </w:p>
        </w:tc>
        <w:tc>
          <w:tcPr>
            <w:tcW w:w="566"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73C1F674" w14:textId="77777777" w:rsidR="00123DB1" w:rsidRPr="00DD4306" w:rsidRDefault="00123DB1" w:rsidP="000C5DE0">
            <w:pPr>
              <w:tabs>
                <w:tab w:val="center" w:pos="4536"/>
              </w:tabs>
              <w:ind w:left="113" w:right="113"/>
              <w:jc w:val="center"/>
              <w:rPr>
                <w:rFonts w:ascii="Arial" w:eastAsia="Calibri" w:hAnsi="Arial" w:cs="Arial"/>
                <w:b/>
                <w:sz w:val="16"/>
                <w:szCs w:val="18"/>
              </w:rPr>
            </w:pPr>
            <w:r w:rsidRPr="00DD4306">
              <w:rPr>
                <w:rFonts w:ascii="Arial" w:eastAsia="Calibri" w:hAnsi="Arial" w:cs="Arial"/>
                <w:b/>
                <w:sz w:val="16"/>
                <w:szCs w:val="18"/>
              </w:rPr>
              <w:t>No. ABIERTAS</w:t>
            </w:r>
          </w:p>
        </w:tc>
        <w:tc>
          <w:tcPr>
            <w:tcW w:w="565"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7318A896" w14:textId="77777777" w:rsidR="00123DB1" w:rsidRPr="00DD4306" w:rsidRDefault="00123DB1" w:rsidP="000C5DE0">
            <w:pPr>
              <w:tabs>
                <w:tab w:val="center" w:pos="4536"/>
              </w:tabs>
              <w:ind w:left="113" w:right="113"/>
              <w:jc w:val="center"/>
              <w:rPr>
                <w:rFonts w:ascii="Arial" w:eastAsia="Calibri" w:hAnsi="Arial" w:cs="Arial"/>
                <w:b/>
                <w:sz w:val="16"/>
                <w:szCs w:val="18"/>
              </w:rPr>
            </w:pPr>
            <w:r w:rsidRPr="00DD4306">
              <w:rPr>
                <w:rFonts w:ascii="Arial" w:eastAsia="Calibri" w:hAnsi="Arial" w:cs="Arial"/>
                <w:b/>
                <w:sz w:val="16"/>
                <w:szCs w:val="18"/>
              </w:rPr>
              <w:t>No. CERRADAS</w:t>
            </w:r>
          </w:p>
        </w:tc>
        <w:tc>
          <w:tcPr>
            <w:tcW w:w="969"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14088ACA" w14:textId="77777777" w:rsidR="00123DB1" w:rsidRPr="00DD4306" w:rsidRDefault="00123DB1" w:rsidP="000C5DE0">
            <w:pPr>
              <w:tabs>
                <w:tab w:val="center" w:pos="4536"/>
              </w:tabs>
              <w:ind w:left="113" w:right="113"/>
              <w:jc w:val="center"/>
              <w:rPr>
                <w:rFonts w:ascii="Arial" w:eastAsia="Calibri" w:hAnsi="Arial" w:cs="Arial"/>
                <w:b/>
                <w:sz w:val="16"/>
                <w:szCs w:val="18"/>
              </w:rPr>
            </w:pPr>
            <w:r w:rsidRPr="00DD4306">
              <w:rPr>
                <w:rFonts w:ascii="Arial" w:eastAsia="Calibri" w:hAnsi="Arial" w:cs="Arial"/>
                <w:b/>
                <w:sz w:val="16"/>
                <w:szCs w:val="18"/>
              </w:rPr>
              <w:t>No. CERRADAS OPORTUNAMENTE</w:t>
            </w:r>
          </w:p>
        </w:tc>
        <w:tc>
          <w:tcPr>
            <w:tcW w:w="29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C12A72" w14:textId="77777777" w:rsidR="00123DB1" w:rsidRPr="00DD4306" w:rsidRDefault="00123DB1" w:rsidP="00DD4306">
            <w:pPr>
              <w:tabs>
                <w:tab w:val="center" w:pos="4536"/>
              </w:tabs>
              <w:jc w:val="center"/>
              <w:rPr>
                <w:rFonts w:ascii="Arial" w:eastAsia="Calibri" w:hAnsi="Arial" w:cs="Arial"/>
                <w:b/>
                <w:sz w:val="16"/>
                <w:szCs w:val="18"/>
              </w:rPr>
            </w:pPr>
          </w:p>
        </w:tc>
      </w:tr>
      <w:tr w:rsidR="00DD4306" w:rsidRPr="007C3AB1" w14:paraId="2C534983" w14:textId="77777777" w:rsidTr="00FA0195">
        <w:trPr>
          <w:trHeight w:val="994"/>
          <w:jc w:val="center"/>
        </w:trPr>
        <w:tc>
          <w:tcPr>
            <w:tcW w:w="1547" w:type="dxa"/>
            <w:tcBorders>
              <w:left w:val="single" w:sz="4" w:space="0" w:color="000000"/>
              <w:bottom w:val="single" w:sz="4" w:space="0" w:color="000000"/>
              <w:right w:val="single" w:sz="4" w:space="0" w:color="000000"/>
            </w:tcBorders>
            <w:shd w:val="clear" w:color="auto" w:fill="EDEDED"/>
            <w:vAlign w:val="center"/>
          </w:tcPr>
          <w:p w14:paraId="43A118DE" w14:textId="77777777" w:rsidR="00123DB1" w:rsidRPr="007C3AB1" w:rsidRDefault="00DD4306" w:rsidP="0009677B">
            <w:pPr>
              <w:tabs>
                <w:tab w:val="center" w:pos="4536"/>
              </w:tabs>
              <w:jc w:val="center"/>
              <w:rPr>
                <w:rFonts w:ascii="Arial" w:eastAsia="Calibri" w:hAnsi="Arial" w:cs="Arial"/>
                <w:sz w:val="18"/>
                <w:szCs w:val="18"/>
              </w:rPr>
            </w:pPr>
            <w:r>
              <w:rPr>
                <w:rFonts w:ascii="Arial" w:eastAsia="Calibri" w:hAnsi="Arial" w:cs="Arial"/>
                <w:sz w:val="18"/>
                <w:szCs w:val="18"/>
              </w:rPr>
              <w:t>Administración de la Carrera Judicial</w:t>
            </w:r>
            <w:r w:rsidR="00123DB1" w:rsidRPr="007C3AB1">
              <w:rPr>
                <w:rFonts w:ascii="Arial" w:eastAsia="Calibri" w:hAnsi="Arial" w:cs="Arial"/>
                <w:sz w:val="18"/>
                <w:szCs w:val="18"/>
              </w:rPr>
              <w:t xml:space="preserve">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43CC13" w14:textId="740857F0" w:rsidR="00123DB1" w:rsidRPr="00E66345" w:rsidRDefault="00622E00" w:rsidP="0009677B">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3</w:t>
            </w:r>
          </w:p>
        </w:tc>
        <w:tc>
          <w:tcPr>
            <w:tcW w:w="6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F8BD0F" w14:textId="00C53FEE" w:rsidR="00123DB1" w:rsidRPr="00E66345" w:rsidRDefault="00622E00" w:rsidP="0009677B">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3</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79BF36" w14:textId="7C6F550B" w:rsidR="00123DB1" w:rsidRPr="00E66345" w:rsidRDefault="00622E00" w:rsidP="0009677B">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3</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987DC" w14:textId="2C09A4DF" w:rsidR="00123DB1" w:rsidRPr="00E66345" w:rsidRDefault="00110042" w:rsidP="0009677B">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0</w:t>
            </w:r>
          </w:p>
        </w:tc>
        <w:tc>
          <w:tcPr>
            <w:tcW w:w="5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CDC588" w14:textId="63529B24" w:rsidR="00123DB1" w:rsidRPr="00E66345" w:rsidRDefault="00110042" w:rsidP="0009677B">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0</w:t>
            </w:r>
          </w:p>
        </w:tc>
        <w:tc>
          <w:tcPr>
            <w:tcW w:w="9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4D17F6" w14:textId="77777777" w:rsidR="0046538F" w:rsidRDefault="0046538F" w:rsidP="0009677B">
            <w:pPr>
              <w:jc w:val="center"/>
              <w:rPr>
                <w:rFonts w:ascii="Arial" w:eastAsia="Calibri" w:hAnsi="Arial" w:cs="Arial"/>
                <w:sz w:val="18"/>
                <w:szCs w:val="18"/>
              </w:rPr>
            </w:pPr>
          </w:p>
          <w:p w14:paraId="021FDE9B" w14:textId="49FDFCD9" w:rsidR="00123DB1" w:rsidRDefault="00110042" w:rsidP="0009677B">
            <w:pPr>
              <w:jc w:val="center"/>
              <w:rPr>
                <w:rFonts w:ascii="Arial" w:eastAsia="Calibri" w:hAnsi="Arial" w:cs="Arial"/>
                <w:sz w:val="18"/>
                <w:szCs w:val="18"/>
              </w:rPr>
            </w:pPr>
            <w:r>
              <w:rPr>
                <w:rFonts w:ascii="Arial" w:eastAsia="Calibri" w:hAnsi="Arial" w:cs="Arial"/>
                <w:sz w:val="18"/>
                <w:szCs w:val="18"/>
              </w:rPr>
              <w:t>0</w:t>
            </w:r>
          </w:p>
          <w:p w14:paraId="1BAB9EE0" w14:textId="77777777" w:rsidR="00123DB1" w:rsidRPr="007C3AB1" w:rsidRDefault="00123DB1" w:rsidP="00A87F48">
            <w:pPr>
              <w:rPr>
                <w:rFonts w:ascii="Arial" w:eastAsia="Calibri" w:hAnsi="Arial" w:cs="Arial"/>
                <w:sz w:val="18"/>
                <w:szCs w:val="18"/>
              </w:rPr>
            </w:pPr>
          </w:p>
        </w:tc>
        <w:tc>
          <w:tcPr>
            <w:tcW w:w="2901" w:type="dxa"/>
            <w:tcBorders>
              <w:top w:val="single" w:sz="4" w:space="0" w:color="000000"/>
              <w:left w:val="single" w:sz="4" w:space="0" w:color="000000"/>
              <w:bottom w:val="single" w:sz="4" w:space="0" w:color="000000"/>
              <w:right w:val="single" w:sz="4" w:space="0" w:color="000000"/>
            </w:tcBorders>
            <w:shd w:val="clear" w:color="auto" w:fill="FFFFFF"/>
          </w:tcPr>
          <w:p w14:paraId="21FAC48E" w14:textId="77777777" w:rsidR="00123DB1" w:rsidRPr="00E66345" w:rsidRDefault="00123DB1" w:rsidP="00535C85">
            <w:pPr>
              <w:tabs>
                <w:tab w:val="center" w:pos="4536"/>
              </w:tabs>
              <w:jc w:val="both"/>
              <w:rPr>
                <w:rFonts w:ascii="Arial" w:eastAsia="Calibri" w:hAnsi="Arial" w:cs="Arial"/>
                <w:color w:val="000000"/>
                <w:sz w:val="18"/>
                <w:szCs w:val="18"/>
              </w:rPr>
            </w:pPr>
            <w:r w:rsidRPr="007C3AB1">
              <w:rPr>
                <w:rFonts w:ascii="Arial" w:eastAsia="Calibri" w:hAnsi="Arial" w:cs="Arial"/>
                <w:color w:val="000000"/>
                <w:sz w:val="18"/>
                <w:szCs w:val="18"/>
              </w:rPr>
              <w:t xml:space="preserve">Las actividades definidas para atender los hallazgos fueron evaluadas por los respectivos Enlaces de Procesos como efectivas, eficaces, convenientes y adecuadas toda vez que contribuyen en el proceso de culminar y subsanar aquellos eventos en que no se alcanzaron los resultados previstos o a fortalecer la autoprotección </w:t>
            </w:r>
            <w:r>
              <w:rPr>
                <w:rFonts w:ascii="Arial" w:eastAsia="Calibri" w:hAnsi="Arial" w:cs="Arial"/>
                <w:color w:val="000000"/>
                <w:sz w:val="18"/>
                <w:szCs w:val="18"/>
              </w:rPr>
              <w:t xml:space="preserve">y el </w:t>
            </w:r>
            <w:r w:rsidRPr="007C3AB1">
              <w:rPr>
                <w:rFonts w:ascii="Arial" w:eastAsia="Calibri" w:hAnsi="Arial" w:cs="Arial"/>
                <w:color w:val="000000"/>
                <w:sz w:val="18"/>
                <w:szCs w:val="18"/>
              </w:rPr>
              <w:t>cumplimiento de metas propuestas y de los objetivos institucionales y de calidad.</w:t>
            </w:r>
            <w:r w:rsidR="00DD4306">
              <w:rPr>
                <w:rFonts w:ascii="Arial" w:eastAsia="Calibri" w:hAnsi="Arial" w:cs="Arial"/>
                <w:color w:val="000000"/>
                <w:sz w:val="18"/>
                <w:szCs w:val="18"/>
              </w:rPr>
              <w:t xml:space="preserve"> </w:t>
            </w:r>
          </w:p>
        </w:tc>
      </w:tr>
      <w:tr w:rsidR="00DD4306" w:rsidRPr="007C3AB1" w14:paraId="0A72CEC7" w14:textId="77777777" w:rsidTr="00FA0195">
        <w:trPr>
          <w:trHeight w:val="994"/>
          <w:jc w:val="center"/>
        </w:trPr>
        <w:tc>
          <w:tcPr>
            <w:tcW w:w="1547" w:type="dxa"/>
            <w:tcBorders>
              <w:left w:val="single" w:sz="4" w:space="0" w:color="000000"/>
              <w:right w:val="single" w:sz="4" w:space="0" w:color="000000"/>
            </w:tcBorders>
            <w:shd w:val="clear" w:color="auto" w:fill="EDEDED"/>
            <w:vAlign w:val="center"/>
          </w:tcPr>
          <w:p w14:paraId="1237FCD6" w14:textId="77777777" w:rsidR="00123DB1" w:rsidRPr="00535C85" w:rsidRDefault="00535C85" w:rsidP="0009677B">
            <w:pPr>
              <w:tabs>
                <w:tab w:val="center" w:pos="4536"/>
              </w:tabs>
              <w:jc w:val="center"/>
              <w:rPr>
                <w:rFonts w:ascii="Arial" w:eastAsia="Calibri" w:hAnsi="Arial" w:cs="Arial"/>
                <w:sz w:val="18"/>
                <w:szCs w:val="18"/>
              </w:rPr>
            </w:pPr>
            <w:r>
              <w:rPr>
                <w:rFonts w:ascii="Arial" w:eastAsia="Calibri" w:hAnsi="Arial" w:cs="Arial"/>
                <w:sz w:val="18"/>
                <w:szCs w:val="18"/>
              </w:rPr>
              <w:t>Comunicación</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EB53D8" w14:textId="1D493FE8" w:rsidR="00123DB1" w:rsidRPr="00535C85" w:rsidRDefault="0046538F" w:rsidP="00535C85">
            <w:pPr>
              <w:tabs>
                <w:tab w:val="center" w:pos="4536"/>
              </w:tabs>
              <w:jc w:val="center"/>
              <w:rPr>
                <w:rFonts w:ascii="Arial" w:eastAsia="Calibri" w:hAnsi="Arial" w:cs="Arial"/>
                <w:sz w:val="18"/>
                <w:szCs w:val="18"/>
              </w:rPr>
            </w:pPr>
            <w:r>
              <w:rPr>
                <w:rFonts w:ascii="Arial" w:eastAsia="Calibri" w:hAnsi="Arial" w:cs="Arial"/>
                <w:sz w:val="18"/>
                <w:szCs w:val="18"/>
              </w:rPr>
              <w:t>3</w:t>
            </w:r>
          </w:p>
        </w:tc>
        <w:tc>
          <w:tcPr>
            <w:tcW w:w="6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FC3E7D" w14:textId="086C4ACA" w:rsidR="00123DB1" w:rsidRPr="00535C85" w:rsidRDefault="0046538F" w:rsidP="00535C85">
            <w:pPr>
              <w:tabs>
                <w:tab w:val="center" w:pos="4536"/>
              </w:tabs>
              <w:jc w:val="center"/>
              <w:rPr>
                <w:rFonts w:ascii="Arial" w:eastAsia="Calibri" w:hAnsi="Arial" w:cs="Arial"/>
                <w:sz w:val="18"/>
                <w:szCs w:val="18"/>
              </w:rPr>
            </w:pPr>
            <w:r>
              <w:rPr>
                <w:rFonts w:ascii="Arial" w:eastAsia="Calibri" w:hAnsi="Arial" w:cs="Arial"/>
                <w:sz w:val="18"/>
                <w:szCs w:val="18"/>
              </w:rPr>
              <w:t>3</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F62404" w14:textId="73918052" w:rsidR="00123DB1" w:rsidRPr="00535C85" w:rsidRDefault="0046538F" w:rsidP="00535C85">
            <w:pPr>
              <w:tabs>
                <w:tab w:val="center" w:pos="4536"/>
              </w:tabs>
              <w:jc w:val="center"/>
              <w:rPr>
                <w:rFonts w:ascii="Arial" w:eastAsia="Calibri" w:hAnsi="Arial" w:cs="Arial"/>
                <w:sz w:val="18"/>
                <w:szCs w:val="18"/>
              </w:rPr>
            </w:pPr>
            <w:r>
              <w:rPr>
                <w:rFonts w:ascii="Arial" w:eastAsia="Calibri" w:hAnsi="Arial" w:cs="Arial"/>
                <w:sz w:val="18"/>
                <w:szCs w:val="18"/>
              </w:rPr>
              <w:t>3</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D088CA" w14:textId="2DB2BC2B" w:rsidR="00123DB1" w:rsidRPr="00535C85" w:rsidRDefault="0046538F" w:rsidP="00535C85">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5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C9756" w14:textId="34A8702D" w:rsidR="00123DB1" w:rsidRPr="00535C85" w:rsidRDefault="0046538F" w:rsidP="00535C85">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9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66B93" w14:textId="229782E4" w:rsidR="00123DB1" w:rsidRPr="00535C85" w:rsidRDefault="0046538F" w:rsidP="00535C85">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2901" w:type="dxa"/>
            <w:tcBorders>
              <w:top w:val="single" w:sz="4" w:space="0" w:color="000000"/>
              <w:left w:val="single" w:sz="4" w:space="0" w:color="000000"/>
              <w:bottom w:val="single" w:sz="4" w:space="0" w:color="000000"/>
              <w:right w:val="single" w:sz="4" w:space="0" w:color="000000"/>
            </w:tcBorders>
            <w:shd w:val="clear" w:color="auto" w:fill="FFFFFF"/>
          </w:tcPr>
          <w:p w14:paraId="62B9BC1F" w14:textId="77777777" w:rsidR="00123DB1" w:rsidRPr="00535C85" w:rsidRDefault="00535C85" w:rsidP="00535C85">
            <w:pPr>
              <w:tabs>
                <w:tab w:val="center" w:pos="4536"/>
              </w:tabs>
              <w:jc w:val="both"/>
              <w:rPr>
                <w:rFonts w:ascii="Arial" w:eastAsia="Calibri" w:hAnsi="Arial" w:cs="Arial"/>
                <w:color w:val="000000"/>
                <w:sz w:val="18"/>
                <w:szCs w:val="18"/>
              </w:rPr>
            </w:pPr>
            <w:r w:rsidRPr="00535C85">
              <w:rPr>
                <w:rFonts w:ascii="Arial" w:eastAsia="Calibri" w:hAnsi="Arial" w:cs="Arial"/>
                <w:color w:val="000000"/>
                <w:sz w:val="18"/>
                <w:szCs w:val="18"/>
              </w:rPr>
              <w:t xml:space="preserve">Todas fueron </w:t>
            </w:r>
            <w:r w:rsidRPr="007C3AB1">
              <w:rPr>
                <w:rFonts w:ascii="Arial" w:eastAsia="Calibri" w:hAnsi="Arial" w:cs="Arial"/>
                <w:color w:val="000000"/>
                <w:sz w:val="18"/>
                <w:szCs w:val="18"/>
              </w:rPr>
              <w:t>efectivas, eficaces, convenientes y adecuadas</w:t>
            </w:r>
            <w:r>
              <w:rPr>
                <w:rFonts w:ascii="Arial" w:eastAsia="Calibri" w:hAnsi="Arial" w:cs="Arial"/>
                <w:color w:val="000000"/>
                <w:sz w:val="18"/>
                <w:szCs w:val="18"/>
              </w:rPr>
              <w:t>. Excepto la acción No. 50 dado que las acciones implementadas no fueron suficientes</w:t>
            </w:r>
          </w:p>
        </w:tc>
      </w:tr>
      <w:tr w:rsidR="00535C85" w:rsidRPr="007C3AB1" w14:paraId="6DEFFE73" w14:textId="77777777" w:rsidTr="00FA0195">
        <w:trPr>
          <w:trHeight w:val="994"/>
          <w:jc w:val="center"/>
        </w:trPr>
        <w:tc>
          <w:tcPr>
            <w:tcW w:w="1547" w:type="dxa"/>
            <w:tcBorders>
              <w:left w:val="single" w:sz="4" w:space="0" w:color="000000"/>
              <w:right w:val="single" w:sz="4" w:space="0" w:color="000000"/>
            </w:tcBorders>
            <w:shd w:val="clear" w:color="auto" w:fill="EDEDED"/>
            <w:vAlign w:val="center"/>
          </w:tcPr>
          <w:p w14:paraId="71734FC7" w14:textId="77777777" w:rsidR="00535C85" w:rsidRPr="00535C85" w:rsidRDefault="00535C85" w:rsidP="00535C85">
            <w:pPr>
              <w:tabs>
                <w:tab w:val="center" w:pos="4536"/>
              </w:tabs>
              <w:jc w:val="center"/>
              <w:rPr>
                <w:rFonts w:ascii="Arial" w:eastAsia="Calibri" w:hAnsi="Arial" w:cs="Arial"/>
                <w:sz w:val="18"/>
                <w:szCs w:val="18"/>
              </w:rPr>
            </w:pPr>
            <w:r w:rsidRPr="00535C85">
              <w:rPr>
                <w:rFonts w:ascii="Arial" w:eastAsia="Calibri" w:hAnsi="Arial" w:cs="Arial"/>
                <w:sz w:val="18"/>
                <w:szCs w:val="18"/>
              </w:rPr>
              <w:t xml:space="preserve">Mejoramiento del SIGCMA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87AEE" w14:textId="77777777" w:rsidR="00535C85" w:rsidRPr="00535C85" w:rsidRDefault="00535C85" w:rsidP="00535C85">
            <w:pPr>
              <w:tabs>
                <w:tab w:val="center" w:pos="4536"/>
              </w:tabs>
              <w:jc w:val="center"/>
              <w:rPr>
                <w:rFonts w:ascii="Arial" w:eastAsia="Calibri" w:hAnsi="Arial" w:cs="Arial"/>
                <w:sz w:val="18"/>
                <w:szCs w:val="18"/>
              </w:rPr>
            </w:pPr>
            <w:r>
              <w:rPr>
                <w:rFonts w:ascii="Arial" w:eastAsia="Calibri" w:hAnsi="Arial" w:cs="Arial"/>
                <w:sz w:val="18"/>
                <w:szCs w:val="18"/>
              </w:rPr>
              <w:t>1</w:t>
            </w:r>
          </w:p>
        </w:tc>
        <w:tc>
          <w:tcPr>
            <w:tcW w:w="6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20DD31" w14:textId="61E5815D" w:rsidR="00535C85" w:rsidRPr="00535C85" w:rsidRDefault="0046538F" w:rsidP="00535C85">
            <w:pPr>
              <w:tabs>
                <w:tab w:val="center" w:pos="4536"/>
              </w:tabs>
              <w:jc w:val="center"/>
              <w:rPr>
                <w:rFonts w:ascii="Arial" w:eastAsia="Calibri" w:hAnsi="Arial" w:cs="Arial"/>
                <w:sz w:val="18"/>
                <w:szCs w:val="18"/>
              </w:rPr>
            </w:pPr>
            <w:r>
              <w:rPr>
                <w:rFonts w:ascii="Arial" w:eastAsia="Calibri" w:hAnsi="Arial" w:cs="Arial"/>
                <w:sz w:val="18"/>
                <w:szCs w:val="18"/>
              </w:rPr>
              <w:t>1</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D28DD1" w14:textId="13173FAA" w:rsidR="00535C85" w:rsidRPr="00535C85" w:rsidRDefault="0046538F" w:rsidP="00535C85">
            <w:pPr>
              <w:tabs>
                <w:tab w:val="center" w:pos="4536"/>
              </w:tabs>
              <w:jc w:val="center"/>
              <w:rPr>
                <w:rFonts w:ascii="Arial" w:eastAsia="Calibri" w:hAnsi="Arial" w:cs="Arial"/>
                <w:sz w:val="18"/>
                <w:szCs w:val="18"/>
              </w:rPr>
            </w:pPr>
            <w:r>
              <w:rPr>
                <w:rFonts w:ascii="Arial" w:eastAsia="Calibri" w:hAnsi="Arial" w:cs="Arial"/>
                <w:sz w:val="18"/>
                <w:szCs w:val="18"/>
              </w:rPr>
              <w:t>1</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979638" w14:textId="1E4C247A" w:rsidR="00535C85" w:rsidRPr="00535C85" w:rsidRDefault="0046538F" w:rsidP="00535C85">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5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6AAF99" w14:textId="3AD0BCFC" w:rsidR="00535C85" w:rsidRPr="00535C85" w:rsidRDefault="0046538F" w:rsidP="00535C85">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9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DF3E79" w14:textId="3BBF2ED8" w:rsidR="00535C85" w:rsidRPr="00535C85" w:rsidRDefault="0046538F" w:rsidP="00535C85">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2901" w:type="dxa"/>
            <w:tcBorders>
              <w:top w:val="single" w:sz="4" w:space="0" w:color="000000"/>
              <w:left w:val="single" w:sz="4" w:space="0" w:color="000000"/>
              <w:bottom w:val="single" w:sz="4" w:space="0" w:color="000000"/>
              <w:right w:val="single" w:sz="4" w:space="0" w:color="000000"/>
            </w:tcBorders>
            <w:shd w:val="clear" w:color="auto" w:fill="FFFFFF"/>
          </w:tcPr>
          <w:p w14:paraId="506C8325" w14:textId="77777777" w:rsidR="00535C85" w:rsidRPr="00535C85" w:rsidRDefault="00535C85" w:rsidP="00535C85">
            <w:pPr>
              <w:tabs>
                <w:tab w:val="center" w:pos="4536"/>
              </w:tabs>
              <w:jc w:val="both"/>
              <w:rPr>
                <w:rFonts w:ascii="Arial" w:eastAsia="Calibri" w:hAnsi="Arial" w:cs="Arial"/>
                <w:color w:val="000000"/>
                <w:sz w:val="18"/>
                <w:szCs w:val="18"/>
              </w:rPr>
            </w:pPr>
            <w:r w:rsidRPr="00535C85">
              <w:rPr>
                <w:rFonts w:ascii="Arial" w:eastAsia="Calibri" w:hAnsi="Arial" w:cs="Arial"/>
                <w:color w:val="000000"/>
                <w:sz w:val="18"/>
                <w:szCs w:val="18"/>
              </w:rPr>
              <w:t xml:space="preserve">Todas fueron </w:t>
            </w:r>
            <w:r w:rsidRPr="007C3AB1">
              <w:rPr>
                <w:rFonts w:ascii="Arial" w:eastAsia="Calibri" w:hAnsi="Arial" w:cs="Arial"/>
                <w:color w:val="000000"/>
                <w:sz w:val="18"/>
                <w:szCs w:val="18"/>
              </w:rPr>
              <w:t>efectivas, eficaces, convenientes y adecuadas</w:t>
            </w:r>
            <w:r>
              <w:rPr>
                <w:rFonts w:ascii="Arial" w:eastAsia="Calibri" w:hAnsi="Arial" w:cs="Arial"/>
                <w:color w:val="000000"/>
                <w:sz w:val="18"/>
                <w:szCs w:val="18"/>
              </w:rPr>
              <w:t>. Excepto la acción 63 que al 31 de diciembre de 2020 aún estaba en proceso de implementación  y adaptación</w:t>
            </w:r>
          </w:p>
        </w:tc>
      </w:tr>
      <w:tr w:rsidR="00FA0195" w:rsidRPr="007C3AB1" w14:paraId="5AF1A05B" w14:textId="77777777" w:rsidTr="00FA0195">
        <w:trPr>
          <w:trHeight w:val="994"/>
          <w:jc w:val="center"/>
        </w:trPr>
        <w:tc>
          <w:tcPr>
            <w:tcW w:w="1547" w:type="dxa"/>
            <w:tcBorders>
              <w:left w:val="single" w:sz="4" w:space="0" w:color="000000"/>
              <w:right w:val="single" w:sz="4" w:space="0" w:color="000000"/>
            </w:tcBorders>
            <w:shd w:val="clear" w:color="auto" w:fill="EDEDED"/>
            <w:vAlign w:val="center"/>
          </w:tcPr>
          <w:p w14:paraId="2B018414" w14:textId="77777777" w:rsidR="00FA0195" w:rsidRPr="00535C85" w:rsidRDefault="00FA0195" w:rsidP="00FA0195">
            <w:pPr>
              <w:tabs>
                <w:tab w:val="center" w:pos="4536"/>
              </w:tabs>
              <w:jc w:val="center"/>
              <w:rPr>
                <w:rFonts w:ascii="Arial" w:eastAsia="Calibri" w:hAnsi="Arial" w:cs="Arial"/>
                <w:sz w:val="18"/>
                <w:szCs w:val="18"/>
              </w:rPr>
            </w:pPr>
            <w:r>
              <w:rPr>
                <w:rFonts w:ascii="Arial" w:eastAsia="Calibri" w:hAnsi="Arial" w:cs="Arial"/>
                <w:sz w:val="18"/>
                <w:szCs w:val="18"/>
              </w:rPr>
              <w:t>Reordenamiento – Gestión información estadística</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34C84E" w14:textId="071C662B" w:rsidR="00FA0195" w:rsidRDefault="00622E00" w:rsidP="00FA0195">
            <w:pPr>
              <w:tabs>
                <w:tab w:val="center" w:pos="4536"/>
              </w:tabs>
              <w:jc w:val="center"/>
              <w:rPr>
                <w:rFonts w:ascii="Arial" w:eastAsia="Calibri" w:hAnsi="Arial" w:cs="Arial"/>
                <w:sz w:val="18"/>
                <w:szCs w:val="18"/>
              </w:rPr>
            </w:pPr>
            <w:r>
              <w:rPr>
                <w:rFonts w:ascii="Arial" w:eastAsia="Calibri" w:hAnsi="Arial" w:cs="Arial"/>
                <w:sz w:val="18"/>
                <w:szCs w:val="18"/>
              </w:rPr>
              <w:t>1</w:t>
            </w:r>
          </w:p>
        </w:tc>
        <w:tc>
          <w:tcPr>
            <w:tcW w:w="6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F55EC2" w14:textId="77777777" w:rsidR="00FA0195" w:rsidRDefault="00FA0195" w:rsidP="00FA0195">
            <w:pPr>
              <w:tabs>
                <w:tab w:val="center" w:pos="4536"/>
              </w:tabs>
              <w:jc w:val="center"/>
              <w:rPr>
                <w:rFonts w:ascii="Arial" w:eastAsia="Calibri" w:hAnsi="Arial" w:cs="Arial"/>
                <w:sz w:val="18"/>
                <w:szCs w:val="18"/>
              </w:rPr>
            </w:pPr>
            <w:r>
              <w:rPr>
                <w:rFonts w:ascii="Arial" w:eastAsia="Calibri" w:hAnsi="Arial" w:cs="Arial"/>
                <w:sz w:val="18"/>
                <w:szCs w:val="18"/>
              </w:rPr>
              <w:t>1</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410D39" w14:textId="77777777" w:rsidR="00FA0195" w:rsidRDefault="00FA0195" w:rsidP="00FA0195">
            <w:pPr>
              <w:tabs>
                <w:tab w:val="center" w:pos="4536"/>
              </w:tabs>
              <w:jc w:val="center"/>
              <w:rPr>
                <w:rFonts w:ascii="Arial" w:eastAsia="Calibri" w:hAnsi="Arial" w:cs="Arial"/>
                <w:sz w:val="18"/>
                <w:szCs w:val="18"/>
              </w:rPr>
            </w:pPr>
            <w:r>
              <w:rPr>
                <w:rFonts w:ascii="Arial" w:eastAsia="Calibri" w:hAnsi="Arial" w:cs="Arial"/>
                <w:sz w:val="18"/>
                <w:szCs w:val="18"/>
              </w:rPr>
              <w:t>1</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A507E4" w14:textId="77777777" w:rsidR="00FA0195" w:rsidRDefault="00FA0195" w:rsidP="00FA0195">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5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2C9AE8" w14:textId="77777777" w:rsidR="00FA0195" w:rsidRDefault="00FA0195" w:rsidP="00FA0195">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9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F9164" w14:textId="77777777" w:rsidR="00FA0195" w:rsidRDefault="00FA0195" w:rsidP="00FA0195">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29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B9A4BC" w14:textId="77777777" w:rsidR="00FA0195" w:rsidRPr="00535C85" w:rsidRDefault="00FA0195" w:rsidP="00FA0195">
            <w:pPr>
              <w:tabs>
                <w:tab w:val="center" w:pos="4536"/>
              </w:tabs>
              <w:rPr>
                <w:rFonts w:ascii="Arial" w:eastAsia="Calibri" w:hAnsi="Arial" w:cs="Arial"/>
                <w:color w:val="000000"/>
                <w:sz w:val="18"/>
                <w:szCs w:val="18"/>
              </w:rPr>
            </w:pPr>
            <w:r w:rsidRPr="00535C85">
              <w:rPr>
                <w:rFonts w:ascii="Arial" w:eastAsia="Calibri" w:hAnsi="Arial" w:cs="Arial"/>
                <w:color w:val="000000"/>
                <w:sz w:val="18"/>
                <w:szCs w:val="18"/>
              </w:rPr>
              <w:t xml:space="preserve">Todas fueron </w:t>
            </w:r>
            <w:r w:rsidRPr="007C3AB1">
              <w:rPr>
                <w:rFonts w:ascii="Arial" w:eastAsia="Calibri" w:hAnsi="Arial" w:cs="Arial"/>
                <w:color w:val="000000"/>
                <w:sz w:val="18"/>
                <w:szCs w:val="18"/>
              </w:rPr>
              <w:t>efectivas, eficaces, convenientes y adecuadas</w:t>
            </w:r>
            <w:r>
              <w:rPr>
                <w:rFonts w:ascii="Arial" w:eastAsia="Calibri" w:hAnsi="Arial" w:cs="Arial"/>
                <w:color w:val="000000"/>
                <w:sz w:val="18"/>
                <w:szCs w:val="18"/>
              </w:rPr>
              <w:t>.</w:t>
            </w:r>
          </w:p>
        </w:tc>
      </w:tr>
      <w:tr w:rsidR="00FA0195" w:rsidRPr="007C3AB1" w14:paraId="7AB24207" w14:textId="77777777" w:rsidTr="00FA0195">
        <w:trPr>
          <w:trHeight w:val="994"/>
          <w:jc w:val="center"/>
        </w:trPr>
        <w:tc>
          <w:tcPr>
            <w:tcW w:w="1547" w:type="dxa"/>
            <w:tcBorders>
              <w:left w:val="single" w:sz="4" w:space="0" w:color="000000"/>
              <w:right w:val="single" w:sz="4" w:space="0" w:color="000000"/>
            </w:tcBorders>
            <w:shd w:val="clear" w:color="auto" w:fill="EDEDED"/>
            <w:vAlign w:val="center"/>
          </w:tcPr>
          <w:p w14:paraId="02A197A8" w14:textId="77777777" w:rsidR="00FA0195" w:rsidRPr="00535C85" w:rsidRDefault="00FA0195" w:rsidP="00FA0195">
            <w:pPr>
              <w:tabs>
                <w:tab w:val="center" w:pos="4536"/>
              </w:tabs>
              <w:jc w:val="center"/>
              <w:rPr>
                <w:rFonts w:ascii="Arial" w:eastAsia="Calibri" w:hAnsi="Arial" w:cs="Arial"/>
                <w:sz w:val="18"/>
                <w:szCs w:val="18"/>
              </w:rPr>
            </w:pPr>
            <w:r>
              <w:rPr>
                <w:rFonts w:ascii="Arial" w:eastAsia="Calibri" w:hAnsi="Arial" w:cs="Arial"/>
                <w:sz w:val="18"/>
                <w:szCs w:val="18"/>
              </w:rPr>
              <w:t>Gestión de la información estadística</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3BE48" w14:textId="77777777" w:rsidR="00FA0195" w:rsidRDefault="00FA0195" w:rsidP="00FA0195">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6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E7971E" w14:textId="77777777" w:rsidR="00FA0195" w:rsidRDefault="00FA0195" w:rsidP="00FA0195">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9D24E4" w14:textId="77777777" w:rsidR="00FA0195" w:rsidRDefault="00FA0195" w:rsidP="00FA0195">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D28F7" w14:textId="77777777" w:rsidR="00FA0195" w:rsidRDefault="00FA0195" w:rsidP="00FA0195">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5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395DB3" w14:textId="04965615" w:rsidR="00FA0195" w:rsidRDefault="00110042" w:rsidP="00FA0195">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9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CC914B" w14:textId="0291556D" w:rsidR="00FA0195" w:rsidRDefault="00110042" w:rsidP="00FA0195">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29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EEA810" w14:textId="77777777" w:rsidR="00FA0195" w:rsidRPr="00535C85" w:rsidRDefault="00FA0195" w:rsidP="00FA0195">
            <w:pPr>
              <w:tabs>
                <w:tab w:val="center" w:pos="4536"/>
              </w:tabs>
              <w:rPr>
                <w:rFonts w:ascii="Arial" w:eastAsia="Calibri" w:hAnsi="Arial" w:cs="Arial"/>
                <w:color w:val="000000"/>
                <w:sz w:val="18"/>
                <w:szCs w:val="18"/>
              </w:rPr>
            </w:pPr>
            <w:r w:rsidRPr="00535C85">
              <w:rPr>
                <w:rFonts w:ascii="Arial" w:eastAsia="Calibri" w:hAnsi="Arial" w:cs="Arial"/>
                <w:color w:val="000000"/>
                <w:sz w:val="18"/>
                <w:szCs w:val="18"/>
              </w:rPr>
              <w:t xml:space="preserve">Todas fueron </w:t>
            </w:r>
            <w:r w:rsidRPr="007C3AB1">
              <w:rPr>
                <w:rFonts w:ascii="Arial" w:eastAsia="Calibri" w:hAnsi="Arial" w:cs="Arial"/>
                <w:color w:val="000000"/>
                <w:sz w:val="18"/>
                <w:szCs w:val="18"/>
              </w:rPr>
              <w:t>efectivas, eficaces, convenientes y adecuadas</w:t>
            </w:r>
            <w:r>
              <w:rPr>
                <w:rFonts w:ascii="Arial" w:eastAsia="Calibri" w:hAnsi="Arial" w:cs="Arial"/>
                <w:color w:val="000000"/>
                <w:sz w:val="18"/>
                <w:szCs w:val="18"/>
              </w:rPr>
              <w:t>.</w:t>
            </w:r>
          </w:p>
        </w:tc>
      </w:tr>
      <w:tr w:rsidR="00FA0195" w:rsidRPr="007C3AB1" w14:paraId="45BB660F" w14:textId="77777777" w:rsidTr="00FA0195">
        <w:trPr>
          <w:trHeight w:val="994"/>
          <w:jc w:val="center"/>
        </w:trPr>
        <w:tc>
          <w:tcPr>
            <w:tcW w:w="1547" w:type="dxa"/>
            <w:tcBorders>
              <w:left w:val="single" w:sz="4" w:space="0" w:color="000000"/>
              <w:right w:val="single" w:sz="4" w:space="0" w:color="000000"/>
            </w:tcBorders>
            <w:shd w:val="clear" w:color="auto" w:fill="EDEDED"/>
            <w:vAlign w:val="center"/>
          </w:tcPr>
          <w:p w14:paraId="239C0D0B" w14:textId="77777777" w:rsidR="00FA0195" w:rsidRDefault="00FA0195" w:rsidP="00FA0195">
            <w:pPr>
              <w:tabs>
                <w:tab w:val="center" w:pos="4536"/>
              </w:tabs>
              <w:jc w:val="center"/>
              <w:rPr>
                <w:rFonts w:ascii="Arial" w:eastAsia="Calibri" w:hAnsi="Arial" w:cs="Arial"/>
                <w:sz w:val="18"/>
                <w:szCs w:val="18"/>
              </w:rPr>
            </w:pPr>
            <w:r>
              <w:rPr>
                <w:rFonts w:ascii="Arial" w:eastAsia="Calibri" w:hAnsi="Arial" w:cs="Arial"/>
                <w:sz w:val="18"/>
                <w:szCs w:val="18"/>
              </w:rPr>
              <w:t>Registro y Control de Abogados</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AD1445" w14:textId="77777777" w:rsidR="00FA0195" w:rsidRDefault="00FA0195" w:rsidP="00FA0195">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6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EF7A86" w14:textId="20207FFF" w:rsidR="00FA0195" w:rsidRDefault="00110042" w:rsidP="00FA0195">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3C5040" w14:textId="6BAEFB73" w:rsidR="00FA0195" w:rsidRDefault="00110042" w:rsidP="00FA0195">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DFA4E8" w14:textId="77777777" w:rsidR="00FA0195" w:rsidRDefault="00FA0195" w:rsidP="00FA0195">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5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62349" w14:textId="77777777" w:rsidR="00FA0195" w:rsidRDefault="00FA0195" w:rsidP="00FA0195">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9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447A8A" w14:textId="77777777" w:rsidR="00FA0195" w:rsidRDefault="00FA0195" w:rsidP="00FA0195">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29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1DE3DC" w14:textId="77777777" w:rsidR="00FA0195" w:rsidRPr="00535C85" w:rsidRDefault="00FA0195" w:rsidP="00FA0195">
            <w:pPr>
              <w:tabs>
                <w:tab w:val="center" w:pos="4536"/>
              </w:tabs>
              <w:rPr>
                <w:rFonts w:ascii="Arial" w:eastAsia="Calibri" w:hAnsi="Arial" w:cs="Arial"/>
                <w:color w:val="000000"/>
                <w:sz w:val="18"/>
                <w:szCs w:val="18"/>
              </w:rPr>
            </w:pPr>
            <w:r w:rsidRPr="00535C85">
              <w:rPr>
                <w:rFonts w:ascii="Arial" w:eastAsia="Calibri" w:hAnsi="Arial" w:cs="Arial"/>
                <w:color w:val="000000"/>
                <w:sz w:val="18"/>
                <w:szCs w:val="18"/>
              </w:rPr>
              <w:t xml:space="preserve">Todas fueron </w:t>
            </w:r>
            <w:r w:rsidRPr="007C3AB1">
              <w:rPr>
                <w:rFonts w:ascii="Arial" w:eastAsia="Calibri" w:hAnsi="Arial" w:cs="Arial"/>
                <w:color w:val="000000"/>
                <w:sz w:val="18"/>
                <w:szCs w:val="18"/>
              </w:rPr>
              <w:t>efectivas, eficaces, convenientes y adecuadas</w:t>
            </w:r>
            <w:r>
              <w:rPr>
                <w:rFonts w:ascii="Arial" w:eastAsia="Calibri" w:hAnsi="Arial" w:cs="Arial"/>
                <w:color w:val="000000"/>
                <w:sz w:val="18"/>
                <w:szCs w:val="18"/>
              </w:rPr>
              <w:t>.</w:t>
            </w:r>
          </w:p>
        </w:tc>
      </w:tr>
      <w:tr w:rsidR="007B1685" w:rsidRPr="007C3AB1" w14:paraId="00D4BD60" w14:textId="77777777" w:rsidTr="007B1685">
        <w:trPr>
          <w:trHeight w:val="769"/>
          <w:jc w:val="center"/>
        </w:trPr>
        <w:tc>
          <w:tcPr>
            <w:tcW w:w="1547" w:type="dxa"/>
            <w:tcBorders>
              <w:left w:val="single" w:sz="4" w:space="0" w:color="000000"/>
              <w:bottom w:val="single" w:sz="4" w:space="0" w:color="000000"/>
              <w:right w:val="single" w:sz="4" w:space="0" w:color="000000"/>
            </w:tcBorders>
            <w:shd w:val="clear" w:color="auto" w:fill="EDEDED"/>
            <w:vAlign w:val="center"/>
          </w:tcPr>
          <w:p w14:paraId="41472018" w14:textId="77777777" w:rsidR="00FA0195" w:rsidRPr="007C3AB1" w:rsidRDefault="00FA0195" w:rsidP="00FA0195">
            <w:pPr>
              <w:tabs>
                <w:tab w:val="center" w:pos="4536"/>
              </w:tabs>
              <w:jc w:val="center"/>
              <w:rPr>
                <w:rFonts w:ascii="Arial" w:eastAsia="Calibri" w:hAnsi="Arial" w:cs="Arial"/>
                <w:b/>
                <w:sz w:val="18"/>
                <w:szCs w:val="18"/>
              </w:rPr>
            </w:pPr>
            <w:r w:rsidRPr="007C3AB1">
              <w:rPr>
                <w:rFonts w:ascii="Arial" w:eastAsia="Calibri" w:hAnsi="Arial" w:cs="Arial"/>
                <w:b/>
                <w:sz w:val="18"/>
                <w:szCs w:val="18"/>
              </w:rPr>
              <w:lastRenderedPageBreak/>
              <w:t>TOTAL</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A71FF8" w14:textId="09F18E46" w:rsidR="00FA0195" w:rsidRPr="00E66345" w:rsidRDefault="00110042" w:rsidP="00FA0195">
            <w:pPr>
              <w:tabs>
                <w:tab w:val="center" w:pos="4536"/>
              </w:tabs>
              <w:jc w:val="center"/>
              <w:rPr>
                <w:rFonts w:ascii="Arial" w:eastAsia="Calibri" w:hAnsi="Arial" w:cs="Arial"/>
                <w:b/>
                <w:color w:val="000000"/>
                <w:sz w:val="18"/>
                <w:szCs w:val="18"/>
              </w:rPr>
            </w:pPr>
            <w:r>
              <w:rPr>
                <w:rFonts w:ascii="Arial" w:eastAsia="Calibri" w:hAnsi="Arial" w:cs="Arial"/>
                <w:b/>
                <w:color w:val="000000"/>
                <w:sz w:val="18"/>
                <w:szCs w:val="18"/>
              </w:rPr>
              <w:t>8</w:t>
            </w:r>
          </w:p>
        </w:tc>
        <w:tc>
          <w:tcPr>
            <w:tcW w:w="6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82527A" w14:textId="1B681447" w:rsidR="00FA0195" w:rsidRPr="00E66345" w:rsidRDefault="00110042" w:rsidP="00FA0195">
            <w:pPr>
              <w:tabs>
                <w:tab w:val="center" w:pos="4536"/>
              </w:tabs>
              <w:jc w:val="center"/>
              <w:rPr>
                <w:rFonts w:ascii="Arial" w:eastAsia="Calibri" w:hAnsi="Arial" w:cs="Arial"/>
                <w:b/>
                <w:color w:val="000000"/>
                <w:sz w:val="18"/>
                <w:szCs w:val="18"/>
              </w:rPr>
            </w:pPr>
            <w:r>
              <w:rPr>
                <w:rFonts w:ascii="Arial" w:eastAsia="Calibri" w:hAnsi="Arial" w:cs="Arial"/>
                <w:b/>
                <w:color w:val="000000"/>
                <w:sz w:val="18"/>
                <w:szCs w:val="18"/>
              </w:rPr>
              <w:t>8</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A2BC94" w14:textId="613F8F85" w:rsidR="00FA0195" w:rsidRPr="00E66345" w:rsidRDefault="00110042" w:rsidP="00FA0195">
            <w:pPr>
              <w:tabs>
                <w:tab w:val="center" w:pos="4536"/>
              </w:tabs>
              <w:jc w:val="center"/>
              <w:rPr>
                <w:rFonts w:ascii="Arial" w:eastAsia="Calibri" w:hAnsi="Arial" w:cs="Arial"/>
                <w:b/>
                <w:color w:val="000000"/>
                <w:sz w:val="18"/>
                <w:szCs w:val="18"/>
              </w:rPr>
            </w:pPr>
            <w:r>
              <w:rPr>
                <w:rFonts w:ascii="Arial" w:eastAsia="Calibri" w:hAnsi="Arial" w:cs="Arial"/>
                <w:b/>
                <w:color w:val="000000"/>
                <w:sz w:val="18"/>
                <w:szCs w:val="18"/>
              </w:rPr>
              <w:t>8</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964B1" w14:textId="77777777" w:rsidR="00FA0195" w:rsidRPr="00E66345" w:rsidRDefault="009D2666" w:rsidP="00FA0195">
            <w:pPr>
              <w:tabs>
                <w:tab w:val="center" w:pos="4536"/>
              </w:tabs>
              <w:jc w:val="center"/>
              <w:rPr>
                <w:rFonts w:ascii="Arial" w:eastAsia="Calibri" w:hAnsi="Arial" w:cs="Arial"/>
                <w:b/>
                <w:color w:val="000000"/>
                <w:sz w:val="18"/>
                <w:szCs w:val="18"/>
              </w:rPr>
            </w:pPr>
            <w:r>
              <w:rPr>
                <w:rFonts w:ascii="Arial" w:eastAsia="Calibri" w:hAnsi="Arial" w:cs="Arial"/>
                <w:b/>
                <w:color w:val="000000"/>
                <w:sz w:val="18"/>
                <w:szCs w:val="18"/>
              </w:rPr>
              <w:t>0</w:t>
            </w:r>
          </w:p>
        </w:tc>
        <w:tc>
          <w:tcPr>
            <w:tcW w:w="5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08957E" w14:textId="546830E1" w:rsidR="00FA0195" w:rsidRPr="00E66345" w:rsidRDefault="00110042" w:rsidP="00FA0195">
            <w:pPr>
              <w:tabs>
                <w:tab w:val="center" w:pos="4536"/>
              </w:tabs>
              <w:jc w:val="center"/>
              <w:rPr>
                <w:rFonts w:ascii="Arial" w:eastAsia="Calibri" w:hAnsi="Arial" w:cs="Arial"/>
                <w:b/>
                <w:color w:val="000000"/>
                <w:sz w:val="18"/>
                <w:szCs w:val="18"/>
              </w:rPr>
            </w:pPr>
            <w:r>
              <w:rPr>
                <w:rFonts w:ascii="Arial" w:eastAsia="Calibri" w:hAnsi="Arial" w:cs="Arial"/>
                <w:b/>
                <w:color w:val="000000"/>
                <w:sz w:val="18"/>
                <w:szCs w:val="18"/>
              </w:rPr>
              <w:t>0</w:t>
            </w:r>
          </w:p>
        </w:tc>
        <w:tc>
          <w:tcPr>
            <w:tcW w:w="9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BEFA6" w14:textId="3410D6F3" w:rsidR="00FA0195" w:rsidRPr="00E66345" w:rsidRDefault="00110042" w:rsidP="009D2666">
            <w:pPr>
              <w:tabs>
                <w:tab w:val="center" w:pos="4536"/>
              </w:tabs>
              <w:jc w:val="center"/>
              <w:rPr>
                <w:rFonts w:ascii="Arial" w:eastAsia="Calibri" w:hAnsi="Arial" w:cs="Arial"/>
                <w:b/>
                <w:color w:val="000000"/>
                <w:sz w:val="18"/>
                <w:szCs w:val="18"/>
              </w:rPr>
            </w:pPr>
            <w:r>
              <w:rPr>
                <w:rFonts w:ascii="Arial" w:eastAsia="Calibri" w:hAnsi="Arial" w:cs="Arial"/>
                <w:b/>
                <w:color w:val="000000"/>
                <w:sz w:val="18"/>
                <w:szCs w:val="18"/>
              </w:rPr>
              <w:t>0</w:t>
            </w:r>
          </w:p>
        </w:tc>
        <w:tc>
          <w:tcPr>
            <w:tcW w:w="2901" w:type="dxa"/>
            <w:tcBorders>
              <w:top w:val="single" w:sz="4" w:space="0" w:color="000000"/>
              <w:left w:val="single" w:sz="4" w:space="0" w:color="000000"/>
              <w:bottom w:val="single" w:sz="4" w:space="0" w:color="000000"/>
              <w:right w:val="single" w:sz="4" w:space="0" w:color="000000"/>
            </w:tcBorders>
            <w:shd w:val="clear" w:color="auto" w:fill="FFFFFF"/>
          </w:tcPr>
          <w:p w14:paraId="030563DD" w14:textId="77777777" w:rsidR="00FA0195" w:rsidRPr="00E66345" w:rsidRDefault="00FA0195" w:rsidP="00FA0195">
            <w:pPr>
              <w:tabs>
                <w:tab w:val="center" w:pos="4536"/>
              </w:tabs>
              <w:jc w:val="center"/>
              <w:rPr>
                <w:rFonts w:ascii="Arial" w:eastAsia="Calibri" w:hAnsi="Arial" w:cs="Arial"/>
                <w:b/>
                <w:color w:val="000000"/>
                <w:sz w:val="18"/>
                <w:szCs w:val="18"/>
              </w:rPr>
            </w:pPr>
          </w:p>
        </w:tc>
      </w:tr>
      <w:bookmarkEnd w:id="8"/>
    </w:tbl>
    <w:p w14:paraId="7C71C62B" w14:textId="77777777" w:rsidR="00123DB1" w:rsidRPr="007C3AB1" w:rsidRDefault="00123DB1" w:rsidP="00123DB1">
      <w:pPr>
        <w:tabs>
          <w:tab w:val="center" w:pos="4536"/>
        </w:tabs>
        <w:rPr>
          <w:rFonts w:ascii="Arial" w:hAnsi="Arial" w:cs="Arial"/>
          <w:b/>
          <w:sz w:val="18"/>
          <w:szCs w:val="18"/>
        </w:rPr>
      </w:pPr>
    </w:p>
    <w:p w14:paraId="33CC5C99" w14:textId="77777777" w:rsidR="00123DB1" w:rsidRDefault="00123DB1" w:rsidP="000E4C9E">
      <w:pPr>
        <w:rPr>
          <w:rFonts w:ascii="Arial" w:eastAsia="Calibri" w:hAnsi="Arial" w:cs="Arial"/>
          <w:b/>
          <w:sz w:val="22"/>
          <w:szCs w:val="22"/>
        </w:rPr>
      </w:pPr>
    </w:p>
    <w:p w14:paraId="42091F7E" w14:textId="77777777" w:rsidR="00627496" w:rsidRDefault="00CD3130" w:rsidP="000E28AD">
      <w:pPr>
        <w:pStyle w:val="Prrafodelista"/>
        <w:spacing w:after="0" w:line="240" w:lineRule="auto"/>
        <w:ind w:left="0"/>
        <w:contextualSpacing w:val="0"/>
        <w:rPr>
          <w:rFonts w:ascii="Arial" w:hAnsi="Arial" w:cs="Arial"/>
          <w:b/>
          <w:sz w:val="20"/>
          <w:szCs w:val="20"/>
        </w:rPr>
      </w:pPr>
      <w:r>
        <w:rPr>
          <w:rFonts w:ascii="Arial" w:hAnsi="Arial" w:cs="Arial"/>
          <w:b/>
          <w:sz w:val="20"/>
          <w:szCs w:val="20"/>
        </w:rPr>
        <w:t xml:space="preserve">   </w:t>
      </w:r>
    </w:p>
    <w:p w14:paraId="7309EA4E" w14:textId="77777777" w:rsidR="00627496" w:rsidRDefault="00627496">
      <w:pPr>
        <w:rPr>
          <w:rFonts w:ascii="Arial" w:eastAsia="Calibri" w:hAnsi="Arial" w:cs="Arial"/>
          <w:b/>
          <w:sz w:val="20"/>
          <w:lang w:eastAsia="en-US"/>
        </w:rPr>
      </w:pPr>
      <w:r>
        <w:rPr>
          <w:rFonts w:ascii="Arial" w:hAnsi="Arial" w:cs="Arial"/>
          <w:b/>
          <w:sz w:val="20"/>
        </w:rPr>
        <w:br w:type="page"/>
      </w:r>
    </w:p>
    <w:p w14:paraId="5E6EA1C1" w14:textId="77777777" w:rsidR="00CD3130" w:rsidRDefault="00CD3130" w:rsidP="000E28AD">
      <w:pPr>
        <w:pStyle w:val="Prrafodelista"/>
        <w:spacing w:after="0" w:line="240" w:lineRule="auto"/>
        <w:ind w:left="0"/>
        <w:contextualSpacing w:val="0"/>
        <w:rPr>
          <w:rFonts w:ascii="Arial" w:hAnsi="Arial" w:cs="Arial"/>
          <w:b/>
          <w:sz w:val="20"/>
          <w:szCs w:val="20"/>
        </w:rPr>
      </w:pPr>
    </w:p>
    <w:p w14:paraId="554046D9" w14:textId="77777777" w:rsidR="000E4C9E" w:rsidRPr="000E28AD" w:rsidRDefault="00CD3130" w:rsidP="000E28AD">
      <w:pPr>
        <w:pStyle w:val="Prrafodelista"/>
        <w:spacing w:after="0" w:line="240" w:lineRule="auto"/>
        <w:ind w:left="0"/>
        <w:contextualSpacing w:val="0"/>
        <w:rPr>
          <w:rFonts w:ascii="Arial" w:hAnsi="Arial" w:cs="Arial"/>
          <w:b/>
          <w:sz w:val="20"/>
          <w:szCs w:val="20"/>
        </w:rPr>
      </w:pPr>
      <w:r>
        <w:rPr>
          <w:rFonts w:ascii="Arial" w:hAnsi="Arial" w:cs="Arial"/>
          <w:b/>
          <w:sz w:val="20"/>
          <w:szCs w:val="20"/>
        </w:rPr>
        <w:t xml:space="preserve">   </w:t>
      </w:r>
      <w:r w:rsidR="00D00B58" w:rsidRPr="000E28AD">
        <w:rPr>
          <w:rFonts w:ascii="Arial" w:hAnsi="Arial" w:cs="Arial"/>
          <w:b/>
          <w:sz w:val="20"/>
          <w:szCs w:val="20"/>
        </w:rPr>
        <w:t>S</w:t>
      </w:r>
      <w:r w:rsidR="000E4C9E" w:rsidRPr="000E28AD">
        <w:rPr>
          <w:rFonts w:ascii="Arial" w:hAnsi="Arial" w:cs="Arial"/>
          <w:b/>
          <w:sz w:val="20"/>
          <w:szCs w:val="20"/>
        </w:rPr>
        <w:t xml:space="preserve">ALIDAS DE LA </w:t>
      </w:r>
      <w:r w:rsidR="00B41308" w:rsidRPr="000E28AD">
        <w:rPr>
          <w:rFonts w:ascii="Arial" w:hAnsi="Arial" w:cs="Arial"/>
          <w:b/>
          <w:sz w:val="20"/>
          <w:szCs w:val="20"/>
        </w:rPr>
        <w:t>REVISIÓN POR</w:t>
      </w:r>
      <w:r w:rsidR="000E4C9E" w:rsidRPr="000E28AD">
        <w:rPr>
          <w:rFonts w:ascii="Arial" w:hAnsi="Arial" w:cs="Arial"/>
          <w:b/>
          <w:sz w:val="20"/>
          <w:szCs w:val="20"/>
        </w:rPr>
        <w:t xml:space="preserve"> LA DIRECCI</w:t>
      </w:r>
      <w:r w:rsidR="0027259D" w:rsidRPr="000E28AD">
        <w:rPr>
          <w:rFonts w:ascii="Arial" w:hAnsi="Arial" w:cs="Arial"/>
          <w:b/>
          <w:sz w:val="20"/>
          <w:szCs w:val="20"/>
        </w:rPr>
        <w:t>Ó</w:t>
      </w:r>
      <w:r w:rsidR="000E4C9E" w:rsidRPr="000E28AD">
        <w:rPr>
          <w:rFonts w:ascii="Arial" w:hAnsi="Arial" w:cs="Arial"/>
          <w:b/>
          <w:sz w:val="20"/>
          <w:szCs w:val="20"/>
        </w:rPr>
        <w:t xml:space="preserve">N </w:t>
      </w:r>
    </w:p>
    <w:p w14:paraId="1DEAD597" w14:textId="77777777" w:rsidR="000E4C9E" w:rsidRPr="007C3AB1" w:rsidRDefault="000E4C9E" w:rsidP="000E4C9E">
      <w:pPr>
        <w:rPr>
          <w:rFonts w:ascii="Arial" w:hAnsi="Arial" w:cs="Arial"/>
          <w:sz w:val="18"/>
          <w:szCs w:val="18"/>
        </w:rPr>
      </w:pPr>
    </w:p>
    <w:p w14:paraId="5510C4C4" w14:textId="77777777" w:rsidR="000E4C9E" w:rsidRPr="007C3AB1" w:rsidRDefault="000E4C9E" w:rsidP="000E4C9E">
      <w:pPr>
        <w:rPr>
          <w:rFonts w:ascii="Arial" w:hAnsi="Arial" w:cs="Arial"/>
          <w:sz w:val="18"/>
          <w:szCs w:val="18"/>
        </w:rPr>
      </w:pPr>
    </w:p>
    <w:p w14:paraId="7F5974E8" w14:textId="77777777" w:rsidR="000E4C9E" w:rsidRPr="007C3AB1" w:rsidRDefault="00FB2B7C" w:rsidP="009D6C25">
      <w:pPr>
        <w:pStyle w:val="Prrafodelista"/>
        <w:tabs>
          <w:tab w:val="center" w:pos="4536"/>
        </w:tabs>
        <w:spacing w:after="0" w:line="240" w:lineRule="auto"/>
        <w:ind w:left="284"/>
        <w:contextualSpacing w:val="0"/>
        <w:rPr>
          <w:rFonts w:ascii="Arial" w:hAnsi="Arial" w:cs="Arial"/>
          <w:b/>
          <w:sz w:val="18"/>
          <w:szCs w:val="18"/>
        </w:rPr>
      </w:pPr>
      <w:r>
        <w:rPr>
          <w:rFonts w:ascii="Arial" w:hAnsi="Arial" w:cs="Arial"/>
          <w:b/>
          <w:sz w:val="18"/>
          <w:szCs w:val="18"/>
        </w:rPr>
        <w:t>1</w:t>
      </w:r>
      <w:r w:rsidR="009D6C25">
        <w:rPr>
          <w:rFonts w:ascii="Arial" w:hAnsi="Arial" w:cs="Arial"/>
          <w:b/>
          <w:sz w:val="18"/>
          <w:szCs w:val="18"/>
        </w:rPr>
        <w:t>4</w:t>
      </w:r>
      <w:r>
        <w:rPr>
          <w:rFonts w:ascii="Arial" w:hAnsi="Arial" w:cs="Arial"/>
          <w:b/>
          <w:sz w:val="18"/>
          <w:szCs w:val="18"/>
        </w:rPr>
        <w:t>.</w:t>
      </w:r>
      <w:r w:rsidR="000E28AD">
        <w:rPr>
          <w:rFonts w:ascii="Arial" w:hAnsi="Arial" w:cs="Arial"/>
          <w:b/>
          <w:sz w:val="18"/>
          <w:szCs w:val="18"/>
        </w:rPr>
        <w:t xml:space="preserve"> </w:t>
      </w:r>
      <w:bookmarkStart w:id="9" w:name="_Hlk57708122"/>
      <w:r>
        <w:rPr>
          <w:rFonts w:ascii="Arial" w:hAnsi="Arial" w:cs="Arial"/>
          <w:b/>
          <w:sz w:val="18"/>
          <w:szCs w:val="18"/>
        </w:rPr>
        <w:t xml:space="preserve"> </w:t>
      </w:r>
      <w:r w:rsidR="002016AA" w:rsidRPr="007C3AB1">
        <w:rPr>
          <w:rFonts w:ascii="Arial" w:hAnsi="Arial" w:cs="Arial"/>
          <w:b/>
          <w:sz w:val="18"/>
          <w:szCs w:val="18"/>
        </w:rPr>
        <w:t>RECOMENDACIONES</w:t>
      </w:r>
      <w:r w:rsidR="009E3F19" w:rsidRPr="007C3AB1">
        <w:rPr>
          <w:rFonts w:ascii="Arial" w:hAnsi="Arial" w:cs="Arial"/>
          <w:b/>
          <w:sz w:val="18"/>
          <w:szCs w:val="18"/>
        </w:rPr>
        <w:t xml:space="preserve"> Y </w:t>
      </w:r>
      <w:r w:rsidRPr="007C3AB1">
        <w:rPr>
          <w:rFonts w:ascii="Arial" w:hAnsi="Arial" w:cs="Arial"/>
          <w:b/>
          <w:sz w:val="18"/>
          <w:szCs w:val="18"/>
        </w:rPr>
        <w:t>COMPROMISOS PARA</w:t>
      </w:r>
      <w:r w:rsidR="000E4C9E" w:rsidRPr="007C3AB1">
        <w:rPr>
          <w:rFonts w:ascii="Arial" w:hAnsi="Arial" w:cs="Arial"/>
          <w:b/>
          <w:sz w:val="18"/>
          <w:szCs w:val="18"/>
        </w:rPr>
        <w:t xml:space="preserve"> LA MEJORA:</w:t>
      </w:r>
      <w:bookmarkEnd w:id="9"/>
    </w:p>
    <w:p w14:paraId="25E6E317" w14:textId="77777777" w:rsidR="000E4C9E" w:rsidRPr="007C3AB1" w:rsidRDefault="000E4C9E" w:rsidP="000E4C9E">
      <w:pPr>
        <w:rPr>
          <w:rFonts w:ascii="Arial" w:hAnsi="Arial" w:cs="Arial"/>
          <w:sz w:val="18"/>
          <w:szCs w:val="18"/>
        </w:rPr>
      </w:pPr>
    </w:p>
    <w:tbl>
      <w:tblPr>
        <w:tblpPr w:leftFromText="141" w:rightFromText="141" w:vertAnchor="text" w:horzAnchor="margin" w:tblpX="250" w:tblpY="-15"/>
        <w:tblW w:w="8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1696"/>
        <w:gridCol w:w="1526"/>
      </w:tblGrid>
      <w:tr w:rsidR="000E4C9E" w:rsidRPr="007C3AB1" w14:paraId="0CF1BDA5" w14:textId="77777777" w:rsidTr="005502DD">
        <w:trPr>
          <w:trHeight w:val="507"/>
        </w:trPr>
        <w:tc>
          <w:tcPr>
            <w:tcW w:w="5245" w:type="dxa"/>
            <w:tcBorders>
              <w:top w:val="single" w:sz="4" w:space="0" w:color="auto"/>
              <w:left w:val="single" w:sz="4" w:space="0" w:color="000000"/>
              <w:bottom w:val="single" w:sz="4" w:space="0" w:color="auto"/>
              <w:right w:val="single" w:sz="4" w:space="0" w:color="auto"/>
            </w:tcBorders>
            <w:shd w:val="clear" w:color="auto" w:fill="E7E6E6"/>
            <w:vAlign w:val="center"/>
            <w:hideMark/>
          </w:tcPr>
          <w:p w14:paraId="25A2B81B" w14:textId="77777777" w:rsidR="000E4C9E" w:rsidRPr="007C3AB1" w:rsidRDefault="000E4C9E" w:rsidP="009D6C25">
            <w:pPr>
              <w:tabs>
                <w:tab w:val="center" w:pos="4536"/>
              </w:tabs>
              <w:jc w:val="center"/>
              <w:rPr>
                <w:rFonts w:ascii="Arial" w:eastAsia="Calibri" w:hAnsi="Arial" w:cs="Arial"/>
                <w:b/>
                <w:sz w:val="18"/>
                <w:szCs w:val="18"/>
              </w:rPr>
            </w:pPr>
            <w:r w:rsidRPr="007C3AB1">
              <w:rPr>
                <w:rFonts w:ascii="Arial" w:eastAsia="Calibri" w:hAnsi="Arial" w:cs="Arial"/>
                <w:b/>
                <w:sz w:val="18"/>
                <w:szCs w:val="18"/>
              </w:rPr>
              <w:t>ACTIVIDAD</w:t>
            </w:r>
            <w:r w:rsidR="005F06AA">
              <w:rPr>
                <w:rFonts w:ascii="Arial" w:eastAsia="Calibri" w:hAnsi="Arial" w:cs="Arial"/>
                <w:b/>
                <w:sz w:val="18"/>
                <w:szCs w:val="18"/>
              </w:rPr>
              <w:t xml:space="preserve"> </w:t>
            </w:r>
          </w:p>
        </w:tc>
        <w:tc>
          <w:tcPr>
            <w:tcW w:w="169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E7DB9F9" w14:textId="77777777" w:rsidR="000E4C9E" w:rsidRPr="007C3AB1" w:rsidRDefault="000E4C9E" w:rsidP="009D6C25">
            <w:pPr>
              <w:tabs>
                <w:tab w:val="center" w:pos="4536"/>
              </w:tabs>
              <w:jc w:val="center"/>
              <w:rPr>
                <w:rFonts w:ascii="Arial" w:eastAsia="Calibri" w:hAnsi="Arial" w:cs="Arial"/>
                <w:b/>
                <w:sz w:val="18"/>
                <w:szCs w:val="18"/>
              </w:rPr>
            </w:pPr>
            <w:r w:rsidRPr="007C3AB1">
              <w:rPr>
                <w:rFonts w:ascii="Arial" w:eastAsia="Calibri" w:hAnsi="Arial" w:cs="Arial"/>
                <w:b/>
                <w:sz w:val="18"/>
                <w:szCs w:val="18"/>
              </w:rPr>
              <w:t>RESPONSABLE</w:t>
            </w:r>
          </w:p>
        </w:tc>
        <w:tc>
          <w:tcPr>
            <w:tcW w:w="1526" w:type="dxa"/>
            <w:tcBorders>
              <w:top w:val="single" w:sz="4" w:space="0" w:color="auto"/>
              <w:left w:val="single" w:sz="4" w:space="0" w:color="auto"/>
              <w:bottom w:val="single" w:sz="4" w:space="0" w:color="auto"/>
              <w:right w:val="single" w:sz="4" w:space="0" w:color="000000"/>
            </w:tcBorders>
            <w:shd w:val="clear" w:color="auto" w:fill="E7E6E6"/>
            <w:vAlign w:val="center"/>
            <w:hideMark/>
          </w:tcPr>
          <w:p w14:paraId="68548150" w14:textId="77777777" w:rsidR="000E4C9E" w:rsidRPr="007C3AB1" w:rsidRDefault="000E4C9E" w:rsidP="009D6C25">
            <w:pPr>
              <w:tabs>
                <w:tab w:val="center" w:pos="4536"/>
              </w:tabs>
              <w:jc w:val="center"/>
              <w:rPr>
                <w:rFonts w:ascii="Arial" w:eastAsia="Calibri" w:hAnsi="Arial" w:cs="Arial"/>
                <w:b/>
                <w:sz w:val="18"/>
                <w:szCs w:val="18"/>
              </w:rPr>
            </w:pPr>
            <w:r w:rsidRPr="007C3AB1">
              <w:rPr>
                <w:rFonts w:ascii="Arial" w:eastAsia="Calibri" w:hAnsi="Arial" w:cs="Arial"/>
                <w:b/>
                <w:sz w:val="18"/>
                <w:szCs w:val="18"/>
              </w:rPr>
              <w:t xml:space="preserve">FECHA </w:t>
            </w:r>
          </w:p>
        </w:tc>
      </w:tr>
      <w:tr w:rsidR="005B4EA7" w:rsidRPr="007C3AB1" w14:paraId="67177D41" w14:textId="77777777" w:rsidTr="005502DD">
        <w:trPr>
          <w:trHeight w:val="615"/>
        </w:trPr>
        <w:tc>
          <w:tcPr>
            <w:tcW w:w="5245" w:type="dxa"/>
            <w:tcBorders>
              <w:top w:val="single" w:sz="4" w:space="0" w:color="auto"/>
              <w:left w:val="single" w:sz="4" w:space="0" w:color="000000"/>
              <w:bottom w:val="single" w:sz="4" w:space="0" w:color="auto"/>
              <w:right w:val="single" w:sz="4" w:space="0" w:color="auto"/>
            </w:tcBorders>
            <w:vAlign w:val="center"/>
          </w:tcPr>
          <w:p w14:paraId="310525C7" w14:textId="77777777" w:rsidR="005B4EA7" w:rsidRPr="005B4EA7" w:rsidRDefault="004757FD" w:rsidP="004757FD">
            <w:pPr>
              <w:tabs>
                <w:tab w:val="center" w:pos="4536"/>
              </w:tabs>
              <w:rPr>
                <w:rFonts w:ascii="Arial" w:eastAsia="Calibri" w:hAnsi="Arial" w:cs="Arial"/>
                <w:sz w:val="18"/>
                <w:szCs w:val="18"/>
              </w:rPr>
            </w:pPr>
            <w:r>
              <w:rPr>
                <w:rFonts w:ascii="Arial" w:eastAsia="Calibri" w:hAnsi="Arial" w:cs="Arial"/>
                <w:sz w:val="18"/>
                <w:szCs w:val="18"/>
              </w:rPr>
              <w:t>Hacer seguimiento continuo al número de contagios de los servidores de la Rama de este circuito judicial, e implementar medidas a fin de mitigar el impacto en la salud de los mismos y la afectación en el servicio</w:t>
            </w:r>
          </w:p>
        </w:tc>
        <w:tc>
          <w:tcPr>
            <w:tcW w:w="1696" w:type="dxa"/>
            <w:tcBorders>
              <w:top w:val="single" w:sz="4" w:space="0" w:color="auto"/>
              <w:left w:val="single" w:sz="4" w:space="0" w:color="auto"/>
              <w:bottom w:val="single" w:sz="4" w:space="0" w:color="auto"/>
              <w:right w:val="single" w:sz="4" w:space="0" w:color="auto"/>
            </w:tcBorders>
            <w:vAlign w:val="center"/>
          </w:tcPr>
          <w:p w14:paraId="2D871E08" w14:textId="77777777" w:rsidR="005B4EA7" w:rsidRPr="00CD3130" w:rsidRDefault="005B4EA7" w:rsidP="005B4EA7">
            <w:pPr>
              <w:tabs>
                <w:tab w:val="center" w:pos="4536"/>
              </w:tabs>
              <w:jc w:val="center"/>
              <w:rPr>
                <w:rFonts w:ascii="Arial" w:eastAsia="Calibri" w:hAnsi="Arial" w:cs="Arial"/>
                <w:bCs/>
                <w:sz w:val="18"/>
                <w:szCs w:val="18"/>
              </w:rPr>
            </w:pPr>
            <w:r>
              <w:rPr>
                <w:rFonts w:ascii="Arial" w:eastAsia="Calibri" w:hAnsi="Arial" w:cs="Arial"/>
                <w:bCs/>
                <w:sz w:val="18"/>
                <w:szCs w:val="18"/>
              </w:rPr>
              <w:t>Magistrados</w:t>
            </w:r>
          </w:p>
        </w:tc>
        <w:tc>
          <w:tcPr>
            <w:tcW w:w="1526" w:type="dxa"/>
            <w:tcBorders>
              <w:top w:val="single" w:sz="4" w:space="0" w:color="auto"/>
              <w:left w:val="single" w:sz="4" w:space="0" w:color="auto"/>
              <w:bottom w:val="single" w:sz="4" w:space="0" w:color="auto"/>
              <w:right w:val="single" w:sz="4" w:space="0" w:color="000000"/>
            </w:tcBorders>
            <w:vAlign w:val="center"/>
          </w:tcPr>
          <w:p w14:paraId="3397F179" w14:textId="11894FF3" w:rsidR="005B4EA7" w:rsidRPr="005B4EA7" w:rsidRDefault="005B4EA7" w:rsidP="005B4EA7">
            <w:pPr>
              <w:tabs>
                <w:tab w:val="center" w:pos="4536"/>
              </w:tabs>
              <w:jc w:val="center"/>
              <w:rPr>
                <w:rFonts w:ascii="Arial" w:eastAsia="Calibri" w:hAnsi="Arial" w:cs="Arial"/>
                <w:sz w:val="18"/>
                <w:szCs w:val="18"/>
              </w:rPr>
            </w:pPr>
            <w:r w:rsidRPr="005B4EA7">
              <w:rPr>
                <w:rFonts w:ascii="Arial" w:eastAsia="Calibri" w:hAnsi="Arial" w:cs="Arial"/>
                <w:sz w:val="18"/>
                <w:szCs w:val="18"/>
              </w:rPr>
              <w:t>30/06/202</w:t>
            </w:r>
            <w:r w:rsidR="00DD0E5F">
              <w:rPr>
                <w:rFonts w:ascii="Arial" w:eastAsia="Calibri" w:hAnsi="Arial" w:cs="Arial"/>
                <w:sz w:val="18"/>
                <w:szCs w:val="18"/>
              </w:rPr>
              <w:t>2</w:t>
            </w:r>
          </w:p>
        </w:tc>
      </w:tr>
      <w:tr w:rsidR="004757FD" w:rsidRPr="007C3AB1" w14:paraId="6553826B" w14:textId="77777777" w:rsidTr="005502DD">
        <w:trPr>
          <w:trHeight w:val="600"/>
        </w:trPr>
        <w:tc>
          <w:tcPr>
            <w:tcW w:w="5245" w:type="dxa"/>
            <w:tcBorders>
              <w:top w:val="single" w:sz="4" w:space="0" w:color="auto"/>
              <w:left w:val="single" w:sz="4" w:space="0" w:color="000000"/>
              <w:bottom w:val="single" w:sz="4" w:space="0" w:color="auto"/>
              <w:right w:val="single" w:sz="4" w:space="0" w:color="auto"/>
            </w:tcBorders>
            <w:vAlign w:val="center"/>
          </w:tcPr>
          <w:p w14:paraId="0B2D1FB3" w14:textId="52F5FA5C" w:rsidR="004757FD" w:rsidRPr="005B4EA7" w:rsidRDefault="00DD0E5F" w:rsidP="004757FD">
            <w:pPr>
              <w:tabs>
                <w:tab w:val="center" w:pos="4536"/>
              </w:tabs>
              <w:rPr>
                <w:rFonts w:ascii="Arial" w:eastAsia="Calibri" w:hAnsi="Arial" w:cs="Arial"/>
                <w:sz w:val="18"/>
                <w:szCs w:val="18"/>
              </w:rPr>
            </w:pPr>
            <w:r>
              <w:rPr>
                <w:rFonts w:ascii="Arial" w:eastAsia="Calibri" w:hAnsi="Arial" w:cs="Arial"/>
                <w:sz w:val="18"/>
                <w:szCs w:val="18"/>
              </w:rPr>
              <w:t>Fortalecer</w:t>
            </w:r>
            <w:r w:rsidR="004757FD" w:rsidRPr="005B4EA7">
              <w:rPr>
                <w:rFonts w:ascii="Arial" w:eastAsia="Calibri" w:hAnsi="Arial" w:cs="Arial"/>
                <w:sz w:val="18"/>
                <w:szCs w:val="18"/>
              </w:rPr>
              <w:t xml:space="preserve"> la implementación de</w:t>
            </w:r>
            <w:r>
              <w:rPr>
                <w:rFonts w:ascii="Arial" w:eastAsia="Calibri" w:hAnsi="Arial" w:cs="Arial"/>
                <w:sz w:val="18"/>
                <w:szCs w:val="18"/>
              </w:rPr>
              <w:t xml:space="preserve"> los aplicativos</w:t>
            </w:r>
            <w:r w:rsidR="004757FD" w:rsidRPr="005B4EA7">
              <w:rPr>
                <w:rFonts w:ascii="Arial" w:eastAsia="Calibri" w:hAnsi="Arial" w:cs="Arial"/>
                <w:sz w:val="18"/>
                <w:szCs w:val="18"/>
              </w:rPr>
              <w:t xml:space="preserve"> de Vigilancia</w:t>
            </w:r>
            <w:r>
              <w:rPr>
                <w:rFonts w:ascii="Arial" w:eastAsia="Calibri" w:hAnsi="Arial" w:cs="Arial"/>
                <w:sz w:val="18"/>
                <w:szCs w:val="18"/>
              </w:rPr>
              <w:t>s, y Carrera Judicial web</w:t>
            </w:r>
            <w:r w:rsidR="004757FD" w:rsidRPr="005B4EA7">
              <w:rPr>
                <w:rFonts w:ascii="Arial" w:eastAsia="Calibri" w:hAnsi="Arial" w:cs="Arial"/>
                <w:sz w:val="18"/>
                <w:szCs w:val="18"/>
              </w:rPr>
              <w:t xml:space="preserve">, dado que </w:t>
            </w:r>
            <w:r w:rsidRPr="005B4EA7">
              <w:rPr>
                <w:rFonts w:ascii="Arial" w:eastAsia="Calibri" w:hAnsi="Arial" w:cs="Arial"/>
                <w:sz w:val="18"/>
                <w:szCs w:val="18"/>
              </w:rPr>
              <w:t>servir</w:t>
            </w:r>
            <w:r>
              <w:rPr>
                <w:rFonts w:ascii="Arial" w:eastAsia="Calibri" w:hAnsi="Arial" w:cs="Arial"/>
                <w:sz w:val="18"/>
                <w:szCs w:val="18"/>
              </w:rPr>
              <w:t>án</w:t>
            </w:r>
            <w:r w:rsidR="004757FD" w:rsidRPr="005B4EA7">
              <w:rPr>
                <w:rFonts w:ascii="Arial" w:eastAsia="Calibri" w:hAnsi="Arial" w:cs="Arial"/>
                <w:sz w:val="18"/>
                <w:szCs w:val="18"/>
              </w:rPr>
              <w:t xml:space="preserve"> para el control, trazabilidad y comunicación con el usuario externo</w:t>
            </w:r>
          </w:p>
        </w:tc>
        <w:tc>
          <w:tcPr>
            <w:tcW w:w="1696" w:type="dxa"/>
            <w:tcBorders>
              <w:top w:val="single" w:sz="4" w:space="0" w:color="auto"/>
              <w:left w:val="single" w:sz="4" w:space="0" w:color="auto"/>
              <w:bottom w:val="single" w:sz="4" w:space="0" w:color="auto"/>
              <w:right w:val="single" w:sz="4" w:space="0" w:color="auto"/>
            </w:tcBorders>
            <w:vAlign w:val="center"/>
          </w:tcPr>
          <w:p w14:paraId="5D25DDE2" w14:textId="77777777" w:rsidR="004757FD" w:rsidRPr="00CD3130" w:rsidRDefault="004757FD" w:rsidP="004757FD">
            <w:pPr>
              <w:tabs>
                <w:tab w:val="center" w:pos="4536"/>
              </w:tabs>
              <w:jc w:val="center"/>
              <w:rPr>
                <w:rFonts w:ascii="Arial" w:eastAsia="Calibri" w:hAnsi="Arial" w:cs="Arial"/>
                <w:bCs/>
                <w:sz w:val="18"/>
                <w:szCs w:val="18"/>
              </w:rPr>
            </w:pPr>
            <w:r>
              <w:rPr>
                <w:rFonts w:ascii="Arial" w:eastAsia="Calibri" w:hAnsi="Arial" w:cs="Arial"/>
                <w:bCs/>
                <w:sz w:val="18"/>
                <w:szCs w:val="18"/>
              </w:rPr>
              <w:t>Magistrados</w:t>
            </w:r>
          </w:p>
        </w:tc>
        <w:tc>
          <w:tcPr>
            <w:tcW w:w="1526" w:type="dxa"/>
            <w:tcBorders>
              <w:top w:val="single" w:sz="4" w:space="0" w:color="auto"/>
              <w:left w:val="single" w:sz="4" w:space="0" w:color="auto"/>
              <w:bottom w:val="single" w:sz="4" w:space="0" w:color="auto"/>
              <w:right w:val="single" w:sz="4" w:space="0" w:color="000000"/>
            </w:tcBorders>
            <w:vAlign w:val="center"/>
          </w:tcPr>
          <w:p w14:paraId="10BE085D" w14:textId="3CAEAD0D" w:rsidR="004757FD" w:rsidRPr="005B4EA7" w:rsidRDefault="004757FD" w:rsidP="004757FD">
            <w:pPr>
              <w:tabs>
                <w:tab w:val="center" w:pos="4536"/>
              </w:tabs>
              <w:jc w:val="center"/>
              <w:rPr>
                <w:rFonts w:ascii="Arial" w:eastAsia="Calibri" w:hAnsi="Arial" w:cs="Arial"/>
                <w:sz w:val="18"/>
                <w:szCs w:val="18"/>
              </w:rPr>
            </w:pPr>
            <w:r w:rsidRPr="005B4EA7">
              <w:rPr>
                <w:rFonts w:ascii="Arial" w:eastAsia="Calibri" w:hAnsi="Arial" w:cs="Arial"/>
                <w:sz w:val="18"/>
                <w:szCs w:val="18"/>
              </w:rPr>
              <w:t>30/06/202</w:t>
            </w:r>
            <w:r w:rsidR="00DD0E5F">
              <w:rPr>
                <w:rFonts w:ascii="Arial" w:eastAsia="Calibri" w:hAnsi="Arial" w:cs="Arial"/>
                <w:sz w:val="18"/>
                <w:szCs w:val="18"/>
              </w:rPr>
              <w:t>2</w:t>
            </w:r>
          </w:p>
        </w:tc>
      </w:tr>
      <w:tr w:rsidR="005B4EA7" w:rsidRPr="007C3AB1" w14:paraId="3A4DB002" w14:textId="77777777" w:rsidTr="005502DD">
        <w:trPr>
          <w:trHeight w:val="600"/>
        </w:trPr>
        <w:tc>
          <w:tcPr>
            <w:tcW w:w="5245" w:type="dxa"/>
            <w:tcBorders>
              <w:top w:val="single" w:sz="4" w:space="0" w:color="auto"/>
              <w:left w:val="single" w:sz="4" w:space="0" w:color="000000"/>
              <w:bottom w:val="single" w:sz="4" w:space="0" w:color="auto"/>
              <w:right w:val="single" w:sz="4" w:space="0" w:color="auto"/>
            </w:tcBorders>
            <w:vAlign w:val="center"/>
          </w:tcPr>
          <w:p w14:paraId="4FBF2A46" w14:textId="16AB7CE2" w:rsidR="005B4EA7" w:rsidRPr="005B4EA7" w:rsidRDefault="005B4EA7" w:rsidP="004757FD">
            <w:pPr>
              <w:tabs>
                <w:tab w:val="center" w:pos="4536"/>
              </w:tabs>
              <w:rPr>
                <w:rFonts w:ascii="Arial" w:eastAsia="Calibri" w:hAnsi="Arial" w:cs="Arial"/>
                <w:sz w:val="18"/>
                <w:szCs w:val="18"/>
              </w:rPr>
            </w:pPr>
            <w:r w:rsidRPr="005B4EA7">
              <w:rPr>
                <w:rFonts w:ascii="Arial" w:eastAsia="Calibri" w:hAnsi="Arial" w:cs="Arial"/>
                <w:sz w:val="18"/>
                <w:szCs w:val="18"/>
              </w:rPr>
              <w:t>Continuar con el mejoramiento de</w:t>
            </w:r>
            <w:r>
              <w:rPr>
                <w:rFonts w:ascii="Arial" w:eastAsia="Calibri" w:hAnsi="Arial" w:cs="Arial"/>
                <w:sz w:val="18"/>
                <w:szCs w:val="18"/>
              </w:rPr>
              <w:t xml:space="preserve">l sistema de </w:t>
            </w:r>
            <w:r w:rsidR="00DD0E5F">
              <w:rPr>
                <w:rFonts w:ascii="Arial" w:eastAsia="Calibri" w:hAnsi="Arial" w:cs="Arial"/>
                <w:sz w:val="18"/>
                <w:szCs w:val="18"/>
              </w:rPr>
              <w:t>F</w:t>
            </w:r>
            <w:r>
              <w:rPr>
                <w:rFonts w:ascii="Arial" w:eastAsia="Calibri" w:hAnsi="Arial" w:cs="Arial"/>
                <w:sz w:val="18"/>
                <w:szCs w:val="18"/>
              </w:rPr>
              <w:t xml:space="preserve">actor </w:t>
            </w:r>
            <w:r w:rsidR="00DD0E5F">
              <w:rPr>
                <w:rFonts w:ascii="Arial" w:eastAsia="Calibri" w:hAnsi="Arial" w:cs="Arial"/>
                <w:sz w:val="18"/>
                <w:szCs w:val="18"/>
              </w:rPr>
              <w:t>C</w:t>
            </w:r>
            <w:r>
              <w:rPr>
                <w:rFonts w:ascii="Arial" w:eastAsia="Calibri" w:hAnsi="Arial" w:cs="Arial"/>
                <w:sz w:val="18"/>
                <w:szCs w:val="18"/>
              </w:rPr>
              <w:t>alidad web</w:t>
            </w:r>
            <w:r w:rsidRPr="005B4EA7">
              <w:rPr>
                <w:rFonts w:ascii="Arial" w:eastAsia="Calibri" w:hAnsi="Arial" w:cs="Arial"/>
                <w:sz w:val="18"/>
                <w:szCs w:val="18"/>
              </w:rPr>
              <w:t xml:space="preserve"> </w:t>
            </w:r>
            <w:r>
              <w:rPr>
                <w:rFonts w:ascii="Arial" w:eastAsia="Calibri" w:hAnsi="Arial" w:cs="Arial"/>
                <w:sz w:val="18"/>
                <w:szCs w:val="18"/>
              </w:rPr>
              <w:t xml:space="preserve">y con el soporte funcional, </w:t>
            </w:r>
            <w:r w:rsidRPr="005B4EA7">
              <w:rPr>
                <w:rFonts w:ascii="Arial" w:eastAsia="Calibri" w:hAnsi="Arial" w:cs="Arial"/>
                <w:sz w:val="18"/>
                <w:szCs w:val="18"/>
              </w:rPr>
              <w:t>dado que</w:t>
            </w:r>
            <w:r w:rsidR="00DD0E5F">
              <w:rPr>
                <w:rFonts w:ascii="Arial" w:eastAsia="Calibri" w:hAnsi="Arial" w:cs="Arial"/>
                <w:sz w:val="18"/>
                <w:szCs w:val="18"/>
              </w:rPr>
              <w:t xml:space="preserve"> mejorara el procesamiento </w:t>
            </w:r>
            <w:r w:rsidR="00DD0E5F" w:rsidRPr="005B4EA7">
              <w:rPr>
                <w:rFonts w:ascii="Arial" w:eastAsia="Calibri" w:hAnsi="Arial" w:cs="Arial"/>
                <w:sz w:val="18"/>
                <w:szCs w:val="18"/>
              </w:rPr>
              <w:t>oportuno</w:t>
            </w:r>
            <w:r w:rsidRPr="005B4EA7">
              <w:rPr>
                <w:rFonts w:ascii="Arial" w:eastAsia="Calibri" w:hAnsi="Arial" w:cs="Arial"/>
                <w:sz w:val="18"/>
                <w:szCs w:val="18"/>
              </w:rPr>
              <w:t xml:space="preserve"> de las calificaciones integrales de Jueces</w:t>
            </w:r>
            <w:r w:rsidR="00DD0E5F">
              <w:rPr>
                <w:rFonts w:ascii="Arial" w:eastAsia="Calibri" w:hAnsi="Arial" w:cs="Arial"/>
                <w:sz w:val="18"/>
                <w:szCs w:val="18"/>
              </w:rPr>
              <w:t xml:space="preserve"> y Magistrados</w:t>
            </w:r>
            <w:r>
              <w:rPr>
                <w:rFonts w:ascii="Arial" w:eastAsia="Calibri" w:hAnsi="Arial" w:cs="Arial"/>
                <w:sz w:val="18"/>
                <w:szCs w:val="18"/>
              </w:rPr>
              <w:t>.</w:t>
            </w:r>
          </w:p>
        </w:tc>
        <w:tc>
          <w:tcPr>
            <w:tcW w:w="1696" w:type="dxa"/>
            <w:tcBorders>
              <w:top w:val="single" w:sz="4" w:space="0" w:color="auto"/>
              <w:left w:val="single" w:sz="4" w:space="0" w:color="auto"/>
              <w:bottom w:val="single" w:sz="4" w:space="0" w:color="auto"/>
              <w:right w:val="single" w:sz="4" w:space="0" w:color="auto"/>
            </w:tcBorders>
            <w:vAlign w:val="center"/>
          </w:tcPr>
          <w:p w14:paraId="73C58C61" w14:textId="77777777" w:rsidR="005B4EA7" w:rsidRPr="00CD3130" w:rsidRDefault="005B4EA7" w:rsidP="005B4EA7">
            <w:pPr>
              <w:tabs>
                <w:tab w:val="center" w:pos="4536"/>
              </w:tabs>
              <w:jc w:val="center"/>
              <w:rPr>
                <w:rFonts w:ascii="Arial" w:eastAsia="Calibri" w:hAnsi="Arial" w:cs="Arial"/>
                <w:bCs/>
                <w:sz w:val="18"/>
                <w:szCs w:val="18"/>
              </w:rPr>
            </w:pPr>
            <w:r>
              <w:rPr>
                <w:rFonts w:ascii="Arial" w:eastAsia="Calibri" w:hAnsi="Arial" w:cs="Arial"/>
                <w:bCs/>
                <w:sz w:val="18"/>
                <w:szCs w:val="18"/>
              </w:rPr>
              <w:t>Magistrados</w:t>
            </w:r>
          </w:p>
        </w:tc>
        <w:tc>
          <w:tcPr>
            <w:tcW w:w="1526" w:type="dxa"/>
            <w:tcBorders>
              <w:top w:val="single" w:sz="4" w:space="0" w:color="auto"/>
              <w:left w:val="single" w:sz="4" w:space="0" w:color="auto"/>
              <w:bottom w:val="single" w:sz="4" w:space="0" w:color="auto"/>
              <w:right w:val="single" w:sz="4" w:space="0" w:color="000000"/>
            </w:tcBorders>
            <w:vAlign w:val="center"/>
          </w:tcPr>
          <w:p w14:paraId="7CA753FB" w14:textId="1943D974" w:rsidR="005B4EA7" w:rsidRPr="005B4EA7" w:rsidRDefault="005B4EA7" w:rsidP="005B4EA7">
            <w:pPr>
              <w:tabs>
                <w:tab w:val="center" w:pos="4536"/>
              </w:tabs>
              <w:jc w:val="center"/>
              <w:rPr>
                <w:rFonts w:ascii="Arial" w:eastAsia="Calibri" w:hAnsi="Arial" w:cs="Arial"/>
                <w:sz w:val="18"/>
                <w:szCs w:val="18"/>
              </w:rPr>
            </w:pPr>
            <w:r w:rsidRPr="005B4EA7">
              <w:rPr>
                <w:rFonts w:ascii="Arial" w:eastAsia="Calibri" w:hAnsi="Arial" w:cs="Arial"/>
                <w:sz w:val="18"/>
                <w:szCs w:val="18"/>
              </w:rPr>
              <w:t>30/06/202</w:t>
            </w:r>
            <w:r w:rsidR="00DD0E5F">
              <w:rPr>
                <w:rFonts w:ascii="Arial" w:eastAsia="Calibri" w:hAnsi="Arial" w:cs="Arial"/>
                <w:sz w:val="18"/>
                <w:szCs w:val="18"/>
              </w:rPr>
              <w:t>2</w:t>
            </w:r>
          </w:p>
        </w:tc>
      </w:tr>
      <w:tr w:rsidR="004757FD" w:rsidRPr="007C3AB1" w14:paraId="021CF45D" w14:textId="77777777" w:rsidTr="005502DD">
        <w:trPr>
          <w:trHeight w:val="600"/>
        </w:trPr>
        <w:tc>
          <w:tcPr>
            <w:tcW w:w="5245" w:type="dxa"/>
            <w:tcBorders>
              <w:top w:val="single" w:sz="4" w:space="0" w:color="auto"/>
              <w:left w:val="single" w:sz="4" w:space="0" w:color="000000"/>
              <w:bottom w:val="single" w:sz="4" w:space="0" w:color="auto"/>
              <w:right w:val="single" w:sz="4" w:space="0" w:color="auto"/>
            </w:tcBorders>
            <w:vAlign w:val="center"/>
          </w:tcPr>
          <w:p w14:paraId="5165FEE3" w14:textId="508365A8" w:rsidR="004757FD" w:rsidRPr="005B4EA7" w:rsidRDefault="004757FD" w:rsidP="004757FD">
            <w:pPr>
              <w:tabs>
                <w:tab w:val="center" w:pos="4536"/>
              </w:tabs>
              <w:rPr>
                <w:rFonts w:ascii="Arial" w:eastAsia="Calibri" w:hAnsi="Arial" w:cs="Arial"/>
                <w:sz w:val="18"/>
                <w:szCs w:val="18"/>
              </w:rPr>
            </w:pPr>
            <w:r>
              <w:rPr>
                <w:rFonts w:ascii="Arial" w:eastAsia="Calibri" w:hAnsi="Arial" w:cs="Arial"/>
                <w:sz w:val="18"/>
                <w:szCs w:val="18"/>
              </w:rPr>
              <w:t xml:space="preserve">Solicitar </w:t>
            </w:r>
            <w:r w:rsidR="00DD0E5F">
              <w:rPr>
                <w:rFonts w:ascii="Arial" w:eastAsia="Calibri" w:hAnsi="Arial" w:cs="Arial"/>
                <w:sz w:val="18"/>
                <w:szCs w:val="18"/>
              </w:rPr>
              <w:t xml:space="preserve">al Consejo Superior de la Judicatura </w:t>
            </w:r>
            <w:r>
              <w:rPr>
                <w:rFonts w:ascii="Arial" w:eastAsia="Calibri" w:hAnsi="Arial" w:cs="Arial"/>
                <w:sz w:val="18"/>
                <w:szCs w:val="18"/>
              </w:rPr>
              <w:t>la prórroga de las medidas de descongestión</w:t>
            </w:r>
            <w:r w:rsidR="00DD0E5F">
              <w:rPr>
                <w:rFonts w:ascii="Arial" w:eastAsia="Calibri" w:hAnsi="Arial" w:cs="Arial"/>
                <w:sz w:val="18"/>
                <w:szCs w:val="18"/>
              </w:rPr>
              <w:t xml:space="preserve"> y la creación de cargos adicionales</w:t>
            </w:r>
            <w:r>
              <w:rPr>
                <w:rFonts w:ascii="Arial" w:eastAsia="Calibri" w:hAnsi="Arial" w:cs="Arial"/>
                <w:sz w:val="18"/>
                <w:szCs w:val="18"/>
              </w:rPr>
              <w:t>, con el fin de disminuir la congestión judicial.</w:t>
            </w:r>
          </w:p>
        </w:tc>
        <w:tc>
          <w:tcPr>
            <w:tcW w:w="1696" w:type="dxa"/>
            <w:tcBorders>
              <w:top w:val="single" w:sz="4" w:space="0" w:color="auto"/>
              <w:left w:val="single" w:sz="4" w:space="0" w:color="auto"/>
              <w:bottom w:val="single" w:sz="4" w:space="0" w:color="auto"/>
              <w:right w:val="single" w:sz="4" w:space="0" w:color="auto"/>
            </w:tcBorders>
            <w:vAlign w:val="center"/>
          </w:tcPr>
          <w:p w14:paraId="50F03337" w14:textId="77777777" w:rsidR="004757FD" w:rsidRPr="00CD3130" w:rsidRDefault="004757FD" w:rsidP="004757FD">
            <w:pPr>
              <w:tabs>
                <w:tab w:val="center" w:pos="4536"/>
              </w:tabs>
              <w:jc w:val="center"/>
              <w:rPr>
                <w:rFonts w:ascii="Arial" w:eastAsia="Calibri" w:hAnsi="Arial" w:cs="Arial"/>
                <w:bCs/>
                <w:sz w:val="18"/>
                <w:szCs w:val="18"/>
              </w:rPr>
            </w:pPr>
            <w:r>
              <w:rPr>
                <w:rFonts w:ascii="Arial" w:eastAsia="Calibri" w:hAnsi="Arial" w:cs="Arial"/>
                <w:bCs/>
                <w:sz w:val="18"/>
                <w:szCs w:val="18"/>
              </w:rPr>
              <w:t>Magistrados</w:t>
            </w:r>
          </w:p>
        </w:tc>
        <w:tc>
          <w:tcPr>
            <w:tcW w:w="1526" w:type="dxa"/>
            <w:tcBorders>
              <w:top w:val="single" w:sz="4" w:space="0" w:color="auto"/>
              <w:left w:val="single" w:sz="4" w:space="0" w:color="auto"/>
              <w:bottom w:val="single" w:sz="4" w:space="0" w:color="auto"/>
              <w:right w:val="single" w:sz="4" w:space="0" w:color="000000"/>
            </w:tcBorders>
            <w:vAlign w:val="center"/>
          </w:tcPr>
          <w:p w14:paraId="29E99C46" w14:textId="313BD092" w:rsidR="004757FD" w:rsidRPr="005B4EA7" w:rsidRDefault="004757FD" w:rsidP="004757FD">
            <w:pPr>
              <w:tabs>
                <w:tab w:val="center" w:pos="4536"/>
              </w:tabs>
              <w:jc w:val="center"/>
              <w:rPr>
                <w:rFonts w:ascii="Arial" w:eastAsia="Calibri" w:hAnsi="Arial" w:cs="Arial"/>
                <w:sz w:val="18"/>
                <w:szCs w:val="18"/>
              </w:rPr>
            </w:pPr>
            <w:r w:rsidRPr="005B4EA7">
              <w:rPr>
                <w:rFonts w:ascii="Arial" w:eastAsia="Calibri" w:hAnsi="Arial" w:cs="Arial"/>
                <w:sz w:val="18"/>
                <w:szCs w:val="18"/>
              </w:rPr>
              <w:t>3</w:t>
            </w:r>
            <w:r>
              <w:rPr>
                <w:rFonts w:ascii="Arial" w:eastAsia="Calibri" w:hAnsi="Arial" w:cs="Arial"/>
                <w:sz w:val="18"/>
                <w:szCs w:val="18"/>
              </w:rPr>
              <w:t>1</w:t>
            </w:r>
            <w:r w:rsidRPr="005B4EA7">
              <w:rPr>
                <w:rFonts w:ascii="Arial" w:eastAsia="Calibri" w:hAnsi="Arial" w:cs="Arial"/>
                <w:sz w:val="18"/>
                <w:szCs w:val="18"/>
              </w:rPr>
              <w:t>/</w:t>
            </w:r>
            <w:r>
              <w:rPr>
                <w:rFonts w:ascii="Arial" w:eastAsia="Calibri" w:hAnsi="Arial" w:cs="Arial"/>
                <w:sz w:val="18"/>
                <w:szCs w:val="18"/>
              </w:rPr>
              <w:t>12</w:t>
            </w:r>
            <w:r w:rsidRPr="005B4EA7">
              <w:rPr>
                <w:rFonts w:ascii="Arial" w:eastAsia="Calibri" w:hAnsi="Arial" w:cs="Arial"/>
                <w:sz w:val="18"/>
                <w:szCs w:val="18"/>
              </w:rPr>
              <w:t>/202</w:t>
            </w:r>
            <w:r w:rsidR="00DD0E5F">
              <w:rPr>
                <w:rFonts w:ascii="Arial" w:eastAsia="Calibri" w:hAnsi="Arial" w:cs="Arial"/>
                <w:sz w:val="18"/>
                <w:szCs w:val="18"/>
              </w:rPr>
              <w:t>2</w:t>
            </w:r>
          </w:p>
        </w:tc>
      </w:tr>
      <w:tr w:rsidR="004757FD" w:rsidRPr="007C3AB1" w14:paraId="1D74A555" w14:textId="77777777" w:rsidTr="005502DD">
        <w:trPr>
          <w:trHeight w:val="600"/>
        </w:trPr>
        <w:tc>
          <w:tcPr>
            <w:tcW w:w="5245" w:type="dxa"/>
            <w:tcBorders>
              <w:top w:val="single" w:sz="4" w:space="0" w:color="auto"/>
              <w:left w:val="single" w:sz="4" w:space="0" w:color="000000"/>
              <w:bottom w:val="single" w:sz="4" w:space="0" w:color="auto"/>
              <w:right w:val="single" w:sz="4" w:space="0" w:color="auto"/>
            </w:tcBorders>
            <w:vAlign w:val="center"/>
          </w:tcPr>
          <w:p w14:paraId="5577A1EF" w14:textId="77777777" w:rsidR="004757FD" w:rsidRPr="004757FD" w:rsidRDefault="004757FD" w:rsidP="004757FD">
            <w:pPr>
              <w:tabs>
                <w:tab w:val="center" w:pos="4536"/>
              </w:tabs>
              <w:rPr>
                <w:rFonts w:ascii="Arial" w:eastAsia="Calibri" w:hAnsi="Arial" w:cs="Arial"/>
                <w:sz w:val="18"/>
                <w:szCs w:val="18"/>
              </w:rPr>
            </w:pPr>
            <w:r w:rsidRPr="004757FD">
              <w:rPr>
                <w:rFonts w:ascii="Arial" w:eastAsia="Calibri" w:hAnsi="Arial" w:cs="Arial"/>
                <w:sz w:val="18"/>
                <w:szCs w:val="18"/>
              </w:rPr>
              <w:t>Continuar realizando las visitas de organización de manera virtual con el fin de mantener las medidas de bioseguridad</w:t>
            </w:r>
          </w:p>
        </w:tc>
        <w:tc>
          <w:tcPr>
            <w:tcW w:w="1696" w:type="dxa"/>
            <w:tcBorders>
              <w:top w:val="single" w:sz="4" w:space="0" w:color="auto"/>
              <w:left w:val="single" w:sz="4" w:space="0" w:color="auto"/>
              <w:bottom w:val="single" w:sz="4" w:space="0" w:color="auto"/>
              <w:right w:val="single" w:sz="4" w:space="0" w:color="auto"/>
            </w:tcBorders>
            <w:vAlign w:val="center"/>
          </w:tcPr>
          <w:p w14:paraId="698C397E" w14:textId="77777777" w:rsidR="004757FD" w:rsidRPr="005B4EA7" w:rsidRDefault="004757FD" w:rsidP="004757FD">
            <w:pPr>
              <w:tabs>
                <w:tab w:val="center" w:pos="4536"/>
              </w:tabs>
              <w:jc w:val="center"/>
              <w:rPr>
                <w:rFonts w:ascii="Arial" w:eastAsia="Calibri" w:hAnsi="Arial" w:cs="Arial"/>
                <w:sz w:val="18"/>
                <w:szCs w:val="18"/>
              </w:rPr>
            </w:pPr>
            <w:r w:rsidRPr="005B4EA7">
              <w:rPr>
                <w:rFonts w:ascii="Arial" w:eastAsia="Calibri" w:hAnsi="Arial" w:cs="Arial"/>
                <w:sz w:val="18"/>
                <w:szCs w:val="18"/>
              </w:rPr>
              <w:t>Magistrados</w:t>
            </w:r>
          </w:p>
        </w:tc>
        <w:tc>
          <w:tcPr>
            <w:tcW w:w="1526" w:type="dxa"/>
            <w:tcBorders>
              <w:top w:val="single" w:sz="4" w:space="0" w:color="auto"/>
              <w:left w:val="single" w:sz="4" w:space="0" w:color="auto"/>
              <w:bottom w:val="single" w:sz="4" w:space="0" w:color="auto"/>
              <w:right w:val="single" w:sz="4" w:space="0" w:color="000000"/>
            </w:tcBorders>
            <w:vAlign w:val="center"/>
          </w:tcPr>
          <w:p w14:paraId="438697A6" w14:textId="0CA03C09" w:rsidR="004757FD" w:rsidRPr="005B4EA7" w:rsidRDefault="004757FD" w:rsidP="004757FD">
            <w:pPr>
              <w:tabs>
                <w:tab w:val="center" w:pos="4536"/>
              </w:tabs>
              <w:jc w:val="center"/>
              <w:rPr>
                <w:rFonts w:ascii="Arial" w:eastAsia="Calibri" w:hAnsi="Arial" w:cs="Arial"/>
                <w:sz w:val="18"/>
                <w:szCs w:val="18"/>
              </w:rPr>
            </w:pPr>
            <w:r w:rsidRPr="005B4EA7">
              <w:rPr>
                <w:rFonts w:ascii="Arial" w:eastAsia="Calibri" w:hAnsi="Arial" w:cs="Arial"/>
                <w:sz w:val="18"/>
                <w:szCs w:val="18"/>
              </w:rPr>
              <w:t>3</w:t>
            </w:r>
            <w:r>
              <w:rPr>
                <w:rFonts w:ascii="Arial" w:eastAsia="Calibri" w:hAnsi="Arial" w:cs="Arial"/>
                <w:sz w:val="18"/>
                <w:szCs w:val="18"/>
              </w:rPr>
              <w:t>1</w:t>
            </w:r>
            <w:r w:rsidRPr="005B4EA7">
              <w:rPr>
                <w:rFonts w:ascii="Arial" w:eastAsia="Calibri" w:hAnsi="Arial" w:cs="Arial"/>
                <w:sz w:val="18"/>
                <w:szCs w:val="18"/>
              </w:rPr>
              <w:t>/</w:t>
            </w:r>
            <w:r>
              <w:rPr>
                <w:rFonts w:ascii="Arial" w:eastAsia="Calibri" w:hAnsi="Arial" w:cs="Arial"/>
                <w:sz w:val="18"/>
                <w:szCs w:val="18"/>
              </w:rPr>
              <w:t>12</w:t>
            </w:r>
            <w:r w:rsidRPr="005B4EA7">
              <w:rPr>
                <w:rFonts w:ascii="Arial" w:eastAsia="Calibri" w:hAnsi="Arial" w:cs="Arial"/>
                <w:sz w:val="18"/>
                <w:szCs w:val="18"/>
              </w:rPr>
              <w:t>/202</w:t>
            </w:r>
            <w:r w:rsidR="00DD0E5F">
              <w:rPr>
                <w:rFonts w:ascii="Arial" w:eastAsia="Calibri" w:hAnsi="Arial" w:cs="Arial"/>
                <w:sz w:val="18"/>
                <w:szCs w:val="18"/>
              </w:rPr>
              <w:t>2</w:t>
            </w:r>
          </w:p>
        </w:tc>
      </w:tr>
      <w:tr w:rsidR="004757FD" w:rsidRPr="007C3AB1" w14:paraId="5B59AC9B" w14:textId="77777777" w:rsidTr="005502DD">
        <w:trPr>
          <w:trHeight w:val="600"/>
        </w:trPr>
        <w:tc>
          <w:tcPr>
            <w:tcW w:w="5245" w:type="dxa"/>
            <w:tcBorders>
              <w:top w:val="single" w:sz="4" w:space="0" w:color="auto"/>
              <w:left w:val="single" w:sz="4" w:space="0" w:color="000000"/>
              <w:bottom w:val="single" w:sz="4" w:space="0" w:color="auto"/>
              <w:right w:val="single" w:sz="4" w:space="0" w:color="auto"/>
            </w:tcBorders>
            <w:vAlign w:val="center"/>
          </w:tcPr>
          <w:p w14:paraId="1EF7622E" w14:textId="77777777" w:rsidR="004757FD" w:rsidRPr="004757FD" w:rsidRDefault="004757FD" w:rsidP="004757FD">
            <w:pPr>
              <w:tabs>
                <w:tab w:val="center" w:pos="4536"/>
              </w:tabs>
              <w:rPr>
                <w:rFonts w:ascii="Arial" w:eastAsia="Calibri" w:hAnsi="Arial" w:cs="Arial"/>
                <w:sz w:val="18"/>
                <w:szCs w:val="18"/>
              </w:rPr>
            </w:pPr>
            <w:r w:rsidRPr="004757FD">
              <w:rPr>
                <w:rFonts w:ascii="Arial" w:eastAsia="Calibri" w:hAnsi="Arial" w:cs="Arial"/>
                <w:sz w:val="18"/>
                <w:szCs w:val="18"/>
              </w:rPr>
              <w:t xml:space="preserve">Dar el soporte requerido a los Juzgados para el reporte de las estadísticas </w:t>
            </w:r>
            <w:r w:rsidR="005502DD" w:rsidRPr="004757FD">
              <w:rPr>
                <w:rFonts w:ascii="Arial" w:eastAsia="Calibri" w:hAnsi="Arial" w:cs="Arial"/>
                <w:sz w:val="18"/>
                <w:szCs w:val="18"/>
              </w:rPr>
              <w:t>SIERJU</w:t>
            </w:r>
            <w:r w:rsidRPr="004757FD">
              <w:rPr>
                <w:rFonts w:ascii="Arial" w:eastAsia="Calibri" w:hAnsi="Arial" w:cs="Arial"/>
                <w:sz w:val="18"/>
                <w:szCs w:val="18"/>
              </w:rPr>
              <w:t>, dado que los despachos deben estar al día en su reporte</w:t>
            </w:r>
            <w:r>
              <w:rPr>
                <w:rFonts w:ascii="Arial" w:eastAsia="Calibri" w:hAnsi="Arial" w:cs="Arial"/>
                <w:sz w:val="18"/>
                <w:szCs w:val="18"/>
              </w:rPr>
              <w:t>.</w:t>
            </w:r>
          </w:p>
        </w:tc>
        <w:tc>
          <w:tcPr>
            <w:tcW w:w="1696" w:type="dxa"/>
            <w:tcBorders>
              <w:top w:val="single" w:sz="4" w:space="0" w:color="auto"/>
              <w:left w:val="single" w:sz="4" w:space="0" w:color="auto"/>
              <w:bottom w:val="single" w:sz="4" w:space="0" w:color="auto"/>
              <w:right w:val="single" w:sz="4" w:space="0" w:color="auto"/>
            </w:tcBorders>
            <w:vAlign w:val="center"/>
          </w:tcPr>
          <w:p w14:paraId="137E5050" w14:textId="77777777" w:rsidR="004757FD" w:rsidRPr="005B4EA7" w:rsidRDefault="004757FD" w:rsidP="004757FD">
            <w:pPr>
              <w:tabs>
                <w:tab w:val="center" w:pos="4536"/>
              </w:tabs>
              <w:jc w:val="center"/>
              <w:rPr>
                <w:rFonts w:ascii="Arial" w:eastAsia="Calibri" w:hAnsi="Arial" w:cs="Arial"/>
                <w:sz w:val="18"/>
                <w:szCs w:val="18"/>
              </w:rPr>
            </w:pPr>
            <w:r w:rsidRPr="005B4EA7">
              <w:rPr>
                <w:rFonts w:ascii="Arial" w:eastAsia="Calibri" w:hAnsi="Arial" w:cs="Arial"/>
                <w:sz w:val="18"/>
                <w:szCs w:val="18"/>
              </w:rPr>
              <w:t>Magistrados</w:t>
            </w:r>
          </w:p>
        </w:tc>
        <w:tc>
          <w:tcPr>
            <w:tcW w:w="1526" w:type="dxa"/>
            <w:tcBorders>
              <w:top w:val="single" w:sz="4" w:space="0" w:color="auto"/>
              <w:left w:val="single" w:sz="4" w:space="0" w:color="auto"/>
              <w:bottom w:val="single" w:sz="4" w:space="0" w:color="auto"/>
              <w:right w:val="single" w:sz="4" w:space="0" w:color="000000"/>
            </w:tcBorders>
            <w:vAlign w:val="center"/>
          </w:tcPr>
          <w:p w14:paraId="6FDBB91E" w14:textId="7EA58EE0" w:rsidR="004757FD" w:rsidRPr="005B4EA7" w:rsidRDefault="004757FD" w:rsidP="004757FD">
            <w:pPr>
              <w:tabs>
                <w:tab w:val="center" w:pos="4536"/>
              </w:tabs>
              <w:jc w:val="center"/>
              <w:rPr>
                <w:rFonts w:ascii="Arial" w:eastAsia="Calibri" w:hAnsi="Arial" w:cs="Arial"/>
                <w:sz w:val="18"/>
                <w:szCs w:val="18"/>
              </w:rPr>
            </w:pPr>
            <w:r w:rsidRPr="005B4EA7">
              <w:rPr>
                <w:rFonts w:ascii="Arial" w:eastAsia="Calibri" w:hAnsi="Arial" w:cs="Arial"/>
                <w:sz w:val="18"/>
                <w:szCs w:val="18"/>
              </w:rPr>
              <w:t>30/06/202</w:t>
            </w:r>
            <w:r w:rsidR="00DD0E5F">
              <w:rPr>
                <w:rFonts w:ascii="Arial" w:eastAsia="Calibri" w:hAnsi="Arial" w:cs="Arial"/>
                <w:sz w:val="18"/>
                <w:szCs w:val="18"/>
              </w:rPr>
              <w:t>2</w:t>
            </w:r>
          </w:p>
        </w:tc>
      </w:tr>
      <w:tr w:rsidR="004757FD" w:rsidRPr="007C3AB1" w14:paraId="38BEFD3A" w14:textId="77777777" w:rsidTr="005502DD">
        <w:trPr>
          <w:trHeight w:val="600"/>
        </w:trPr>
        <w:tc>
          <w:tcPr>
            <w:tcW w:w="5245" w:type="dxa"/>
            <w:tcBorders>
              <w:top w:val="single" w:sz="4" w:space="0" w:color="auto"/>
              <w:left w:val="single" w:sz="4" w:space="0" w:color="000000"/>
              <w:bottom w:val="single" w:sz="4" w:space="0" w:color="auto"/>
              <w:right w:val="single" w:sz="4" w:space="0" w:color="auto"/>
            </w:tcBorders>
            <w:vAlign w:val="center"/>
          </w:tcPr>
          <w:p w14:paraId="1A3FA821" w14:textId="4DED3D33" w:rsidR="004757FD" w:rsidRPr="004757FD" w:rsidRDefault="004757FD" w:rsidP="004757FD">
            <w:pPr>
              <w:tabs>
                <w:tab w:val="center" w:pos="4536"/>
              </w:tabs>
              <w:rPr>
                <w:rFonts w:ascii="Arial" w:eastAsia="Calibri" w:hAnsi="Arial" w:cs="Arial"/>
                <w:sz w:val="18"/>
                <w:szCs w:val="18"/>
              </w:rPr>
            </w:pPr>
            <w:r>
              <w:rPr>
                <w:rFonts w:ascii="Arial" w:eastAsia="Calibri" w:hAnsi="Arial" w:cs="Arial"/>
                <w:sz w:val="18"/>
                <w:szCs w:val="18"/>
              </w:rPr>
              <w:t>Continuar con la labor de entrega de las tarjetas profesionales que aún no han sido reclamadas por los usuarios</w:t>
            </w:r>
            <w:r w:rsidR="00DD0E5F">
              <w:rPr>
                <w:rFonts w:ascii="Arial" w:eastAsia="Calibri" w:hAnsi="Arial" w:cs="Arial"/>
                <w:sz w:val="18"/>
                <w:szCs w:val="18"/>
              </w:rPr>
              <w:t xml:space="preserve"> y permanecen en la sede</w:t>
            </w:r>
            <w:r>
              <w:rPr>
                <w:rFonts w:ascii="Arial" w:eastAsia="Calibri" w:hAnsi="Arial" w:cs="Arial"/>
                <w:sz w:val="18"/>
                <w:szCs w:val="18"/>
              </w:rPr>
              <w:t>.</w:t>
            </w:r>
          </w:p>
        </w:tc>
        <w:tc>
          <w:tcPr>
            <w:tcW w:w="1696" w:type="dxa"/>
            <w:tcBorders>
              <w:top w:val="single" w:sz="4" w:space="0" w:color="auto"/>
              <w:left w:val="single" w:sz="4" w:space="0" w:color="auto"/>
              <w:bottom w:val="single" w:sz="4" w:space="0" w:color="auto"/>
              <w:right w:val="single" w:sz="4" w:space="0" w:color="auto"/>
            </w:tcBorders>
            <w:vAlign w:val="center"/>
          </w:tcPr>
          <w:p w14:paraId="1721AA18" w14:textId="77777777" w:rsidR="004757FD" w:rsidRPr="005B4EA7" w:rsidRDefault="004757FD" w:rsidP="004757FD">
            <w:pPr>
              <w:tabs>
                <w:tab w:val="center" w:pos="4536"/>
              </w:tabs>
              <w:jc w:val="center"/>
              <w:rPr>
                <w:rFonts w:ascii="Arial" w:eastAsia="Calibri" w:hAnsi="Arial" w:cs="Arial"/>
                <w:sz w:val="18"/>
                <w:szCs w:val="18"/>
              </w:rPr>
            </w:pPr>
            <w:r w:rsidRPr="005B4EA7">
              <w:rPr>
                <w:rFonts w:ascii="Arial" w:eastAsia="Calibri" w:hAnsi="Arial" w:cs="Arial"/>
                <w:sz w:val="18"/>
                <w:szCs w:val="18"/>
              </w:rPr>
              <w:t>Magistrados</w:t>
            </w:r>
          </w:p>
        </w:tc>
        <w:tc>
          <w:tcPr>
            <w:tcW w:w="1526" w:type="dxa"/>
            <w:tcBorders>
              <w:top w:val="single" w:sz="4" w:space="0" w:color="auto"/>
              <w:left w:val="single" w:sz="4" w:space="0" w:color="auto"/>
              <w:bottom w:val="single" w:sz="4" w:space="0" w:color="auto"/>
              <w:right w:val="single" w:sz="4" w:space="0" w:color="000000"/>
            </w:tcBorders>
            <w:vAlign w:val="center"/>
          </w:tcPr>
          <w:p w14:paraId="018725BA" w14:textId="00719259" w:rsidR="004757FD" w:rsidRPr="005B4EA7" w:rsidRDefault="004757FD" w:rsidP="004757FD">
            <w:pPr>
              <w:tabs>
                <w:tab w:val="center" w:pos="4536"/>
              </w:tabs>
              <w:jc w:val="center"/>
              <w:rPr>
                <w:rFonts w:ascii="Arial" w:eastAsia="Calibri" w:hAnsi="Arial" w:cs="Arial"/>
                <w:sz w:val="18"/>
                <w:szCs w:val="18"/>
              </w:rPr>
            </w:pPr>
            <w:r w:rsidRPr="005B4EA7">
              <w:rPr>
                <w:rFonts w:ascii="Arial" w:eastAsia="Calibri" w:hAnsi="Arial" w:cs="Arial"/>
                <w:sz w:val="18"/>
                <w:szCs w:val="18"/>
              </w:rPr>
              <w:t>3</w:t>
            </w:r>
            <w:r w:rsidR="00DD0E5F">
              <w:rPr>
                <w:rFonts w:ascii="Arial" w:eastAsia="Calibri" w:hAnsi="Arial" w:cs="Arial"/>
                <w:sz w:val="18"/>
                <w:szCs w:val="18"/>
              </w:rPr>
              <w:t>1</w:t>
            </w:r>
            <w:r w:rsidRPr="005B4EA7">
              <w:rPr>
                <w:rFonts w:ascii="Arial" w:eastAsia="Calibri" w:hAnsi="Arial" w:cs="Arial"/>
                <w:sz w:val="18"/>
                <w:szCs w:val="18"/>
              </w:rPr>
              <w:t>/</w:t>
            </w:r>
            <w:r w:rsidR="00DD0E5F">
              <w:rPr>
                <w:rFonts w:ascii="Arial" w:eastAsia="Calibri" w:hAnsi="Arial" w:cs="Arial"/>
                <w:sz w:val="18"/>
                <w:szCs w:val="18"/>
              </w:rPr>
              <w:t>12</w:t>
            </w:r>
            <w:r w:rsidRPr="005B4EA7">
              <w:rPr>
                <w:rFonts w:ascii="Arial" w:eastAsia="Calibri" w:hAnsi="Arial" w:cs="Arial"/>
                <w:sz w:val="18"/>
                <w:szCs w:val="18"/>
              </w:rPr>
              <w:t>/202</w:t>
            </w:r>
            <w:r w:rsidR="00DD0E5F">
              <w:rPr>
                <w:rFonts w:ascii="Arial" w:eastAsia="Calibri" w:hAnsi="Arial" w:cs="Arial"/>
                <w:sz w:val="18"/>
                <w:szCs w:val="18"/>
              </w:rPr>
              <w:t>2</w:t>
            </w:r>
          </w:p>
        </w:tc>
      </w:tr>
      <w:tr w:rsidR="00DD0E5F" w:rsidRPr="007C3AB1" w14:paraId="686BCEF7" w14:textId="77777777" w:rsidTr="00B77D09">
        <w:trPr>
          <w:trHeight w:val="600"/>
        </w:trPr>
        <w:tc>
          <w:tcPr>
            <w:tcW w:w="5245" w:type="dxa"/>
            <w:tcBorders>
              <w:top w:val="single" w:sz="4" w:space="0" w:color="auto"/>
              <w:left w:val="single" w:sz="4" w:space="0" w:color="000000"/>
              <w:bottom w:val="single" w:sz="4" w:space="0" w:color="auto"/>
              <w:right w:val="single" w:sz="4" w:space="0" w:color="auto"/>
            </w:tcBorders>
          </w:tcPr>
          <w:p w14:paraId="4FCC6990" w14:textId="36FCC7D2" w:rsidR="00DD0E5F" w:rsidRPr="00DD0E5F" w:rsidRDefault="00DD0E5F" w:rsidP="00DD0E5F">
            <w:pPr>
              <w:tabs>
                <w:tab w:val="center" w:pos="4536"/>
              </w:tabs>
              <w:rPr>
                <w:rFonts w:ascii="Arial" w:eastAsia="Calibri" w:hAnsi="Arial" w:cs="Arial"/>
                <w:sz w:val="18"/>
                <w:szCs w:val="18"/>
              </w:rPr>
            </w:pPr>
            <w:r w:rsidRPr="00DD0E5F">
              <w:rPr>
                <w:rFonts w:ascii="Arial" w:hAnsi="Arial" w:cs="Arial"/>
                <w:sz w:val="18"/>
              </w:rPr>
              <w:t>Diseñar</w:t>
            </w:r>
            <w:r w:rsidRPr="00DD0E5F">
              <w:rPr>
                <w:rFonts w:ascii="Arial" w:hAnsi="Arial" w:cs="Arial"/>
                <w:spacing w:val="1"/>
                <w:sz w:val="18"/>
              </w:rPr>
              <w:t xml:space="preserve"> </w:t>
            </w:r>
            <w:r w:rsidRPr="00DD0E5F">
              <w:rPr>
                <w:rFonts w:ascii="Arial" w:hAnsi="Arial" w:cs="Arial"/>
                <w:sz w:val="18"/>
              </w:rPr>
              <w:t>herramientas</w:t>
            </w:r>
            <w:r w:rsidRPr="00DD0E5F">
              <w:rPr>
                <w:rFonts w:ascii="Arial" w:hAnsi="Arial" w:cs="Arial"/>
                <w:spacing w:val="1"/>
                <w:sz w:val="18"/>
              </w:rPr>
              <w:t xml:space="preserve"> </w:t>
            </w:r>
            <w:r w:rsidRPr="00DD0E5F">
              <w:rPr>
                <w:rFonts w:ascii="Arial" w:hAnsi="Arial" w:cs="Arial"/>
                <w:sz w:val="18"/>
              </w:rPr>
              <w:t>(tecnológicas</w:t>
            </w:r>
            <w:r w:rsidRPr="00DD0E5F">
              <w:rPr>
                <w:rFonts w:ascii="Arial" w:hAnsi="Arial" w:cs="Arial"/>
                <w:spacing w:val="1"/>
                <w:sz w:val="18"/>
              </w:rPr>
              <w:t xml:space="preserve"> </w:t>
            </w:r>
            <w:r w:rsidRPr="00DD0E5F">
              <w:rPr>
                <w:rFonts w:ascii="Arial" w:hAnsi="Arial" w:cs="Arial"/>
                <w:sz w:val="18"/>
              </w:rPr>
              <w:t>y</w:t>
            </w:r>
            <w:r w:rsidRPr="00DD0E5F">
              <w:rPr>
                <w:rFonts w:ascii="Arial" w:hAnsi="Arial" w:cs="Arial"/>
                <w:spacing w:val="1"/>
                <w:sz w:val="18"/>
              </w:rPr>
              <w:t xml:space="preserve"> </w:t>
            </w:r>
            <w:r w:rsidRPr="00DD0E5F">
              <w:rPr>
                <w:rFonts w:ascii="Arial" w:hAnsi="Arial" w:cs="Arial"/>
                <w:sz w:val="18"/>
              </w:rPr>
              <w:t>documentales)</w:t>
            </w:r>
            <w:r w:rsidRPr="00DD0E5F">
              <w:rPr>
                <w:rFonts w:ascii="Arial" w:hAnsi="Arial" w:cs="Arial"/>
                <w:spacing w:val="1"/>
                <w:sz w:val="18"/>
              </w:rPr>
              <w:t xml:space="preserve"> </w:t>
            </w:r>
            <w:r w:rsidRPr="00DD0E5F">
              <w:rPr>
                <w:rFonts w:ascii="Arial" w:hAnsi="Arial" w:cs="Arial"/>
                <w:sz w:val="18"/>
              </w:rPr>
              <w:t>que</w:t>
            </w:r>
            <w:r w:rsidRPr="00DD0E5F">
              <w:rPr>
                <w:rFonts w:ascii="Arial" w:hAnsi="Arial" w:cs="Arial"/>
                <w:spacing w:val="1"/>
                <w:sz w:val="18"/>
              </w:rPr>
              <w:t xml:space="preserve"> </w:t>
            </w:r>
            <w:r w:rsidRPr="00DD0E5F">
              <w:rPr>
                <w:rFonts w:ascii="Arial" w:hAnsi="Arial" w:cs="Arial"/>
                <w:sz w:val="18"/>
              </w:rPr>
              <w:t>permitan incrementar los niveles de control y seguimiento al</w:t>
            </w:r>
            <w:r w:rsidRPr="00DD0E5F">
              <w:rPr>
                <w:rFonts w:ascii="Arial" w:hAnsi="Arial" w:cs="Arial"/>
                <w:spacing w:val="1"/>
                <w:sz w:val="18"/>
              </w:rPr>
              <w:t xml:space="preserve"> </w:t>
            </w:r>
            <w:r w:rsidRPr="00DD0E5F">
              <w:rPr>
                <w:rFonts w:ascii="Arial" w:hAnsi="Arial" w:cs="Arial"/>
                <w:sz w:val="18"/>
              </w:rPr>
              <w:t>proceso</w:t>
            </w:r>
          </w:p>
        </w:tc>
        <w:tc>
          <w:tcPr>
            <w:tcW w:w="1696" w:type="dxa"/>
            <w:tcBorders>
              <w:top w:val="single" w:sz="4" w:space="0" w:color="auto"/>
              <w:left w:val="single" w:sz="4" w:space="0" w:color="auto"/>
              <w:bottom w:val="single" w:sz="4" w:space="0" w:color="auto"/>
              <w:right w:val="single" w:sz="4" w:space="0" w:color="auto"/>
            </w:tcBorders>
          </w:tcPr>
          <w:p w14:paraId="6FFAA56E" w14:textId="25E745A5" w:rsidR="00DD0E5F" w:rsidRPr="00DD0E5F" w:rsidRDefault="00DD0E5F" w:rsidP="00DD0E5F">
            <w:pPr>
              <w:tabs>
                <w:tab w:val="center" w:pos="4536"/>
              </w:tabs>
              <w:jc w:val="center"/>
              <w:rPr>
                <w:rFonts w:ascii="Arial" w:eastAsia="Calibri" w:hAnsi="Arial" w:cs="Arial"/>
                <w:sz w:val="18"/>
                <w:szCs w:val="18"/>
              </w:rPr>
            </w:pPr>
            <w:r>
              <w:rPr>
                <w:rFonts w:ascii="Arial" w:eastAsia="Calibri" w:hAnsi="Arial" w:cs="Arial"/>
                <w:sz w:val="18"/>
                <w:szCs w:val="18"/>
              </w:rPr>
              <w:t>Magistrados</w:t>
            </w:r>
          </w:p>
        </w:tc>
        <w:tc>
          <w:tcPr>
            <w:tcW w:w="1526" w:type="dxa"/>
            <w:tcBorders>
              <w:top w:val="single" w:sz="4" w:space="0" w:color="auto"/>
              <w:left w:val="single" w:sz="4" w:space="0" w:color="auto"/>
              <w:bottom w:val="single" w:sz="4" w:space="0" w:color="auto"/>
              <w:right w:val="single" w:sz="4" w:space="0" w:color="000000"/>
            </w:tcBorders>
          </w:tcPr>
          <w:p w14:paraId="7DA97148" w14:textId="0E0567F3" w:rsidR="00DD0E5F" w:rsidRPr="00DD0E5F" w:rsidRDefault="00DD0E5F" w:rsidP="00DD0E5F">
            <w:pPr>
              <w:tabs>
                <w:tab w:val="center" w:pos="4536"/>
              </w:tabs>
              <w:rPr>
                <w:rFonts w:ascii="Arial" w:eastAsia="Calibri" w:hAnsi="Arial" w:cs="Arial"/>
                <w:sz w:val="18"/>
                <w:szCs w:val="18"/>
              </w:rPr>
            </w:pPr>
            <w:r>
              <w:rPr>
                <w:rFonts w:ascii="Arial" w:hAnsi="Arial" w:cs="Arial"/>
                <w:sz w:val="18"/>
              </w:rPr>
              <w:t xml:space="preserve">   </w:t>
            </w:r>
            <w:r w:rsidRPr="00DD0E5F">
              <w:rPr>
                <w:rFonts w:ascii="Arial" w:hAnsi="Arial" w:cs="Arial"/>
                <w:sz w:val="18"/>
              </w:rPr>
              <w:t>31/12/2022</w:t>
            </w:r>
          </w:p>
        </w:tc>
      </w:tr>
      <w:tr w:rsidR="00DD0E5F" w:rsidRPr="007C3AB1" w14:paraId="67281FAD" w14:textId="77777777" w:rsidTr="00B77D09">
        <w:trPr>
          <w:trHeight w:val="600"/>
        </w:trPr>
        <w:tc>
          <w:tcPr>
            <w:tcW w:w="5245" w:type="dxa"/>
            <w:tcBorders>
              <w:top w:val="single" w:sz="4" w:space="0" w:color="auto"/>
              <w:left w:val="single" w:sz="4" w:space="0" w:color="000000"/>
              <w:bottom w:val="single" w:sz="4" w:space="0" w:color="auto"/>
              <w:right w:val="single" w:sz="4" w:space="0" w:color="auto"/>
            </w:tcBorders>
          </w:tcPr>
          <w:p w14:paraId="0DCF86AF" w14:textId="59E02F08" w:rsidR="00DD0E5F" w:rsidRPr="00DD0E5F" w:rsidRDefault="00DD0E5F" w:rsidP="00DD0E5F">
            <w:pPr>
              <w:tabs>
                <w:tab w:val="center" w:pos="4536"/>
              </w:tabs>
              <w:rPr>
                <w:rFonts w:ascii="Arial" w:hAnsi="Arial" w:cs="Arial"/>
                <w:sz w:val="18"/>
              </w:rPr>
            </w:pPr>
            <w:r>
              <w:rPr>
                <w:rFonts w:ascii="Arial" w:hAnsi="Arial" w:cs="Arial"/>
                <w:sz w:val="18"/>
              </w:rPr>
              <w:t>Fortalecer la s</w:t>
            </w:r>
            <w:r w:rsidRPr="00DD0E5F">
              <w:rPr>
                <w:rFonts w:ascii="Arial" w:hAnsi="Arial" w:cs="Arial"/>
                <w:sz w:val="18"/>
              </w:rPr>
              <w:t>ensibilización</w:t>
            </w:r>
            <w:r w:rsidRPr="00DD0E5F">
              <w:rPr>
                <w:rFonts w:ascii="Arial" w:hAnsi="Arial" w:cs="Arial"/>
                <w:spacing w:val="9"/>
                <w:sz w:val="18"/>
              </w:rPr>
              <w:t xml:space="preserve"> </w:t>
            </w:r>
            <w:r w:rsidRPr="00DD0E5F">
              <w:rPr>
                <w:rFonts w:ascii="Arial" w:hAnsi="Arial" w:cs="Arial"/>
                <w:sz w:val="18"/>
              </w:rPr>
              <w:t>en</w:t>
            </w:r>
            <w:r w:rsidRPr="00DD0E5F">
              <w:rPr>
                <w:rFonts w:ascii="Arial" w:hAnsi="Arial" w:cs="Arial"/>
                <w:spacing w:val="9"/>
                <w:sz w:val="18"/>
              </w:rPr>
              <w:t xml:space="preserve"> </w:t>
            </w:r>
            <w:r w:rsidRPr="00DD0E5F">
              <w:rPr>
                <w:rFonts w:ascii="Arial" w:hAnsi="Arial" w:cs="Arial"/>
                <w:sz w:val="18"/>
              </w:rPr>
              <w:t>materia</w:t>
            </w:r>
            <w:r w:rsidRPr="00DD0E5F">
              <w:rPr>
                <w:rFonts w:ascii="Arial" w:hAnsi="Arial" w:cs="Arial"/>
                <w:spacing w:val="10"/>
                <w:sz w:val="18"/>
              </w:rPr>
              <w:t xml:space="preserve"> </w:t>
            </w:r>
            <w:r w:rsidRPr="00DD0E5F">
              <w:rPr>
                <w:rFonts w:ascii="Arial" w:hAnsi="Arial" w:cs="Arial"/>
                <w:sz w:val="18"/>
              </w:rPr>
              <w:t>de</w:t>
            </w:r>
            <w:r w:rsidRPr="00DD0E5F">
              <w:rPr>
                <w:rFonts w:ascii="Arial" w:hAnsi="Arial" w:cs="Arial"/>
                <w:spacing w:val="9"/>
                <w:sz w:val="18"/>
              </w:rPr>
              <w:t xml:space="preserve"> </w:t>
            </w:r>
            <w:r w:rsidRPr="00DD0E5F">
              <w:rPr>
                <w:rFonts w:ascii="Arial" w:hAnsi="Arial" w:cs="Arial"/>
                <w:sz w:val="18"/>
              </w:rPr>
              <w:t>gestión</w:t>
            </w:r>
            <w:r w:rsidRPr="00DD0E5F">
              <w:rPr>
                <w:rFonts w:ascii="Arial" w:hAnsi="Arial" w:cs="Arial"/>
                <w:spacing w:val="9"/>
                <w:sz w:val="18"/>
              </w:rPr>
              <w:t xml:space="preserve"> </w:t>
            </w:r>
            <w:r w:rsidRPr="00DD0E5F">
              <w:rPr>
                <w:rFonts w:ascii="Arial" w:hAnsi="Arial" w:cs="Arial"/>
                <w:sz w:val="18"/>
              </w:rPr>
              <w:t>ambiental</w:t>
            </w:r>
            <w:r w:rsidRPr="00DD0E5F">
              <w:rPr>
                <w:rFonts w:ascii="Arial" w:hAnsi="Arial" w:cs="Arial"/>
                <w:spacing w:val="9"/>
                <w:sz w:val="18"/>
              </w:rPr>
              <w:t xml:space="preserve"> </w:t>
            </w:r>
            <w:r w:rsidRPr="00DD0E5F">
              <w:rPr>
                <w:rFonts w:ascii="Arial" w:hAnsi="Arial" w:cs="Arial"/>
                <w:sz w:val="18"/>
              </w:rPr>
              <w:t>a</w:t>
            </w:r>
            <w:r w:rsidRPr="00DD0E5F">
              <w:rPr>
                <w:rFonts w:ascii="Arial" w:hAnsi="Arial" w:cs="Arial"/>
                <w:spacing w:val="9"/>
                <w:sz w:val="18"/>
              </w:rPr>
              <w:t xml:space="preserve"> </w:t>
            </w:r>
            <w:r w:rsidRPr="00DD0E5F">
              <w:rPr>
                <w:rFonts w:ascii="Arial" w:hAnsi="Arial" w:cs="Arial"/>
                <w:sz w:val="18"/>
              </w:rPr>
              <w:t>los</w:t>
            </w:r>
            <w:r>
              <w:rPr>
                <w:rFonts w:ascii="Arial" w:hAnsi="Arial" w:cs="Arial"/>
                <w:sz w:val="18"/>
              </w:rPr>
              <w:t xml:space="preserve"> </w:t>
            </w:r>
            <w:r w:rsidRPr="00DD0E5F">
              <w:rPr>
                <w:rFonts w:ascii="Arial" w:hAnsi="Arial" w:cs="Arial"/>
                <w:spacing w:val="-47"/>
                <w:sz w:val="18"/>
              </w:rPr>
              <w:t xml:space="preserve"> </w:t>
            </w:r>
            <w:r w:rsidRPr="00DD0E5F">
              <w:rPr>
                <w:rFonts w:ascii="Arial" w:hAnsi="Arial" w:cs="Arial"/>
                <w:sz w:val="18"/>
              </w:rPr>
              <w:t>servidores</w:t>
            </w:r>
            <w:r w:rsidRPr="00DD0E5F">
              <w:rPr>
                <w:rFonts w:ascii="Arial" w:hAnsi="Arial" w:cs="Arial"/>
                <w:spacing w:val="-1"/>
                <w:sz w:val="18"/>
              </w:rPr>
              <w:t xml:space="preserve"> </w:t>
            </w:r>
            <w:r w:rsidRPr="00DD0E5F">
              <w:rPr>
                <w:rFonts w:ascii="Arial" w:hAnsi="Arial" w:cs="Arial"/>
                <w:sz w:val="18"/>
              </w:rPr>
              <w:t>judiciales de</w:t>
            </w:r>
            <w:r w:rsidRPr="00DD0E5F">
              <w:rPr>
                <w:rFonts w:ascii="Arial" w:hAnsi="Arial" w:cs="Arial"/>
                <w:spacing w:val="-1"/>
                <w:sz w:val="18"/>
              </w:rPr>
              <w:t xml:space="preserve"> </w:t>
            </w:r>
            <w:r w:rsidRPr="00DD0E5F">
              <w:rPr>
                <w:rFonts w:ascii="Arial" w:hAnsi="Arial" w:cs="Arial"/>
                <w:sz w:val="18"/>
              </w:rPr>
              <w:t>la Seccional</w:t>
            </w:r>
          </w:p>
        </w:tc>
        <w:tc>
          <w:tcPr>
            <w:tcW w:w="1696" w:type="dxa"/>
            <w:tcBorders>
              <w:top w:val="single" w:sz="4" w:space="0" w:color="auto"/>
              <w:left w:val="single" w:sz="4" w:space="0" w:color="auto"/>
              <w:bottom w:val="single" w:sz="4" w:space="0" w:color="auto"/>
              <w:right w:val="single" w:sz="4" w:space="0" w:color="auto"/>
            </w:tcBorders>
          </w:tcPr>
          <w:p w14:paraId="6D6EADEE" w14:textId="24FCCA5A" w:rsidR="00DD0E5F" w:rsidRPr="00DD0E5F" w:rsidRDefault="00DD0E5F" w:rsidP="00DD0E5F">
            <w:pPr>
              <w:tabs>
                <w:tab w:val="center" w:pos="4536"/>
              </w:tabs>
              <w:jc w:val="center"/>
              <w:rPr>
                <w:rFonts w:ascii="Arial" w:eastAsia="Calibri" w:hAnsi="Arial" w:cs="Arial"/>
                <w:sz w:val="18"/>
                <w:szCs w:val="18"/>
              </w:rPr>
            </w:pPr>
            <w:r>
              <w:rPr>
                <w:rFonts w:ascii="Arial" w:eastAsia="Calibri" w:hAnsi="Arial" w:cs="Arial"/>
                <w:sz w:val="18"/>
                <w:szCs w:val="18"/>
              </w:rPr>
              <w:t>Magistrados</w:t>
            </w:r>
          </w:p>
        </w:tc>
        <w:tc>
          <w:tcPr>
            <w:tcW w:w="1526" w:type="dxa"/>
            <w:tcBorders>
              <w:top w:val="single" w:sz="4" w:space="0" w:color="auto"/>
              <w:left w:val="single" w:sz="4" w:space="0" w:color="auto"/>
              <w:bottom w:val="single" w:sz="4" w:space="0" w:color="auto"/>
              <w:right w:val="single" w:sz="4" w:space="0" w:color="000000"/>
            </w:tcBorders>
          </w:tcPr>
          <w:p w14:paraId="4A1372CE" w14:textId="520D9746" w:rsidR="00DD0E5F" w:rsidRPr="00DD0E5F" w:rsidRDefault="00DD0E5F" w:rsidP="00DD0E5F">
            <w:pPr>
              <w:tabs>
                <w:tab w:val="center" w:pos="4536"/>
              </w:tabs>
              <w:jc w:val="center"/>
              <w:rPr>
                <w:rFonts w:ascii="Arial" w:hAnsi="Arial" w:cs="Arial"/>
                <w:sz w:val="18"/>
              </w:rPr>
            </w:pPr>
            <w:r w:rsidRPr="00DD0E5F">
              <w:rPr>
                <w:rFonts w:ascii="Arial" w:hAnsi="Arial" w:cs="Arial"/>
                <w:sz w:val="18"/>
              </w:rPr>
              <w:t>31/12/2022</w:t>
            </w:r>
          </w:p>
        </w:tc>
      </w:tr>
    </w:tbl>
    <w:p w14:paraId="12057DCE" w14:textId="77777777" w:rsidR="000E4C9E" w:rsidRPr="007C3AB1" w:rsidRDefault="000E4C9E" w:rsidP="000E4C9E">
      <w:pPr>
        <w:rPr>
          <w:rFonts w:ascii="Arial" w:hAnsi="Arial" w:cs="Arial"/>
          <w:sz w:val="18"/>
          <w:szCs w:val="18"/>
        </w:rPr>
      </w:pPr>
    </w:p>
    <w:p w14:paraId="77B7FDB5" w14:textId="77777777" w:rsidR="00CD3130" w:rsidRDefault="00CD3130" w:rsidP="000E4C9E">
      <w:pPr>
        <w:rPr>
          <w:rFonts w:ascii="Arial" w:hAnsi="Arial" w:cs="Arial"/>
          <w:color w:val="000000"/>
          <w:sz w:val="18"/>
          <w:szCs w:val="18"/>
        </w:rPr>
      </w:pPr>
    </w:p>
    <w:p w14:paraId="688CF998" w14:textId="77777777" w:rsidR="00527DB4" w:rsidRDefault="00527DB4" w:rsidP="000E4C9E">
      <w:pPr>
        <w:rPr>
          <w:rFonts w:ascii="Arial" w:hAnsi="Arial" w:cs="Arial"/>
          <w:color w:val="000000"/>
          <w:sz w:val="18"/>
          <w:szCs w:val="18"/>
        </w:rPr>
      </w:pPr>
    </w:p>
    <w:p w14:paraId="03502B57" w14:textId="77777777" w:rsidR="000E4C9E" w:rsidRPr="00CA4510" w:rsidRDefault="002016AA" w:rsidP="00B15CC1">
      <w:pPr>
        <w:pStyle w:val="Prrafodelista"/>
        <w:numPr>
          <w:ilvl w:val="0"/>
          <w:numId w:val="4"/>
        </w:numPr>
        <w:spacing w:after="0" w:line="240" w:lineRule="auto"/>
        <w:contextualSpacing w:val="0"/>
        <w:rPr>
          <w:rFonts w:ascii="Arial" w:hAnsi="Arial" w:cs="Arial"/>
          <w:b/>
          <w:bCs/>
          <w:color w:val="000000"/>
          <w:sz w:val="18"/>
          <w:szCs w:val="18"/>
        </w:rPr>
      </w:pPr>
      <w:bookmarkStart w:id="10" w:name="_Hlk57711915"/>
      <w:r w:rsidRPr="00CA4510">
        <w:rPr>
          <w:rFonts w:ascii="Arial" w:hAnsi="Arial" w:cs="Arial"/>
          <w:b/>
          <w:bCs/>
          <w:color w:val="000000"/>
          <w:sz w:val="18"/>
          <w:szCs w:val="18"/>
        </w:rPr>
        <w:t>NECESIDADES IDENTIFICADAS</w:t>
      </w:r>
      <w:r w:rsidR="00F74FB4" w:rsidRPr="00CA4510">
        <w:rPr>
          <w:rFonts w:ascii="Arial" w:hAnsi="Arial" w:cs="Arial"/>
          <w:b/>
          <w:bCs/>
          <w:color w:val="000000"/>
          <w:sz w:val="18"/>
          <w:szCs w:val="18"/>
        </w:rPr>
        <w:t xml:space="preserve"> PARA EL SIGCMA</w:t>
      </w:r>
      <w:r w:rsidR="001D2059" w:rsidRPr="00CA4510">
        <w:rPr>
          <w:rFonts w:ascii="Arial" w:hAnsi="Arial" w:cs="Arial"/>
          <w:b/>
          <w:bCs/>
          <w:color w:val="000000"/>
          <w:sz w:val="18"/>
          <w:szCs w:val="18"/>
        </w:rPr>
        <w:t xml:space="preserve">: Necesidad de cambio en el sistema y necesidad de recursos </w:t>
      </w:r>
    </w:p>
    <w:bookmarkEnd w:id="10"/>
    <w:p w14:paraId="359B6A65" w14:textId="77777777" w:rsidR="000E4C9E" w:rsidRPr="007C3AB1" w:rsidRDefault="000E4C9E" w:rsidP="000E4C9E">
      <w:pPr>
        <w:rPr>
          <w:rFonts w:ascii="Arial" w:hAnsi="Arial" w:cs="Arial"/>
          <w:sz w:val="18"/>
          <w:szCs w:val="18"/>
        </w:rPr>
      </w:pPr>
    </w:p>
    <w:p w14:paraId="264D6A9B" w14:textId="77777777" w:rsidR="000E4C9E" w:rsidRPr="007C3AB1" w:rsidRDefault="000E4C9E" w:rsidP="000E4C9E">
      <w:pPr>
        <w:rPr>
          <w:rFonts w:ascii="Arial" w:hAnsi="Arial" w:cs="Arial"/>
          <w:color w:val="FF0000"/>
          <w:sz w:val="18"/>
          <w:szCs w:val="18"/>
        </w:rPr>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6945"/>
      </w:tblGrid>
      <w:tr w:rsidR="000E4C9E" w:rsidRPr="007C3AB1" w14:paraId="1BC89AC2" w14:textId="77777777" w:rsidTr="009D6C25">
        <w:tc>
          <w:tcPr>
            <w:tcW w:w="2552" w:type="dxa"/>
            <w:shd w:val="clear" w:color="auto" w:fill="D9D9D9"/>
          </w:tcPr>
          <w:p w14:paraId="02FF727C" w14:textId="77777777" w:rsidR="000E4C9E" w:rsidRPr="007C3AB1" w:rsidRDefault="000E4C9E" w:rsidP="00FF6993">
            <w:pPr>
              <w:jc w:val="center"/>
              <w:rPr>
                <w:rFonts w:ascii="Arial" w:hAnsi="Arial" w:cs="Arial"/>
                <w:b/>
                <w:sz w:val="18"/>
                <w:szCs w:val="18"/>
              </w:rPr>
            </w:pPr>
            <w:bookmarkStart w:id="11" w:name="_Hlk57708278"/>
            <w:r w:rsidRPr="007C3AB1">
              <w:rPr>
                <w:rFonts w:ascii="Arial" w:hAnsi="Arial" w:cs="Arial"/>
                <w:b/>
                <w:sz w:val="18"/>
                <w:szCs w:val="18"/>
              </w:rPr>
              <w:t>ÍTEM</w:t>
            </w:r>
          </w:p>
        </w:tc>
        <w:tc>
          <w:tcPr>
            <w:tcW w:w="6945" w:type="dxa"/>
            <w:shd w:val="clear" w:color="auto" w:fill="D9D9D9"/>
          </w:tcPr>
          <w:p w14:paraId="1CD7BF0A" w14:textId="77777777" w:rsidR="000E4C9E" w:rsidRPr="007C3AB1" w:rsidRDefault="000E4C9E" w:rsidP="00FF6993">
            <w:pPr>
              <w:jc w:val="center"/>
              <w:rPr>
                <w:rFonts w:ascii="Arial" w:hAnsi="Arial" w:cs="Arial"/>
                <w:b/>
                <w:sz w:val="18"/>
                <w:szCs w:val="18"/>
              </w:rPr>
            </w:pPr>
            <w:r w:rsidRPr="007C3AB1">
              <w:rPr>
                <w:rFonts w:ascii="Arial" w:hAnsi="Arial" w:cs="Arial"/>
                <w:b/>
                <w:sz w:val="18"/>
                <w:szCs w:val="18"/>
              </w:rPr>
              <w:t xml:space="preserve">EXPLICACIÓN – DESCRIPCIÓN </w:t>
            </w:r>
          </w:p>
        </w:tc>
      </w:tr>
      <w:tr w:rsidR="000E4C9E" w:rsidRPr="007C3AB1" w14:paraId="2A5E734E" w14:textId="77777777" w:rsidTr="009D6C25">
        <w:tc>
          <w:tcPr>
            <w:tcW w:w="2552" w:type="dxa"/>
            <w:shd w:val="clear" w:color="auto" w:fill="auto"/>
          </w:tcPr>
          <w:p w14:paraId="79E5D0D3" w14:textId="77777777" w:rsidR="000E4C9E" w:rsidRPr="007C3AB1" w:rsidRDefault="000E4C9E" w:rsidP="00FF6993">
            <w:pPr>
              <w:tabs>
                <w:tab w:val="center" w:pos="4536"/>
              </w:tabs>
              <w:jc w:val="both"/>
              <w:rPr>
                <w:rFonts w:ascii="Arial" w:eastAsia="Calibri" w:hAnsi="Arial" w:cs="Arial"/>
                <w:bCs/>
                <w:sz w:val="18"/>
                <w:szCs w:val="18"/>
              </w:rPr>
            </w:pPr>
            <w:r w:rsidRPr="007C3AB1">
              <w:rPr>
                <w:rFonts w:ascii="Arial" w:eastAsia="Calibri" w:hAnsi="Arial" w:cs="Arial"/>
                <w:bCs/>
                <w:sz w:val="18"/>
                <w:szCs w:val="18"/>
              </w:rPr>
              <w:t>¿Se requiere efectuar cambios en el sistema??</w:t>
            </w:r>
          </w:p>
        </w:tc>
        <w:tc>
          <w:tcPr>
            <w:tcW w:w="6945" w:type="dxa"/>
            <w:shd w:val="clear" w:color="auto" w:fill="auto"/>
          </w:tcPr>
          <w:p w14:paraId="15FAF2F8" w14:textId="2F3A0B77" w:rsidR="00DD0E5F" w:rsidRDefault="00DD0E5F" w:rsidP="00FE68CB">
            <w:pPr>
              <w:rPr>
                <w:rFonts w:ascii="Arial" w:hAnsi="Arial" w:cs="Arial"/>
                <w:sz w:val="18"/>
                <w:szCs w:val="18"/>
              </w:rPr>
            </w:pPr>
            <w:r>
              <w:rPr>
                <w:rFonts w:ascii="Arial" w:hAnsi="Arial" w:cs="Arial"/>
                <w:sz w:val="18"/>
                <w:szCs w:val="18"/>
              </w:rPr>
              <w:t>Se requiere una actualización constante de las caracterizaciones, procedimientos y formatos de los procesos por parte del nivel central.</w:t>
            </w:r>
          </w:p>
          <w:p w14:paraId="00893261" w14:textId="33566F5C" w:rsidR="00DD0E5F" w:rsidRPr="00DD0E5F" w:rsidRDefault="00DD0E5F" w:rsidP="00FE68CB">
            <w:pPr>
              <w:rPr>
                <w:rFonts w:ascii="Arial" w:hAnsi="Arial" w:cs="Arial"/>
                <w:sz w:val="18"/>
                <w:szCs w:val="18"/>
              </w:rPr>
            </w:pPr>
            <w:r>
              <w:rPr>
                <w:rFonts w:ascii="Arial" w:hAnsi="Arial" w:cs="Arial"/>
                <w:sz w:val="18"/>
                <w:szCs w:val="18"/>
              </w:rPr>
              <w:t>Igualmente se requiere fortalecer los procesos de análisis y evaluación de gestión del riesgo en los procesos de apoyo, así como mejorar el análisis de retroalimentación de los usuarios frente a los servicios suministrados</w:t>
            </w:r>
          </w:p>
        </w:tc>
      </w:tr>
      <w:tr w:rsidR="000E4C9E" w:rsidRPr="007C3AB1" w14:paraId="6EEDFFE4" w14:textId="77777777" w:rsidTr="009D6C25">
        <w:tc>
          <w:tcPr>
            <w:tcW w:w="2552" w:type="dxa"/>
            <w:shd w:val="clear" w:color="auto" w:fill="auto"/>
          </w:tcPr>
          <w:p w14:paraId="047A366E" w14:textId="77777777" w:rsidR="000E4C9E" w:rsidRPr="007C3AB1" w:rsidRDefault="000E4C9E" w:rsidP="00FF6993">
            <w:pPr>
              <w:rPr>
                <w:rFonts w:ascii="Arial" w:hAnsi="Arial" w:cs="Arial"/>
                <w:sz w:val="18"/>
                <w:szCs w:val="18"/>
              </w:rPr>
            </w:pPr>
            <w:bookmarkStart w:id="12" w:name="_Hlk57708098"/>
            <w:r w:rsidRPr="007C3AB1">
              <w:rPr>
                <w:rFonts w:ascii="Arial" w:hAnsi="Arial" w:cs="Arial"/>
                <w:sz w:val="18"/>
                <w:szCs w:val="18"/>
              </w:rPr>
              <w:lastRenderedPageBreak/>
              <w:t xml:space="preserve">OTROS </w:t>
            </w:r>
          </w:p>
          <w:p w14:paraId="5F86D6B0" w14:textId="77777777" w:rsidR="000E4C9E" w:rsidRPr="007C3AB1" w:rsidRDefault="000E4C9E" w:rsidP="00FF6993">
            <w:pPr>
              <w:rPr>
                <w:rFonts w:ascii="Arial" w:hAnsi="Arial" w:cs="Arial"/>
                <w:sz w:val="18"/>
                <w:szCs w:val="18"/>
              </w:rPr>
            </w:pPr>
          </w:p>
          <w:p w14:paraId="52E71363" w14:textId="77777777" w:rsidR="000E4C9E" w:rsidRPr="007C3AB1" w:rsidRDefault="000E4C9E" w:rsidP="00FF6993">
            <w:pPr>
              <w:rPr>
                <w:rFonts w:ascii="Arial" w:hAnsi="Arial" w:cs="Arial"/>
                <w:sz w:val="18"/>
                <w:szCs w:val="18"/>
              </w:rPr>
            </w:pPr>
          </w:p>
        </w:tc>
        <w:tc>
          <w:tcPr>
            <w:tcW w:w="6945" w:type="dxa"/>
            <w:shd w:val="clear" w:color="auto" w:fill="auto"/>
          </w:tcPr>
          <w:p w14:paraId="05DF9F46" w14:textId="2348E399" w:rsidR="000E4C9E" w:rsidRPr="00F74FB4" w:rsidRDefault="00FE68CB" w:rsidP="00FE68CB">
            <w:pPr>
              <w:rPr>
                <w:rFonts w:ascii="Arial" w:hAnsi="Arial" w:cs="Arial"/>
                <w:sz w:val="18"/>
                <w:szCs w:val="18"/>
              </w:rPr>
            </w:pPr>
            <w:r>
              <w:rPr>
                <w:rFonts w:ascii="Arial" w:hAnsi="Arial" w:cs="Arial"/>
                <w:sz w:val="18"/>
                <w:szCs w:val="18"/>
              </w:rPr>
              <w:t>Es</w:t>
            </w:r>
            <w:r w:rsidR="00DD0E5F">
              <w:rPr>
                <w:rFonts w:ascii="Arial" w:hAnsi="Arial" w:cs="Arial"/>
                <w:sz w:val="18"/>
                <w:szCs w:val="18"/>
              </w:rPr>
              <w:t xml:space="preserve"> fundamental</w:t>
            </w:r>
            <w:r>
              <w:rPr>
                <w:rFonts w:ascii="Arial" w:hAnsi="Arial" w:cs="Arial"/>
                <w:sz w:val="18"/>
                <w:szCs w:val="18"/>
              </w:rPr>
              <w:t xml:space="preserve"> prorrogar o crear nuevamente las </w:t>
            </w:r>
            <w:r w:rsidR="00461459" w:rsidRPr="00F74FB4">
              <w:rPr>
                <w:rFonts w:ascii="Arial" w:hAnsi="Arial" w:cs="Arial"/>
                <w:sz w:val="18"/>
                <w:szCs w:val="18"/>
              </w:rPr>
              <w:t xml:space="preserve">medidas de </w:t>
            </w:r>
            <w:r w:rsidR="00F74FB4" w:rsidRPr="00F74FB4">
              <w:rPr>
                <w:rFonts w:ascii="Arial" w:hAnsi="Arial" w:cs="Arial"/>
                <w:sz w:val="18"/>
                <w:szCs w:val="18"/>
              </w:rPr>
              <w:t>descongestión</w:t>
            </w:r>
            <w:r w:rsidR="00461459" w:rsidRPr="00F74FB4">
              <w:rPr>
                <w:rFonts w:ascii="Arial" w:hAnsi="Arial" w:cs="Arial"/>
                <w:sz w:val="18"/>
                <w:szCs w:val="18"/>
              </w:rPr>
              <w:t xml:space="preserve"> </w:t>
            </w:r>
            <w:r>
              <w:rPr>
                <w:rFonts w:ascii="Arial" w:hAnsi="Arial" w:cs="Arial"/>
                <w:sz w:val="18"/>
                <w:szCs w:val="18"/>
              </w:rPr>
              <w:t>creadas en el año 202</w:t>
            </w:r>
            <w:r w:rsidR="00DD0E5F">
              <w:rPr>
                <w:rFonts w:ascii="Arial" w:hAnsi="Arial" w:cs="Arial"/>
                <w:sz w:val="18"/>
                <w:szCs w:val="18"/>
              </w:rPr>
              <w:t>1 en la Seccional, así como el reforzamiento del recurso humano de la secretaria de esta Corporación</w:t>
            </w:r>
            <w:r>
              <w:rPr>
                <w:rFonts w:ascii="Arial" w:hAnsi="Arial" w:cs="Arial"/>
                <w:sz w:val="18"/>
                <w:szCs w:val="18"/>
              </w:rPr>
              <w:t>, dado que</w:t>
            </w:r>
            <w:r w:rsidR="00DD0E5F">
              <w:rPr>
                <w:rFonts w:ascii="Arial" w:hAnsi="Arial" w:cs="Arial"/>
                <w:sz w:val="18"/>
                <w:szCs w:val="18"/>
              </w:rPr>
              <w:t xml:space="preserve"> son vitales en</w:t>
            </w:r>
            <w:r>
              <w:rPr>
                <w:rFonts w:ascii="Arial" w:hAnsi="Arial" w:cs="Arial"/>
                <w:sz w:val="18"/>
                <w:szCs w:val="18"/>
              </w:rPr>
              <w:t xml:space="preserve"> la prestación del servicio</w:t>
            </w:r>
            <w:r w:rsidR="00DD0E5F">
              <w:rPr>
                <w:rFonts w:ascii="Arial" w:hAnsi="Arial" w:cs="Arial"/>
                <w:sz w:val="18"/>
                <w:szCs w:val="18"/>
              </w:rPr>
              <w:t xml:space="preserve"> y el cumplimiento de los objetivos</w:t>
            </w:r>
            <w:r>
              <w:rPr>
                <w:rFonts w:ascii="Arial" w:hAnsi="Arial" w:cs="Arial"/>
                <w:sz w:val="18"/>
                <w:szCs w:val="18"/>
              </w:rPr>
              <w:t>.</w:t>
            </w:r>
          </w:p>
        </w:tc>
      </w:tr>
      <w:tr w:rsidR="00E8630A" w:rsidRPr="007C3AB1" w14:paraId="0B5E094C" w14:textId="77777777" w:rsidTr="00EA2E82">
        <w:tc>
          <w:tcPr>
            <w:tcW w:w="2552" w:type="dxa"/>
            <w:shd w:val="clear" w:color="auto" w:fill="auto"/>
          </w:tcPr>
          <w:p w14:paraId="3B7EC843" w14:textId="77777777" w:rsidR="00E8630A" w:rsidRPr="007C3AB1" w:rsidRDefault="00E8630A" w:rsidP="00E8630A">
            <w:pPr>
              <w:rPr>
                <w:rFonts w:ascii="Arial" w:hAnsi="Arial" w:cs="Arial"/>
                <w:sz w:val="18"/>
                <w:szCs w:val="18"/>
              </w:rPr>
            </w:pPr>
            <w:r>
              <w:rPr>
                <w:rFonts w:ascii="Arial" w:hAnsi="Arial" w:cs="Arial"/>
                <w:sz w:val="18"/>
                <w:szCs w:val="18"/>
              </w:rPr>
              <w:t>¿Se requiere necesidad de recursos</w:t>
            </w:r>
            <w:r w:rsidRPr="007C3AB1">
              <w:rPr>
                <w:rFonts w:ascii="Arial" w:eastAsia="Calibri" w:hAnsi="Arial" w:cs="Arial"/>
                <w:bCs/>
                <w:sz w:val="18"/>
                <w:szCs w:val="18"/>
              </w:rPr>
              <w:t>?</w:t>
            </w:r>
          </w:p>
          <w:p w14:paraId="09D584B1" w14:textId="77777777" w:rsidR="00E8630A" w:rsidRPr="007C3AB1" w:rsidRDefault="00E8630A" w:rsidP="00E8630A">
            <w:pPr>
              <w:rPr>
                <w:rFonts w:ascii="Arial" w:hAnsi="Arial" w:cs="Arial"/>
                <w:sz w:val="18"/>
                <w:szCs w:val="18"/>
              </w:rPr>
            </w:pPr>
          </w:p>
        </w:tc>
        <w:tc>
          <w:tcPr>
            <w:tcW w:w="6945" w:type="dxa"/>
            <w:shd w:val="clear" w:color="auto" w:fill="auto"/>
            <w:vAlign w:val="center"/>
          </w:tcPr>
          <w:p w14:paraId="5F501F50" w14:textId="74B73418" w:rsidR="00E8630A" w:rsidRDefault="00E8630A" w:rsidP="00FE68CB">
            <w:pPr>
              <w:jc w:val="both"/>
              <w:rPr>
                <w:rFonts w:ascii="Arial" w:hAnsi="Arial" w:cs="Arial"/>
                <w:sz w:val="18"/>
                <w:szCs w:val="18"/>
              </w:rPr>
            </w:pPr>
            <w:r w:rsidRPr="00EF769F">
              <w:rPr>
                <w:rFonts w:ascii="Arial" w:hAnsi="Arial" w:cs="Arial"/>
                <w:sz w:val="18"/>
                <w:szCs w:val="18"/>
              </w:rPr>
              <w:t>Es necesario</w:t>
            </w:r>
            <w:r w:rsidR="00DD0E5F">
              <w:rPr>
                <w:rFonts w:ascii="Arial" w:hAnsi="Arial" w:cs="Arial"/>
                <w:sz w:val="18"/>
                <w:szCs w:val="18"/>
              </w:rPr>
              <w:t xml:space="preserve"> continuar con la apropiación de recursos </w:t>
            </w:r>
            <w:r>
              <w:rPr>
                <w:rFonts w:ascii="Arial" w:hAnsi="Arial" w:cs="Arial"/>
                <w:sz w:val="18"/>
                <w:szCs w:val="18"/>
              </w:rPr>
              <w:t>para invertir en mejor</w:t>
            </w:r>
            <w:r w:rsidR="00FE68CB">
              <w:rPr>
                <w:rFonts w:ascii="Arial" w:hAnsi="Arial" w:cs="Arial"/>
                <w:sz w:val="18"/>
                <w:szCs w:val="18"/>
              </w:rPr>
              <w:t>ar</w:t>
            </w:r>
            <w:r>
              <w:rPr>
                <w:rFonts w:ascii="Arial" w:hAnsi="Arial" w:cs="Arial"/>
                <w:sz w:val="18"/>
                <w:szCs w:val="18"/>
              </w:rPr>
              <w:t xml:space="preserve"> </w:t>
            </w:r>
            <w:r w:rsidR="00FE68CB">
              <w:rPr>
                <w:rFonts w:ascii="Arial" w:hAnsi="Arial" w:cs="Arial"/>
                <w:sz w:val="18"/>
                <w:szCs w:val="18"/>
              </w:rPr>
              <w:t xml:space="preserve">la </w:t>
            </w:r>
            <w:r>
              <w:rPr>
                <w:rFonts w:ascii="Arial" w:hAnsi="Arial" w:cs="Arial"/>
                <w:sz w:val="18"/>
                <w:szCs w:val="18"/>
              </w:rPr>
              <w:t>tecnología, infraestructura y mayores herramientas de trabajo a los servidores judiciales para lograr un mejor servicio de justicia.</w:t>
            </w:r>
          </w:p>
          <w:p w14:paraId="1FCE35ED" w14:textId="77777777" w:rsidR="00FE68CB" w:rsidRDefault="00FE68CB" w:rsidP="00FE68CB">
            <w:pPr>
              <w:jc w:val="both"/>
              <w:rPr>
                <w:rFonts w:ascii="Arial" w:hAnsi="Arial" w:cs="Arial"/>
                <w:sz w:val="18"/>
                <w:szCs w:val="18"/>
              </w:rPr>
            </w:pPr>
          </w:p>
          <w:p w14:paraId="44F79439" w14:textId="3C7DF843" w:rsidR="00FE68CB" w:rsidRDefault="00FE68CB" w:rsidP="00FE68CB">
            <w:pPr>
              <w:jc w:val="both"/>
              <w:rPr>
                <w:rFonts w:ascii="Arial" w:hAnsi="Arial" w:cs="Arial"/>
                <w:sz w:val="18"/>
                <w:szCs w:val="18"/>
              </w:rPr>
            </w:pPr>
            <w:r>
              <w:rPr>
                <w:rFonts w:ascii="Arial" w:hAnsi="Arial" w:cs="Arial"/>
                <w:sz w:val="18"/>
                <w:szCs w:val="18"/>
              </w:rPr>
              <w:t>Se requiere recursos para crear medidas de descongestión que permitan disminuir la alta carga laboral de los servidores, y mejorar el servicio</w:t>
            </w:r>
            <w:r w:rsidR="00DD0E5F">
              <w:rPr>
                <w:rFonts w:ascii="Arial" w:hAnsi="Arial" w:cs="Arial"/>
                <w:sz w:val="18"/>
                <w:szCs w:val="18"/>
              </w:rPr>
              <w:t>, así como la sostenibilidad del SIGCMA</w:t>
            </w:r>
            <w:r>
              <w:rPr>
                <w:rFonts w:ascii="Arial" w:hAnsi="Arial" w:cs="Arial"/>
                <w:sz w:val="18"/>
                <w:szCs w:val="18"/>
              </w:rPr>
              <w:t>.</w:t>
            </w:r>
          </w:p>
          <w:p w14:paraId="785260F2" w14:textId="47A9F8BB" w:rsidR="00FA093B" w:rsidRPr="00F74FB4" w:rsidRDefault="00FA093B" w:rsidP="00FE68CB">
            <w:pPr>
              <w:jc w:val="both"/>
              <w:rPr>
                <w:rFonts w:ascii="Arial" w:hAnsi="Arial" w:cs="Arial"/>
                <w:sz w:val="18"/>
                <w:szCs w:val="18"/>
              </w:rPr>
            </w:pPr>
          </w:p>
        </w:tc>
      </w:tr>
      <w:bookmarkEnd w:id="11"/>
      <w:bookmarkEnd w:id="12"/>
    </w:tbl>
    <w:p w14:paraId="319752F2" w14:textId="77777777" w:rsidR="000E4C9E" w:rsidRPr="007C3AB1" w:rsidRDefault="000E4C9E" w:rsidP="000E4C9E">
      <w:pPr>
        <w:jc w:val="center"/>
        <w:rPr>
          <w:rFonts w:ascii="Arial" w:hAnsi="Arial" w:cs="Arial"/>
          <w:b/>
          <w:sz w:val="18"/>
          <w:szCs w:val="18"/>
        </w:rPr>
      </w:pPr>
    </w:p>
    <w:p w14:paraId="1555D972" w14:textId="77777777" w:rsidR="000E4C9E" w:rsidRPr="007C3AB1" w:rsidRDefault="000E4C9E" w:rsidP="000E4C9E">
      <w:pPr>
        <w:jc w:val="center"/>
        <w:rPr>
          <w:rFonts w:ascii="Arial" w:hAnsi="Arial" w:cs="Arial"/>
          <w:b/>
          <w:sz w:val="18"/>
          <w:szCs w:val="18"/>
        </w:rPr>
      </w:pPr>
    </w:p>
    <w:p w14:paraId="1983A17D" w14:textId="77777777" w:rsidR="000E4C9E" w:rsidRPr="007C3AB1" w:rsidRDefault="004177D3" w:rsidP="00B15CC1">
      <w:pPr>
        <w:pStyle w:val="Prrafodelista"/>
        <w:numPr>
          <w:ilvl w:val="0"/>
          <w:numId w:val="4"/>
        </w:numPr>
        <w:spacing w:after="0" w:line="240" w:lineRule="auto"/>
        <w:contextualSpacing w:val="0"/>
        <w:rPr>
          <w:rFonts w:ascii="Arial" w:hAnsi="Arial" w:cs="Arial"/>
          <w:b/>
          <w:bCs/>
          <w:sz w:val="18"/>
          <w:szCs w:val="18"/>
        </w:rPr>
      </w:pPr>
      <w:r>
        <w:rPr>
          <w:rFonts w:ascii="Arial" w:hAnsi="Arial" w:cs="Arial"/>
          <w:b/>
          <w:bCs/>
          <w:sz w:val="18"/>
          <w:szCs w:val="18"/>
        </w:rPr>
        <w:t xml:space="preserve"> </w:t>
      </w:r>
      <w:r w:rsidR="000E4C9E" w:rsidRPr="007C3AB1">
        <w:rPr>
          <w:rFonts w:ascii="Arial" w:hAnsi="Arial" w:cs="Arial"/>
          <w:b/>
          <w:bCs/>
          <w:sz w:val="18"/>
          <w:szCs w:val="18"/>
        </w:rPr>
        <w:t xml:space="preserve">CONCLUSIONES </w:t>
      </w:r>
    </w:p>
    <w:p w14:paraId="69D6FF4A" w14:textId="77777777" w:rsidR="000E4C9E" w:rsidRPr="007C3AB1" w:rsidRDefault="000E4C9E" w:rsidP="000E4C9E">
      <w:pPr>
        <w:jc w:val="center"/>
        <w:rPr>
          <w:rFonts w:ascii="Arial" w:hAnsi="Arial" w:cs="Arial"/>
          <w:b/>
          <w:sz w:val="18"/>
          <w:szCs w:val="18"/>
        </w:rPr>
      </w:pPr>
    </w:p>
    <w:p w14:paraId="780CB3A3" w14:textId="77777777" w:rsidR="000E4C9E" w:rsidRPr="007C3AB1" w:rsidRDefault="000E4C9E" w:rsidP="000E4C9E">
      <w:pPr>
        <w:jc w:val="center"/>
        <w:rPr>
          <w:rFonts w:ascii="Arial" w:hAnsi="Arial" w:cs="Arial"/>
          <w:b/>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2"/>
        <w:gridCol w:w="6098"/>
      </w:tblGrid>
      <w:tr w:rsidR="000E4C9E" w:rsidRPr="007C3AB1" w14:paraId="6C4D1C97" w14:textId="77777777" w:rsidTr="00DE1A6C">
        <w:trPr>
          <w:jc w:val="center"/>
        </w:trPr>
        <w:tc>
          <w:tcPr>
            <w:tcW w:w="2972" w:type="dxa"/>
            <w:shd w:val="clear" w:color="auto" w:fill="D9D9D9"/>
          </w:tcPr>
          <w:p w14:paraId="1A547ACA" w14:textId="77777777" w:rsidR="000E4C9E" w:rsidRPr="007C3AB1" w:rsidRDefault="000E4C9E" w:rsidP="00FF6993">
            <w:pPr>
              <w:jc w:val="center"/>
              <w:rPr>
                <w:rFonts w:ascii="Arial" w:hAnsi="Arial" w:cs="Arial"/>
                <w:b/>
                <w:sz w:val="18"/>
                <w:szCs w:val="18"/>
              </w:rPr>
            </w:pPr>
            <w:bookmarkStart w:id="13" w:name="_Hlk57712575"/>
            <w:r w:rsidRPr="007C3AB1">
              <w:rPr>
                <w:rFonts w:ascii="Arial" w:hAnsi="Arial" w:cs="Arial"/>
                <w:b/>
                <w:sz w:val="18"/>
                <w:szCs w:val="18"/>
              </w:rPr>
              <w:t xml:space="preserve">CONDICIÓN </w:t>
            </w:r>
          </w:p>
        </w:tc>
        <w:tc>
          <w:tcPr>
            <w:tcW w:w="6990" w:type="dxa"/>
            <w:shd w:val="clear" w:color="auto" w:fill="D9D9D9"/>
          </w:tcPr>
          <w:p w14:paraId="35F7538D" w14:textId="77777777" w:rsidR="000E4C9E" w:rsidRPr="007C3AB1" w:rsidRDefault="000E4C9E" w:rsidP="00FF6993">
            <w:pPr>
              <w:jc w:val="center"/>
              <w:rPr>
                <w:rFonts w:ascii="Arial" w:hAnsi="Arial" w:cs="Arial"/>
                <w:b/>
                <w:sz w:val="18"/>
                <w:szCs w:val="18"/>
              </w:rPr>
            </w:pPr>
            <w:r w:rsidRPr="007C3AB1">
              <w:rPr>
                <w:rFonts w:ascii="Arial" w:hAnsi="Arial" w:cs="Arial"/>
                <w:b/>
                <w:sz w:val="18"/>
                <w:szCs w:val="18"/>
              </w:rPr>
              <w:t xml:space="preserve">PARA LOS PROPOSITOS </w:t>
            </w:r>
            <w:r w:rsidR="002016AA" w:rsidRPr="007C3AB1">
              <w:rPr>
                <w:rFonts w:ascii="Arial" w:hAnsi="Arial" w:cs="Arial"/>
                <w:b/>
                <w:sz w:val="18"/>
                <w:szCs w:val="18"/>
              </w:rPr>
              <w:t>CSJ,</w:t>
            </w:r>
            <w:r w:rsidRPr="007C3AB1">
              <w:rPr>
                <w:rFonts w:ascii="Arial" w:hAnsi="Arial" w:cs="Arial"/>
                <w:b/>
                <w:sz w:val="18"/>
                <w:szCs w:val="18"/>
              </w:rPr>
              <w:t xml:space="preserve"> EL SISTEMA</w:t>
            </w:r>
          </w:p>
        </w:tc>
      </w:tr>
      <w:tr w:rsidR="000E4C9E" w:rsidRPr="007C3AB1" w14:paraId="686A8DB6" w14:textId="77777777" w:rsidTr="00DE1A6C">
        <w:trPr>
          <w:jc w:val="center"/>
        </w:trPr>
        <w:tc>
          <w:tcPr>
            <w:tcW w:w="2972" w:type="dxa"/>
            <w:shd w:val="clear" w:color="auto" w:fill="auto"/>
          </w:tcPr>
          <w:p w14:paraId="654EBAEC" w14:textId="77777777" w:rsidR="000E4C9E" w:rsidRPr="007C3AB1" w:rsidRDefault="004177D3" w:rsidP="004177D3">
            <w:pPr>
              <w:pStyle w:val="Prrafodelista"/>
              <w:tabs>
                <w:tab w:val="center" w:pos="4536"/>
              </w:tabs>
              <w:spacing w:after="0" w:line="240" w:lineRule="auto"/>
              <w:ind w:left="0"/>
              <w:contextualSpacing w:val="0"/>
              <w:jc w:val="both"/>
              <w:rPr>
                <w:rFonts w:ascii="Arial" w:hAnsi="Arial" w:cs="Arial"/>
                <w:bCs/>
                <w:sz w:val="18"/>
                <w:szCs w:val="18"/>
              </w:rPr>
            </w:pPr>
            <w:r>
              <w:rPr>
                <w:rFonts w:ascii="Arial" w:hAnsi="Arial" w:cs="Arial"/>
                <w:bCs/>
                <w:sz w:val="18"/>
                <w:szCs w:val="18"/>
              </w:rPr>
              <w:t xml:space="preserve">a) </w:t>
            </w:r>
            <w:r w:rsidR="000E4C9E" w:rsidRPr="007C3AB1">
              <w:rPr>
                <w:rFonts w:ascii="Arial" w:hAnsi="Arial" w:cs="Arial"/>
                <w:bCs/>
                <w:sz w:val="18"/>
                <w:szCs w:val="18"/>
              </w:rPr>
              <w:t xml:space="preserve">¿Sigue siendo suficiente? ADECUADO. </w:t>
            </w:r>
          </w:p>
          <w:p w14:paraId="1865E97F" w14:textId="77777777" w:rsidR="000E4C9E" w:rsidRPr="007C3AB1" w:rsidRDefault="000E4C9E" w:rsidP="002016AA">
            <w:pPr>
              <w:tabs>
                <w:tab w:val="center" w:pos="4536"/>
              </w:tabs>
              <w:jc w:val="both"/>
              <w:rPr>
                <w:rFonts w:ascii="Arial" w:eastAsia="Calibri" w:hAnsi="Arial" w:cs="Arial"/>
                <w:bCs/>
                <w:sz w:val="18"/>
                <w:szCs w:val="18"/>
              </w:rPr>
            </w:pPr>
          </w:p>
        </w:tc>
        <w:tc>
          <w:tcPr>
            <w:tcW w:w="6990" w:type="dxa"/>
            <w:shd w:val="clear" w:color="auto" w:fill="auto"/>
          </w:tcPr>
          <w:p w14:paraId="18BB66FC" w14:textId="77777777" w:rsidR="000E4C9E" w:rsidRPr="00E66345" w:rsidRDefault="00691C63" w:rsidP="002016AA">
            <w:pPr>
              <w:jc w:val="both"/>
              <w:rPr>
                <w:rFonts w:ascii="Arial" w:hAnsi="Arial" w:cs="Arial"/>
                <w:color w:val="000000"/>
                <w:sz w:val="18"/>
                <w:szCs w:val="18"/>
              </w:rPr>
            </w:pPr>
            <w:r w:rsidRPr="00E66345">
              <w:rPr>
                <w:rFonts w:ascii="Arial" w:hAnsi="Arial" w:cs="Arial"/>
                <w:color w:val="000000"/>
                <w:sz w:val="18"/>
                <w:szCs w:val="18"/>
              </w:rPr>
              <w:t xml:space="preserve">Si porque aporta al cumplimiento de la labor misional y los requisitos establecidos por la Constitución y la Ley y contribuye en el logro de la Política y Objetivos de Calidad </w:t>
            </w:r>
            <w:r w:rsidR="002016AA" w:rsidRPr="00E66345">
              <w:rPr>
                <w:rFonts w:ascii="Arial" w:hAnsi="Arial" w:cs="Arial"/>
                <w:color w:val="000000"/>
                <w:sz w:val="18"/>
                <w:szCs w:val="18"/>
              </w:rPr>
              <w:t>y porque</w:t>
            </w:r>
            <w:r w:rsidRPr="00E66345">
              <w:rPr>
                <w:rFonts w:ascii="Arial" w:hAnsi="Arial" w:cs="Arial"/>
                <w:color w:val="000000"/>
                <w:sz w:val="18"/>
                <w:szCs w:val="18"/>
              </w:rPr>
              <w:t xml:space="preserve"> las disposiciones y metas trazadas por el Nivel Central se realizan y se cumplen para el mejoramiento y mantenimiento del SIGCMA y la satisfacción de los usuarios.</w:t>
            </w:r>
          </w:p>
        </w:tc>
      </w:tr>
      <w:tr w:rsidR="000E4C9E" w:rsidRPr="007C3AB1" w14:paraId="6F71E966" w14:textId="77777777" w:rsidTr="00DE1A6C">
        <w:trPr>
          <w:jc w:val="center"/>
        </w:trPr>
        <w:tc>
          <w:tcPr>
            <w:tcW w:w="2972" w:type="dxa"/>
            <w:shd w:val="clear" w:color="auto" w:fill="auto"/>
          </w:tcPr>
          <w:p w14:paraId="5ACB79D9" w14:textId="77777777" w:rsidR="000E4C9E" w:rsidRPr="007C3AB1" w:rsidRDefault="004177D3" w:rsidP="004177D3">
            <w:pPr>
              <w:pStyle w:val="Prrafodelista"/>
              <w:spacing w:after="0" w:line="240" w:lineRule="auto"/>
              <w:ind w:left="0"/>
              <w:contextualSpacing w:val="0"/>
              <w:jc w:val="both"/>
              <w:rPr>
                <w:rFonts w:ascii="Arial" w:hAnsi="Arial" w:cs="Arial"/>
                <w:bCs/>
                <w:sz w:val="18"/>
                <w:szCs w:val="18"/>
              </w:rPr>
            </w:pPr>
            <w:r>
              <w:rPr>
                <w:rFonts w:ascii="Arial" w:hAnsi="Arial" w:cs="Arial"/>
                <w:bCs/>
                <w:sz w:val="18"/>
                <w:szCs w:val="18"/>
              </w:rPr>
              <w:t xml:space="preserve">b) </w:t>
            </w:r>
            <w:r w:rsidR="000E4C9E" w:rsidRPr="007C3AB1">
              <w:rPr>
                <w:rFonts w:ascii="Arial" w:hAnsi="Arial" w:cs="Arial"/>
                <w:bCs/>
                <w:sz w:val="18"/>
                <w:szCs w:val="18"/>
              </w:rPr>
              <w:t>¿</w:t>
            </w:r>
            <w:r w:rsidR="003B482F">
              <w:rPr>
                <w:rFonts w:ascii="Arial" w:hAnsi="Arial" w:cs="Arial"/>
                <w:bCs/>
                <w:sz w:val="18"/>
                <w:szCs w:val="18"/>
              </w:rPr>
              <w:t>S</w:t>
            </w:r>
            <w:r w:rsidR="000E4C9E" w:rsidRPr="007C3AB1">
              <w:rPr>
                <w:rFonts w:ascii="Arial" w:hAnsi="Arial" w:cs="Arial"/>
                <w:bCs/>
                <w:sz w:val="18"/>
                <w:szCs w:val="18"/>
              </w:rPr>
              <w:t>igue siendo apto para su propósito – CONVENIENTE</w:t>
            </w:r>
          </w:p>
          <w:p w14:paraId="4B0E67E7" w14:textId="77777777" w:rsidR="000E4C9E" w:rsidRPr="007C3AB1" w:rsidRDefault="000E4C9E" w:rsidP="002016AA">
            <w:pPr>
              <w:jc w:val="both"/>
              <w:rPr>
                <w:rFonts w:ascii="Arial" w:hAnsi="Arial" w:cs="Arial"/>
                <w:bCs/>
                <w:sz w:val="18"/>
                <w:szCs w:val="18"/>
              </w:rPr>
            </w:pPr>
          </w:p>
        </w:tc>
        <w:tc>
          <w:tcPr>
            <w:tcW w:w="6990" w:type="dxa"/>
            <w:shd w:val="clear" w:color="auto" w:fill="auto"/>
          </w:tcPr>
          <w:p w14:paraId="02B4DC3E" w14:textId="77777777" w:rsidR="000E4C9E" w:rsidRPr="007C3AB1" w:rsidRDefault="00691C63" w:rsidP="002016AA">
            <w:pPr>
              <w:jc w:val="both"/>
              <w:rPr>
                <w:rFonts w:ascii="Arial" w:hAnsi="Arial" w:cs="Arial"/>
                <w:color w:val="FF0000"/>
                <w:sz w:val="18"/>
                <w:szCs w:val="18"/>
              </w:rPr>
            </w:pPr>
            <w:r w:rsidRPr="007C3AB1">
              <w:rPr>
                <w:rFonts w:ascii="Arial" w:hAnsi="Arial" w:cs="Arial"/>
                <w:sz w:val="18"/>
                <w:szCs w:val="18"/>
                <w:lang w:val="es-ES_tradnl"/>
              </w:rPr>
              <w:t>S</w:t>
            </w:r>
            <w:r w:rsidR="004177D3">
              <w:rPr>
                <w:rFonts w:ascii="Arial" w:hAnsi="Arial" w:cs="Arial"/>
                <w:sz w:val="18"/>
                <w:szCs w:val="18"/>
                <w:lang w:val="es-ES_tradnl"/>
              </w:rPr>
              <w:t>i</w:t>
            </w:r>
            <w:r w:rsidRPr="007C3AB1">
              <w:rPr>
                <w:rFonts w:ascii="Arial" w:hAnsi="Arial" w:cs="Arial"/>
                <w:sz w:val="18"/>
                <w:szCs w:val="18"/>
                <w:lang w:val="es-ES_tradnl"/>
              </w:rPr>
              <w:t xml:space="preserve"> porque proporciona el marco de referencia para el direccionamiento estratégico de la Entidad y ayuda en el cumplimiento la Política de Calidad, de sus objetivos institucionales y de Calidad definidos por la Organización</w:t>
            </w:r>
          </w:p>
        </w:tc>
      </w:tr>
      <w:tr w:rsidR="000E4C9E" w:rsidRPr="007C3AB1" w14:paraId="292B11BA" w14:textId="77777777" w:rsidTr="00DE1A6C">
        <w:trPr>
          <w:jc w:val="center"/>
        </w:trPr>
        <w:tc>
          <w:tcPr>
            <w:tcW w:w="2972" w:type="dxa"/>
            <w:shd w:val="clear" w:color="auto" w:fill="auto"/>
          </w:tcPr>
          <w:p w14:paraId="0013D4B7" w14:textId="77777777" w:rsidR="000E4C9E" w:rsidRPr="007C3AB1" w:rsidRDefault="004177D3" w:rsidP="004177D3">
            <w:pPr>
              <w:pStyle w:val="Prrafodelista"/>
              <w:spacing w:after="0" w:line="240" w:lineRule="auto"/>
              <w:ind w:left="0"/>
              <w:contextualSpacing w:val="0"/>
              <w:jc w:val="both"/>
              <w:rPr>
                <w:rFonts w:ascii="Arial" w:hAnsi="Arial" w:cs="Arial"/>
                <w:bCs/>
                <w:sz w:val="18"/>
                <w:szCs w:val="18"/>
              </w:rPr>
            </w:pPr>
            <w:r>
              <w:rPr>
                <w:rFonts w:ascii="Arial" w:hAnsi="Arial" w:cs="Arial"/>
                <w:bCs/>
                <w:sz w:val="18"/>
                <w:szCs w:val="18"/>
              </w:rPr>
              <w:t xml:space="preserve">c) </w:t>
            </w:r>
            <w:r w:rsidR="000E4C9E" w:rsidRPr="007C3AB1">
              <w:rPr>
                <w:rFonts w:ascii="Arial" w:hAnsi="Arial" w:cs="Arial"/>
                <w:bCs/>
                <w:sz w:val="18"/>
                <w:szCs w:val="18"/>
              </w:rPr>
              <w:t>¿</w:t>
            </w:r>
            <w:r w:rsidR="003B482F">
              <w:rPr>
                <w:rFonts w:ascii="Arial" w:hAnsi="Arial" w:cs="Arial"/>
                <w:bCs/>
                <w:sz w:val="18"/>
                <w:szCs w:val="18"/>
              </w:rPr>
              <w:t>E</w:t>
            </w:r>
            <w:r w:rsidR="000E4C9E" w:rsidRPr="007C3AB1">
              <w:rPr>
                <w:rFonts w:ascii="Arial" w:hAnsi="Arial" w:cs="Arial"/>
                <w:bCs/>
                <w:sz w:val="18"/>
                <w:szCs w:val="18"/>
              </w:rPr>
              <w:t xml:space="preserve">stá alineado con la dirección </w:t>
            </w:r>
            <w:r w:rsidR="002016AA" w:rsidRPr="007C3AB1">
              <w:rPr>
                <w:rFonts w:ascii="Arial" w:hAnsi="Arial" w:cs="Arial"/>
                <w:bCs/>
                <w:sz w:val="18"/>
                <w:szCs w:val="18"/>
              </w:rPr>
              <w:t>estratégica?</w:t>
            </w:r>
            <w:r w:rsidR="000E4C9E" w:rsidRPr="007C3AB1">
              <w:rPr>
                <w:rFonts w:ascii="Arial" w:hAnsi="Arial" w:cs="Arial"/>
                <w:bCs/>
                <w:sz w:val="18"/>
                <w:szCs w:val="18"/>
              </w:rPr>
              <w:t xml:space="preserve"> ALINEADO </w:t>
            </w:r>
          </w:p>
          <w:p w14:paraId="13D40ED4" w14:textId="77777777" w:rsidR="000E4C9E" w:rsidRPr="007C3AB1" w:rsidRDefault="000E4C9E" w:rsidP="002016AA">
            <w:pPr>
              <w:jc w:val="both"/>
              <w:rPr>
                <w:rFonts w:ascii="Arial" w:hAnsi="Arial" w:cs="Arial"/>
                <w:bCs/>
                <w:sz w:val="18"/>
                <w:szCs w:val="18"/>
              </w:rPr>
            </w:pPr>
          </w:p>
        </w:tc>
        <w:tc>
          <w:tcPr>
            <w:tcW w:w="6990" w:type="dxa"/>
            <w:shd w:val="clear" w:color="auto" w:fill="auto"/>
          </w:tcPr>
          <w:p w14:paraId="4949A426" w14:textId="77777777" w:rsidR="000E4C9E" w:rsidRPr="004177D3" w:rsidRDefault="004177D3" w:rsidP="002016AA">
            <w:pPr>
              <w:jc w:val="both"/>
              <w:rPr>
                <w:rFonts w:ascii="Arial" w:hAnsi="Arial" w:cs="Arial"/>
                <w:color w:val="000000"/>
                <w:sz w:val="18"/>
                <w:szCs w:val="18"/>
              </w:rPr>
            </w:pPr>
            <w:r w:rsidRPr="004177D3">
              <w:rPr>
                <w:rFonts w:ascii="Arial" w:hAnsi="Arial" w:cs="Arial"/>
                <w:color w:val="000000"/>
                <w:sz w:val="18"/>
                <w:szCs w:val="18"/>
              </w:rPr>
              <w:t>S</w:t>
            </w:r>
            <w:r w:rsidR="007C3AB1" w:rsidRPr="004177D3">
              <w:rPr>
                <w:rFonts w:ascii="Arial" w:hAnsi="Arial" w:cs="Arial"/>
                <w:color w:val="000000"/>
                <w:sz w:val="18"/>
                <w:szCs w:val="18"/>
              </w:rPr>
              <w:t xml:space="preserve">i porque se encuentra </w:t>
            </w:r>
            <w:r w:rsidR="007C3AB1" w:rsidRPr="004177D3">
              <w:rPr>
                <w:rFonts w:ascii="Arial" w:hAnsi="Arial" w:cs="Arial"/>
                <w:sz w:val="18"/>
                <w:szCs w:val="18"/>
              </w:rPr>
              <w:t xml:space="preserve">alineado, con el Plan </w:t>
            </w:r>
            <w:r w:rsidR="002016AA" w:rsidRPr="004177D3">
              <w:rPr>
                <w:rFonts w:ascii="Arial" w:hAnsi="Arial" w:cs="Arial"/>
                <w:sz w:val="18"/>
                <w:szCs w:val="18"/>
              </w:rPr>
              <w:t>sectorial de</w:t>
            </w:r>
            <w:r w:rsidR="007C3AB1" w:rsidRPr="004177D3">
              <w:rPr>
                <w:rFonts w:ascii="Arial" w:hAnsi="Arial" w:cs="Arial"/>
                <w:sz w:val="18"/>
                <w:szCs w:val="18"/>
              </w:rPr>
              <w:t xml:space="preserve"> desarrollo de la entidad y toda su planeación estratégica.</w:t>
            </w:r>
          </w:p>
        </w:tc>
      </w:tr>
      <w:tr w:rsidR="000E4C9E" w:rsidRPr="007C3AB1" w14:paraId="5F5CFED3" w14:textId="77777777" w:rsidTr="00DE1A6C">
        <w:tblPrEx>
          <w:tblCellMar>
            <w:left w:w="70" w:type="dxa"/>
            <w:right w:w="70" w:type="dxa"/>
          </w:tblCellMar>
          <w:tblLook w:val="0000" w:firstRow="0" w:lastRow="0" w:firstColumn="0" w:lastColumn="0" w:noHBand="0" w:noVBand="0"/>
        </w:tblPrEx>
        <w:trPr>
          <w:trHeight w:val="611"/>
          <w:jc w:val="center"/>
        </w:trPr>
        <w:tc>
          <w:tcPr>
            <w:tcW w:w="2972" w:type="dxa"/>
            <w:shd w:val="clear" w:color="auto" w:fill="auto"/>
          </w:tcPr>
          <w:p w14:paraId="7453DE9D" w14:textId="77777777" w:rsidR="000E4C9E" w:rsidRPr="007C3AB1" w:rsidRDefault="004177D3" w:rsidP="004177D3">
            <w:pPr>
              <w:pStyle w:val="Prrafodelista"/>
              <w:spacing w:after="0" w:line="240" w:lineRule="auto"/>
              <w:ind w:left="0"/>
              <w:contextualSpacing w:val="0"/>
              <w:jc w:val="both"/>
              <w:rPr>
                <w:rFonts w:ascii="Arial" w:hAnsi="Arial" w:cs="Arial"/>
                <w:bCs/>
                <w:sz w:val="18"/>
                <w:szCs w:val="18"/>
              </w:rPr>
            </w:pPr>
            <w:r>
              <w:rPr>
                <w:rFonts w:ascii="Arial" w:hAnsi="Arial" w:cs="Arial"/>
                <w:bCs/>
                <w:sz w:val="18"/>
                <w:szCs w:val="18"/>
              </w:rPr>
              <w:t xml:space="preserve">d. </w:t>
            </w:r>
            <w:r w:rsidR="000E4C9E" w:rsidRPr="007C3AB1">
              <w:rPr>
                <w:rFonts w:ascii="Arial" w:hAnsi="Arial" w:cs="Arial"/>
                <w:bCs/>
                <w:sz w:val="18"/>
                <w:szCs w:val="18"/>
              </w:rPr>
              <w:t>¿</w:t>
            </w:r>
            <w:r w:rsidR="003B482F">
              <w:rPr>
                <w:rFonts w:ascii="Arial" w:hAnsi="Arial" w:cs="Arial"/>
                <w:bCs/>
                <w:sz w:val="18"/>
                <w:szCs w:val="18"/>
              </w:rPr>
              <w:t>S</w:t>
            </w:r>
            <w:r w:rsidR="000E4C9E" w:rsidRPr="007C3AB1">
              <w:rPr>
                <w:rFonts w:ascii="Arial" w:hAnsi="Arial" w:cs="Arial"/>
                <w:bCs/>
                <w:sz w:val="18"/>
                <w:szCs w:val="18"/>
              </w:rPr>
              <w:t xml:space="preserve">igue logrando los resultados </w:t>
            </w:r>
            <w:r w:rsidR="002016AA" w:rsidRPr="007C3AB1">
              <w:rPr>
                <w:rFonts w:ascii="Arial" w:hAnsi="Arial" w:cs="Arial"/>
                <w:bCs/>
                <w:sz w:val="18"/>
                <w:szCs w:val="18"/>
              </w:rPr>
              <w:t>previstos?</w:t>
            </w:r>
            <w:r w:rsidR="000E4C9E" w:rsidRPr="007C3AB1">
              <w:rPr>
                <w:rFonts w:ascii="Arial" w:hAnsi="Arial" w:cs="Arial"/>
                <w:bCs/>
                <w:sz w:val="18"/>
                <w:szCs w:val="18"/>
              </w:rPr>
              <w:t xml:space="preserve"> EFICAZ</w:t>
            </w:r>
          </w:p>
          <w:p w14:paraId="50902944" w14:textId="77777777" w:rsidR="000E4C9E" w:rsidRPr="007C3AB1" w:rsidRDefault="000E4C9E" w:rsidP="004177D3">
            <w:pPr>
              <w:pStyle w:val="Prrafodelista"/>
              <w:spacing w:after="0" w:line="240" w:lineRule="auto"/>
              <w:ind w:left="360"/>
              <w:contextualSpacing w:val="0"/>
              <w:jc w:val="both"/>
              <w:rPr>
                <w:rFonts w:ascii="Arial" w:hAnsi="Arial" w:cs="Arial"/>
                <w:bCs/>
                <w:sz w:val="18"/>
                <w:szCs w:val="18"/>
              </w:rPr>
            </w:pPr>
          </w:p>
        </w:tc>
        <w:tc>
          <w:tcPr>
            <w:tcW w:w="6990" w:type="dxa"/>
            <w:shd w:val="clear" w:color="auto" w:fill="auto"/>
          </w:tcPr>
          <w:p w14:paraId="458BF5D6" w14:textId="77777777" w:rsidR="000E4C9E" w:rsidRPr="007C3AB1" w:rsidRDefault="00691C63" w:rsidP="002016AA">
            <w:pPr>
              <w:spacing w:after="160" w:line="259" w:lineRule="auto"/>
              <w:jc w:val="both"/>
              <w:rPr>
                <w:rFonts w:ascii="Arial" w:hAnsi="Arial" w:cs="Arial"/>
                <w:color w:val="FF0000"/>
                <w:sz w:val="18"/>
                <w:szCs w:val="18"/>
              </w:rPr>
            </w:pPr>
            <w:r w:rsidRPr="007C3AB1">
              <w:rPr>
                <w:rFonts w:ascii="Arial" w:hAnsi="Arial" w:cs="Arial"/>
                <w:sz w:val="18"/>
                <w:szCs w:val="18"/>
                <w:lang w:val="es-ES_tradnl"/>
              </w:rPr>
              <w:t>Si porque se ejecutan las actividades conforme a lo planeado y conforme a los requisitos establecidos y en cumplimiento del Plan sectorial de Desarrollo de la Entidad</w:t>
            </w:r>
          </w:p>
          <w:p w14:paraId="2562EE4E" w14:textId="77777777" w:rsidR="000E4C9E" w:rsidRPr="007C3AB1" w:rsidRDefault="000E4C9E" w:rsidP="002016AA">
            <w:pPr>
              <w:jc w:val="both"/>
              <w:rPr>
                <w:rFonts w:ascii="Arial" w:hAnsi="Arial" w:cs="Arial"/>
                <w:color w:val="FF0000"/>
                <w:sz w:val="18"/>
                <w:szCs w:val="18"/>
              </w:rPr>
            </w:pPr>
          </w:p>
        </w:tc>
      </w:tr>
      <w:bookmarkEnd w:id="13"/>
    </w:tbl>
    <w:p w14:paraId="0DA8D25A" w14:textId="77777777" w:rsidR="000E4C9E" w:rsidRPr="007C3AB1" w:rsidRDefault="000E4C9E" w:rsidP="000E4C9E">
      <w:pPr>
        <w:tabs>
          <w:tab w:val="center" w:pos="4536"/>
        </w:tabs>
        <w:rPr>
          <w:rFonts w:ascii="Arial" w:eastAsia="Calibri" w:hAnsi="Arial" w:cs="Arial"/>
          <w:b/>
          <w:sz w:val="18"/>
          <w:szCs w:val="18"/>
        </w:rPr>
      </w:pPr>
    </w:p>
    <w:p w14:paraId="209A772D" w14:textId="77777777" w:rsidR="000E4C9E" w:rsidRPr="001F179C" w:rsidRDefault="000E4C9E" w:rsidP="00B15CC1">
      <w:pPr>
        <w:numPr>
          <w:ilvl w:val="0"/>
          <w:numId w:val="4"/>
        </w:numPr>
        <w:rPr>
          <w:rFonts w:ascii="Arial" w:eastAsia="Calibri" w:hAnsi="Arial" w:cs="Arial"/>
          <w:b/>
          <w:sz w:val="18"/>
          <w:szCs w:val="18"/>
        </w:rPr>
      </w:pPr>
      <w:r w:rsidRPr="001F179C">
        <w:rPr>
          <w:rFonts w:ascii="Arial" w:eastAsia="Calibri" w:hAnsi="Arial" w:cs="Arial"/>
          <w:b/>
          <w:sz w:val="18"/>
          <w:szCs w:val="18"/>
        </w:rPr>
        <w:t xml:space="preserve">OTRAS CONCLUSIONES O COMENTARIOS </w:t>
      </w:r>
    </w:p>
    <w:p w14:paraId="60DAC0D4" w14:textId="77777777" w:rsidR="000E4C9E" w:rsidRPr="007C3AB1" w:rsidRDefault="000E4C9E" w:rsidP="000E4C9E">
      <w:pPr>
        <w:tabs>
          <w:tab w:val="center" w:pos="4536"/>
        </w:tabs>
        <w:rPr>
          <w:rFonts w:ascii="Arial" w:eastAsia="Calibri" w:hAnsi="Arial" w:cs="Arial"/>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0"/>
      </w:tblGrid>
      <w:tr w:rsidR="000E4C9E" w:rsidRPr="007C3AB1" w14:paraId="66FB7659" w14:textId="77777777" w:rsidTr="00FF6993">
        <w:tc>
          <w:tcPr>
            <w:tcW w:w="9962" w:type="dxa"/>
            <w:shd w:val="clear" w:color="auto" w:fill="D9D9D9"/>
          </w:tcPr>
          <w:p w14:paraId="432469CB" w14:textId="77777777" w:rsidR="000E4C9E" w:rsidRPr="007C3AB1" w:rsidRDefault="000E4C9E" w:rsidP="00FF6993">
            <w:pPr>
              <w:jc w:val="center"/>
              <w:rPr>
                <w:rFonts w:ascii="Arial" w:hAnsi="Arial" w:cs="Arial"/>
                <w:b/>
                <w:sz w:val="18"/>
                <w:szCs w:val="18"/>
              </w:rPr>
            </w:pPr>
          </w:p>
        </w:tc>
      </w:tr>
      <w:tr w:rsidR="000E4C9E" w:rsidRPr="007C3AB1" w14:paraId="19DCC218" w14:textId="77777777" w:rsidTr="00FF6993">
        <w:tc>
          <w:tcPr>
            <w:tcW w:w="9962" w:type="dxa"/>
            <w:shd w:val="clear" w:color="auto" w:fill="auto"/>
          </w:tcPr>
          <w:p w14:paraId="57F819DC" w14:textId="77777777" w:rsidR="000E4C9E" w:rsidRPr="007C3AB1" w:rsidRDefault="007C3AB1" w:rsidP="00B15CC1">
            <w:pPr>
              <w:numPr>
                <w:ilvl w:val="0"/>
                <w:numId w:val="1"/>
              </w:numPr>
              <w:jc w:val="both"/>
              <w:rPr>
                <w:rFonts w:ascii="Arial" w:hAnsi="Arial" w:cs="Arial"/>
                <w:color w:val="808080"/>
                <w:sz w:val="18"/>
                <w:szCs w:val="18"/>
              </w:rPr>
            </w:pPr>
            <w:r w:rsidRPr="007C3AB1">
              <w:rPr>
                <w:rFonts w:ascii="Arial" w:hAnsi="Arial" w:cs="Arial"/>
                <w:sz w:val="18"/>
                <w:szCs w:val="18"/>
                <w:lang w:val="es-ES_tradnl"/>
              </w:rPr>
              <w:t>El Sistema de Gestión de Calidad</w:t>
            </w:r>
            <w:r w:rsidR="00CD775F">
              <w:rPr>
                <w:rFonts w:ascii="Arial" w:hAnsi="Arial" w:cs="Arial"/>
                <w:sz w:val="18"/>
                <w:szCs w:val="18"/>
                <w:lang w:val="es-ES_tradnl"/>
              </w:rPr>
              <w:t xml:space="preserve"> y Medio Ambiente</w:t>
            </w:r>
            <w:r w:rsidRPr="007C3AB1">
              <w:rPr>
                <w:rFonts w:ascii="Arial" w:hAnsi="Arial" w:cs="Arial"/>
                <w:sz w:val="18"/>
                <w:szCs w:val="18"/>
                <w:lang w:val="es-ES_tradnl"/>
              </w:rPr>
              <w:t xml:space="preserve"> implementado permite que los servidores judiciales cuenten con una herramienta de apoyo a la gestión que organiza su trabajo con instrucciones claras y precisas que redundan en la agilidad y celeridad de la toma de decisiones basada en datos reales, del mismo modo permite establecer barreras de control que minimizan los impactos negativos causados por eventos potenciales a través de la gestión del riesgo.</w:t>
            </w:r>
          </w:p>
          <w:p w14:paraId="6404EB7B" w14:textId="77777777" w:rsidR="007C3AB1" w:rsidRPr="007C3AB1" w:rsidRDefault="007C3AB1" w:rsidP="003B482F">
            <w:pPr>
              <w:ind w:left="720"/>
              <w:jc w:val="both"/>
              <w:rPr>
                <w:rFonts w:ascii="Arial" w:hAnsi="Arial" w:cs="Arial"/>
                <w:color w:val="808080"/>
                <w:sz w:val="18"/>
                <w:szCs w:val="18"/>
              </w:rPr>
            </w:pPr>
          </w:p>
          <w:p w14:paraId="2BCAB05E" w14:textId="77777777" w:rsidR="000E4C9E" w:rsidRPr="007C3AB1" w:rsidRDefault="007C3AB1" w:rsidP="00B15CC1">
            <w:pPr>
              <w:numPr>
                <w:ilvl w:val="0"/>
                <w:numId w:val="1"/>
              </w:numPr>
              <w:jc w:val="both"/>
              <w:rPr>
                <w:rFonts w:ascii="Arial" w:hAnsi="Arial" w:cs="Arial"/>
                <w:color w:val="FF0000"/>
                <w:sz w:val="18"/>
                <w:szCs w:val="18"/>
              </w:rPr>
            </w:pPr>
            <w:r w:rsidRPr="00BD2772">
              <w:rPr>
                <w:rFonts w:ascii="Arial" w:hAnsi="Arial" w:cs="Arial"/>
                <w:sz w:val="18"/>
                <w:szCs w:val="18"/>
              </w:rPr>
              <w:t>Se mantiene el liderazgo de la Alta Dirección lo cual permite cumplir con las actividades planeadas con oportunidad y en armonía con lo contemplado en el Plan Sectorial Desarrollo, la Política y objetivos de calidad como marco de referencia del direccionamiento estratégico de la Entidad y con el compromiso de todos los funcionarios y empleados quienes en su desarrollo participamos.</w:t>
            </w:r>
          </w:p>
        </w:tc>
      </w:tr>
    </w:tbl>
    <w:p w14:paraId="450ED22F" w14:textId="77777777" w:rsidR="00045BBE" w:rsidRPr="007C3AB1" w:rsidRDefault="00045BBE" w:rsidP="00CD3130">
      <w:pPr>
        <w:rPr>
          <w:rFonts w:ascii="Arial" w:hAnsi="Arial" w:cs="Arial"/>
          <w:sz w:val="18"/>
          <w:szCs w:val="18"/>
        </w:rPr>
      </w:pPr>
    </w:p>
    <w:sectPr w:rsidR="00045BBE" w:rsidRPr="007C3AB1" w:rsidSect="00AD0124">
      <w:headerReference w:type="default" r:id="rId30"/>
      <w:footerReference w:type="default" r:id="rId31"/>
      <w:headerReference w:type="first" r:id="rId32"/>
      <w:footerReference w:type="first" r:id="rId33"/>
      <w:pgSz w:w="12242" w:h="15842" w:code="1"/>
      <w:pgMar w:top="1701" w:right="1701" w:bottom="1701" w:left="1701" w:header="284"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B2309" w14:textId="77777777" w:rsidR="007219DF" w:rsidRDefault="007219DF">
      <w:r>
        <w:separator/>
      </w:r>
    </w:p>
  </w:endnote>
  <w:endnote w:type="continuationSeparator" w:id="0">
    <w:p w14:paraId="6E0D6947" w14:textId="77777777" w:rsidR="007219DF" w:rsidRDefault="00721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sig w:usb0="00000003" w:usb1="00000000" w:usb2="00000000" w:usb3="00000000" w:csb0="00000001" w:csb1="00000000"/>
  </w:font>
  <w:font w:name="Berylium">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2948"/>
      <w:gridCol w:w="2949"/>
      <w:gridCol w:w="2943"/>
    </w:tblGrid>
    <w:tr w:rsidR="00A40800" w14:paraId="3B712BA9" w14:textId="77777777">
      <w:tc>
        <w:tcPr>
          <w:tcW w:w="2993" w:type="dxa"/>
        </w:tcPr>
        <w:p w14:paraId="7C690472" w14:textId="77777777" w:rsidR="00A40800" w:rsidRDefault="00A40800">
          <w:pPr>
            <w:pStyle w:val="Piedepgina"/>
            <w:rPr>
              <w:rFonts w:ascii="Arial" w:hAnsi="Arial" w:cs="Arial"/>
              <w:sz w:val="16"/>
              <w:szCs w:val="16"/>
            </w:rPr>
          </w:pPr>
          <w:r>
            <w:rPr>
              <w:rFonts w:ascii="Arial" w:hAnsi="Arial" w:cs="Arial"/>
              <w:sz w:val="16"/>
              <w:szCs w:val="16"/>
            </w:rPr>
            <w:t>Código: F-ECI-08</w:t>
          </w:r>
        </w:p>
      </w:tc>
      <w:tc>
        <w:tcPr>
          <w:tcW w:w="2993" w:type="dxa"/>
        </w:tcPr>
        <w:p w14:paraId="63DC8BDD" w14:textId="44DFC32D" w:rsidR="00A40800" w:rsidRDefault="008D75A8">
          <w:pPr>
            <w:pStyle w:val="Piedepgina"/>
            <w:jc w:val="center"/>
            <w:rPr>
              <w:rFonts w:ascii="Arial" w:hAnsi="Arial" w:cs="Arial"/>
              <w:sz w:val="16"/>
              <w:szCs w:val="16"/>
            </w:rPr>
          </w:pPr>
          <w:r>
            <w:rPr>
              <w:rFonts w:ascii="Arial" w:hAnsi="Arial" w:cs="Arial"/>
              <w:sz w:val="16"/>
              <w:szCs w:val="16"/>
            </w:rPr>
            <w:t>Versión: 02</w:t>
          </w:r>
        </w:p>
        <w:p w14:paraId="1EEE8045" w14:textId="77777777" w:rsidR="00A40800" w:rsidRDefault="00A40800">
          <w:pPr>
            <w:pStyle w:val="Piedepgina"/>
            <w:jc w:val="center"/>
            <w:rPr>
              <w:rFonts w:ascii="Arial" w:hAnsi="Arial" w:cs="Arial"/>
              <w:sz w:val="16"/>
              <w:szCs w:val="16"/>
            </w:rPr>
          </w:pPr>
        </w:p>
      </w:tc>
      <w:tc>
        <w:tcPr>
          <w:tcW w:w="2993" w:type="dxa"/>
        </w:tcPr>
        <w:p w14:paraId="3EBB8885" w14:textId="0F7FFAAD" w:rsidR="00A40800" w:rsidRDefault="00A40800">
          <w:pPr>
            <w:pStyle w:val="Piedepgina"/>
            <w:jc w:val="right"/>
            <w:rPr>
              <w:rFonts w:ascii="Arial" w:hAnsi="Arial" w:cs="Arial"/>
              <w:sz w:val="16"/>
              <w:szCs w:val="16"/>
            </w:rPr>
          </w:pPr>
          <w:r>
            <w:rPr>
              <w:rFonts w:ascii="Arial" w:hAnsi="Arial" w:cs="Arial"/>
              <w:sz w:val="16"/>
              <w:szCs w:val="16"/>
            </w:rPr>
            <w:t xml:space="preserve">Pág. </w:t>
          </w:r>
          <w:r>
            <w:rPr>
              <w:rStyle w:val="Nmerodepgina"/>
              <w:rFonts w:ascii="Arial" w:hAnsi="Arial" w:cs="Arial"/>
              <w:sz w:val="16"/>
              <w:szCs w:val="16"/>
            </w:rPr>
            <w:fldChar w:fldCharType="begin"/>
          </w:r>
          <w:r>
            <w:rPr>
              <w:rStyle w:val="Nmerodepgina"/>
              <w:rFonts w:ascii="Arial" w:hAnsi="Arial" w:cs="Arial"/>
              <w:sz w:val="16"/>
              <w:szCs w:val="16"/>
            </w:rPr>
            <w:instrText xml:space="preserve"> PAGE </w:instrText>
          </w:r>
          <w:r>
            <w:rPr>
              <w:rStyle w:val="Nmerodepgina"/>
              <w:rFonts w:ascii="Arial" w:hAnsi="Arial" w:cs="Arial"/>
              <w:sz w:val="16"/>
              <w:szCs w:val="16"/>
            </w:rPr>
            <w:fldChar w:fldCharType="separate"/>
          </w:r>
          <w:r w:rsidR="009264D4">
            <w:rPr>
              <w:rStyle w:val="Nmerodepgina"/>
              <w:rFonts w:ascii="Arial" w:hAnsi="Arial" w:cs="Arial"/>
              <w:noProof/>
              <w:sz w:val="16"/>
              <w:szCs w:val="16"/>
            </w:rPr>
            <w:t>21</w:t>
          </w:r>
          <w:r>
            <w:rPr>
              <w:rStyle w:val="Nmerodepgina"/>
              <w:rFonts w:ascii="Arial" w:hAnsi="Arial" w:cs="Arial"/>
              <w:sz w:val="16"/>
              <w:szCs w:val="16"/>
            </w:rPr>
            <w:fldChar w:fldCharType="end"/>
          </w:r>
          <w:r>
            <w:rPr>
              <w:rFonts w:ascii="Arial" w:hAnsi="Arial" w:cs="Arial"/>
              <w:sz w:val="16"/>
              <w:szCs w:val="16"/>
            </w:rPr>
            <w:t xml:space="preserve"> de </w:t>
          </w:r>
          <w:r>
            <w:rPr>
              <w:rStyle w:val="Nmerodepgina"/>
              <w:rFonts w:ascii="Arial" w:hAnsi="Arial" w:cs="Arial"/>
              <w:sz w:val="16"/>
              <w:szCs w:val="16"/>
            </w:rPr>
            <w:fldChar w:fldCharType="begin"/>
          </w:r>
          <w:r>
            <w:rPr>
              <w:rStyle w:val="Nmerodepgina"/>
              <w:rFonts w:ascii="Arial" w:hAnsi="Arial" w:cs="Arial"/>
              <w:sz w:val="16"/>
              <w:szCs w:val="16"/>
            </w:rPr>
            <w:instrText xml:space="preserve"> NUMPAGES </w:instrText>
          </w:r>
          <w:r>
            <w:rPr>
              <w:rStyle w:val="Nmerodepgina"/>
              <w:rFonts w:ascii="Arial" w:hAnsi="Arial" w:cs="Arial"/>
              <w:sz w:val="16"/>
              <w:szCs w:val="16"/>
            </w:rPr>
            <w:fldChar w:fldCharType="separate"/>
          </w:r>
          <w:r w:rsidR="009264D4">
            <w:rPr>
              <w:rStyle w:val="Nmerodepgina"/>
              <w:rFonts w:ascii="Arial" w:hAnsi="Arial" w:cs="Arial"/>
              <w:noProof/>
              <w:sz w:val="16"/>
              <w:szCs w:val="16"/>
            </w:rPr>
            <w:t>37</w:t>
          </w:r>
          <w:r>
            <w:rPr>
              <w:rStyle w:val="Nmerodepgina"/>
              <w:rFonts w:ascii="Arial" w:hAnsi="Arial" w:cs="Arial"/>
              <w:sz w:val="16"/>
              <w:szCs w:val="16"/>
            </w:rPr>
            <w:fldChar w:fldCharType="end"/>
          </w:r>
          <w:r>
            <w:rPr>
              <w:rFonts w:ascii="Arial" w:hAnsi="Arial" w:cs="Arial"/>
              <w:sz w:val="16"/>
              <w:szCs w:val="16"/>
            </w:rPr>
            <w:t xml:space="preserve">    </w:t>
          </w:r>
        </w:p>
      </w:tc>
    </w:tr>
  </w:tbl>
  <w:p w14:paraId="7FA4C7F6" w14:textId="77777777" w:rsidR="00A40800" w:rsidRDefault="00A4080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8396"/>
      <w:gridCol w:w="222"/>
      <w:gridCol w:w="222"/>
    </w:tblGrid>
    <w:tr w:rsidR="00A40800" w14:paraId="5619A0DD" w14:textId="77777777">
      <w:tc>
        <w:tcPr>
          <w:tcW w:w="2993" w:type="dxa"/>
        </w:tcPr>
        <w:tbl>
          <w:tblPr>
            <w:tblW w:w="8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1"/>
            <w:gridCol w:w="1733"/>
            <w:gridCol w:w="1999"/>
            <w:gridCol w:w="3467"/>
          </w:tblGrid>
          <w:tr w:rsidR="00A40800" w:rsidRPr="000F498C" w14:paraId="12B29018" w14:textId="77777777" w:rsidTr="00090585">
            <w:trPr>
              <w:trHeight w:val="357"/>
            </w:trPr>
            <w:tc>
              <w:tcPr>
                <w:tcW w:w="1061" w:type="dxa"/>
                <w:shd w:val="clear" w:color="auto" w:fill="auto"/>
                <w:vAlign w:val="center"/>
                <w:hideMark/>
              </w:tcPr>
              <w:p w14:paraId="52532E7B" w14:textId="77777777" w:rsidR="00A40800" w:rsidRPr="000F498C" w:rsidRDefault="00A40800" w:rsidP="00090585">
                <w:pPr>
                  <w:jc w:val="center"/>
                  <w:rPr>
                    <w:rFonts w:ascii="Arial" w:hAnsi="Arial" w:cs="Arial"/>
                    <w:color w:val="000000"/>
                    <w:sz w:val="14"/>
                    <w:szCs w:val="14"/>
                  </w:rPr>
                </w:pPr>
                <w:r>
                  <w:rPr>
                    <w:rFonts w:ascii="Arial" w:hAnsi="Arial" w:cs="Arial"/>
                    <w:color w:val="000000"/>
                    <w:sz w:val="14"/>
                    <w:szCs w:val="14"/>
                  </w:rPr>
                  <w:t>CÓDIGO:</w:t>
                </w:r>
                <w:r>
                  <w:rPr>
                    <w:rFonts w:ascii="Arial" w:hAnsi="Arial" w:cs="Arial"/>
                    <w:color w:val="000000"/>
                    <w:sz w:val="14"/>
                    <w:szCs w:val="14"/>
                  </w:rPr>
                  <w:br/>
                  <w:t>F-EVSG-7</w:t>
                </w:r>
              </w:p>
            </w:tc>
            <w:tc>
              <w:tcPr>
                <w:tcW w:w="1733" w:type="dxa"/>
                <w:shd w:val="clear" w:color="auto" w:fill="auto"/>
                <w:vAlign w:val="center"/>
                <w:hideMark/>
              </w:tcPr>
              <w:p w14:paraId="5C2B0EB5" w14:textId="77777777" w:rsidR="00A40800" w:rsidRPr="000F498C" w:rsidRDefault="00A40800" w:rsidP="00090585">
                <w:pPr>
                  <w:jc w:val="center"/>
                  <w:rPr>
                    <w:rFonts w:ascii="Arial" w:hAnsi="Arial" w:cs="Arial"/>
                    <w:sz w:val="14"/>
                    <w:szCs w:val="14"/>
                  </w:rPr>
                </w:pPr>
                <w:r w:rsidRPr="000F498C">
                  <w:rPr>
                    <w:rFonts w:ascii="Arial" w:hAnsi="Arial" w:cs="Arial"/>
                    <w:sz w:val="14"/>
                    <w:szCs w:val="14"/>
                  </w:rPr>
                  <w:t>ELABORÓ</w:t>
                </w:r>
                <w:r w:rsidRPr="000F498C">
                  <w:rPr>
                    <w:rFonts w:ascii="Arial" w:hAnsi="Arial" w:cs="Arial"/>
                    <w:sz w:val="14"/>
                    <w:szCs w:val="14"/>
                  </w:rPr>
                  <w:br/>
                  <w:t>LÍDER DEL PROCESO</w:t>
                </w:r>
              </w:p>
            </w:tc>
            <w:tc>
              <w:tcPr>
                <w:tcW w:w="1999" w:type="dxa"/>
                <w:shd w:val="clear" w:color="auto" w:fill="auto"/>
                <w:vAlign w:val="center"/>
                <w:hideMark/>
              </w:tcPr>
              <w:p w14:paraId="7AE0106A" w14:textId="77777777" w:rsidR="00A40800" w:rsidRPr="000F498C" w:rsidRDefault="00A40800" w:rsidP="00090585">
                <w:pPr>
                  <w:jc w:val="center"/>
                  <w:rPr>
                    <w:rFonts w:ascii="Arial" w:hAnsi="Arial" w:cs="Arial"/>
                    <w:sz w:val="14"/>
                    <w:szCs w:val="14"/>
                  </w:rPr>
                </w:pPr>
                <w:r w:rsidRPr="000F498C">
                  <w:rPr>
                    <w:rFonts w:ascii="Arial" w:hAnsi="Arial" w:cs="Arial"/>
                    <w:sz w:val="14"/>
                    <w:szCs w:val="14"/>
                  </w:rPr>
                  <w:t>REVISÓ</w:t>
                </w:r>
                <w:r w:rsidRPr="000F498C">
                  <w:rPr>
                    <w:rFonts w:ascii="Arial" w:hAnsi="Arial" w:cs="Arial"/>
                    <w:sz w:val="14"/>
                    <w:szCs w:val="14"/>
                  </w:rPr>
                  <w:br/>
                  <w:t>SIGCMA - CENDOJ</w:t>
                </w:r>
              </w:p>
            </w:tc>
            <w:tc>
              <w:tcPr>
                <w:tcW w:w="3467" w:type="dxa"/>
                <w:shd w:val="clear" w:color="auto" w:fill="auto"/>
                <w:vAlign w:val="center"/>
                <w:hideMark/>
              </w:tcPr>
              <w:p w14:paraId="00E2AA79" w14:textId="77777777" w:rsidR="00A40800" w:rsidRPr="000F498C" w:rsidRDefault="00A40800" w:rsidP="00090585">
                <w:pPr>
                  <w:jc w:val="center"/>
                  <w:rPr>
                    <w:rFonts w:ascii="Arial" w:hAnsi="Arial" w:cs="Arial"/>
                    <w:sz w:val="14"/>
                    <w:szCs w:val="14"/>
                  </w:rPr>
                </w:pPr>
                <w:r w:rsidRPr="000F498C">
                  <w:rPr>
                    <w:rFonts w:ascii="Arial" w:hAnsi="Arial" w:cs="Arial"/>
                    <w:sz w:val="14"/>
                    <w:szCs w:val="14"/>
                  </w:rPr>
                  <w:t>APROBÓ</w:t>
                </w:r>
                <w:r w:rsidRPr="000F498C">
                  <w:rPr>
                    <w:rFonts w:ascii="Arial" w:hAnsi="Arial" w:cs="Arial"/>
                    <w:sz w:val="14"/>
                    <w:szCs w:val="14"/>
                  </w:rPr>
                  <w:br/>
                  <w:t>COMITÉ DE LIDERES DEL SIGCMA</w:t>
                </w:r>
              </w:p>
            </w:tc>
          </w:tr>
          <w:tr w:rsidR="00A40800" w:rsidRPr="000F498C" w14:paraId="2A995A15" w14:textId="77777777" w:rsidTr="00090585">
            <w:trPr>
              <w:trHeight w:val="371"/>
            </w:trPr>
            <w:tc>
              <w:tcPr>
                <w:tcW w:w="1061" w:type="dxa"/>
                <w:shd w:val="clear" w:color="auto" w:fill="auto"/>
                <w:vAlign w:val="center"/>
                <w:hideMark/>
              </w:tcPr>
              <w:p w14:paraId="674E9BAB" w14:textId="3031B590" w:rsidR="00A40800" w:rsidRPr="000F498C" w:rsidRDefault="00A40800" w:rsidP="00090585">
                <w:pPr>
                  <w:jc w:val="center"/>
                  <w:rPr>
                    <w:rFonts w:ascii="Arial" w:hAnsi="Arial" w:cs="Arial"/>
                    <w:color w:val="000000"/>
                    <w:sz w:val="14"/>
                    <w:szCs w:val="14"/>
                  </w:rPr>
                </w:pPr>
                <w:r w:rsidRPr="000F498C">
                  <w:rPr>
                    <w:rFonts w:ascii="Arial" w:hAnsi="Arial" w:cs="Arial"/>
                    <w:color w:val="000000"/>
                    <w:sz w:val="14"/>
                    <w:szCs w:val="14"/>
                  </w:rPr>
                  <w:t>VERS</w:t>
                </w:r>
                <w:r w:rsidR="009264D4">
                  <w:rPr>
                    <w:rFonts w:ascii="Arial" w:hAnsi="Arial" w:cs="Arial"/>
                    <w:color w:val="000000"/>
                    <w:sz w:val="14"/>
                    <w:szCs w:val="14"/>
                  </w:rPr>
                  <w:t>IÓN:</w:t>
                </w:r>
                <w:r w:rsidR="009264D4">
                  <w:rPr>
                    <w:rFonts w:ascii="Arial" w:hAnsi="Arial" w:cs="Arial"/>
                    <w:color w:val="000000"/>
                    <w:sz w:val="14"/>
                    <w:szCs w:val="14"/>
                  </w:rPr>
                  <w:br/>
                  <w:t>02</w:t>
                </w:r>
              </w:p>
            </w:tc>
            <w:tc>
              <w:tcPr>
                <w:tcW w:w="1733" w:type="dxa"/>
                <w:shd w:val="clear" w:color="auto" w:fill="auto"/>
                <w:vAlign w:val="center"/>
                <w:hideMark/>
              </w:tcPr>
              <w:p w14:paraId="4DB6E83E" w14:textId="6CC319EC" w:rsidR="00A40800" w:rsidRPr="000F498C" w:rsidRDefault="009264D4" w:rsidP="00090585">
                <w:pPr>
                  <w:jc w:val="center"/>
                  <w:rPr>
                    <w:rFonts w:ascii="Arial" w:hAnsi="Arial" w:cs="Arial"/>
                    <w:color w:val="000000"/>
                    <w:sz w:val="14"/>
                    <w:szCs w:val="14"/>
                  </w:rPr>
                </w:pPr>
                <w:r>
                  <w:rPr>
                    <w:rFonts w:ascii="Arial" w:hAnsi="Arial" w:cs="Arial"/>
                    <w:color w:val="000000"/>
                    <w:sz w:val="14"/>
                    <w:szCs w:val="14"/>
                  </w:rPr>
                  <w:t>FECHA:</w:t>
                </w:r>
                <w:r>
                  <w:rPr>
                    <w:rFonts w:ascii="Arial" w:hAnsi="Arial" w:cs="Arial"/>
                    <w:color w:val="000000"/>
                    <w:sz w:val="14"/>
                    <w:szCs w:val="14"/>
                  </w:rPr>
                  <w:br/>
                  <w:t>27</w:t>
                </w:r>
                <w:r w:rsidR="00A40800">
                  <w:rPr>
                    <w:rFonts w:ascii="Arial" w:hAnsi="Arial" w:cs="Arial"/>
                    <w:color w:val="000000"/>
                    <w:sz w:val="14"/>
                    <w:szCs w:val="14"/>
                  </w:rPr>
                  <w:t>/04/2022</w:t>
                </w:r>
              </w:p>
            </w:tc>
            <w:tc>
              <w:tcPr>
                <w:tcW w:w="1999" w:type="dxa"/>
                <w:shd w:val="clear" w:color="auto" w:fill="auto"/>
                <w:vAlign w:val="center"/>
                <w:hideMark/>
              </w:tcPr>
              <w:p w14:paraId="4258D281" w14:textId="77777777" w:rsidR="00A40800" w:rsidRDefault="00A40800" w:rsidP="00090585">
                <w:pPr>
                  <w:jc w:val="center"/>
                  <w:rPr>
                    <w:rFonts w:ascii="Arial" w:hAnsi="Arial" w:cs="Arial"/>
                    <w:color w:val="000000"/>
                    <w:sz w:val="14"/>
                    <w:szCs w:val="14"/>
                  </w:rPr>
                </w:pPr>
                <w:r>
                  <w:rPr>
                    <w:rFonts w:ascii="Arial" w:hAnsi="Arial" w:cs="Arial"/>
                    <w:color w:val="000000"/>
                    <w:sz w:val="14"/>
                    <w:szCs w:val="14"/>
                  </w:rPr>
                  <w:t>FECHA:</w:t>
                </w:r>
              </w:p>
              <w:p w14:paraId="7CF87114" w14:textId="6F239004" w:rsidR="00A40800" w:rsidRPr="000F498C" w:rsidRDefault="00A40800" w:rsidP="00090585">
                <w:pPr>
                  <w:jc w:val="center"/>
                  <w:rPr>
                    <w:rFonts w:ascii="Arial" w:hAnsi="Arial" w:cs="Arial"/>
                    <w:color w:val="000000"/>
                    <w:sz w:val="14"/>
                    <w:szCs w:val="14"/>
                  </w:rPr>
                </w:pPr>
              </w:p>
            </w:tc>
            <w:tc>
              <w:tcPr>
                <w:tcW w:w="3467" w:type="dxa"/>
                <w:shd w:val="clear" w:color="auto" w:fill="auto"/>
                <w:vAlign w:val="center"/>
                <w:hideMark/>
              </w:tcPr>
              <w:p w14:paraId="6217154F" w14:textId="4362C2DF" w:rsidR="00A40800" w:rsidRPr="000F498C" w:rsidRDefault="00A40800" w:rsidP="00090585">
                <w:pPr>
                  <w:jc w:val="center"/>
                  <w:rPr>
                    <w:rFonts w:ascii="Arial" w:hAnsi="Arial" w:cs="Arial"/>
                    <w:sz w:val="14"/>
                    <w:szCs w:val="14"/>
                  </w:rPr>
                </w:pPr>
                <w:r w:rsidRPr="000F498C">
                  <w:rPr>
                    <w:rFonts w:ascii="Arial" w:hAnsi="Arial" w:cs="Arial"/>
                    <w:sz w:val="14"/>
                    <w:szCs w:val="14"/>
                  </w:rPr>
                  <w:t>FECHA:</w:t>
                </w:r>
                <w:r w:rsidRPr="000F498C">
                  <w:rPr>
                    <w:rFonts w:ascii="Arial" w:hAnsi="Arial" w:cs="Arial"/>
                    <w:sz w:val="14"/>
                    <w:szCs w:val="14"/>
                  </w:rPr>
                  <w:br/>
                </w:r>
              </w:p>
            </w:tc>
          </w:tr>
        </w:tbl>
        <w:p w14:paraId="68A1DA06" w14:textId="51C37458" w:rsidR="00A40800" w:rsidRDefault="00A40800">
          <w:pPr>
            <w:pStyle w:val="Piedepgina"/>
            <w:rPr>
              <w:rFonts w:ascii="Arial" w:hAnsi="Arial" w:cs="Arial"/>
              <w:sz w:val="16"/>
              <w:szCs w:val="16"/>
            </w:rPr>
          </w:pPr>
        </w:p>
      </w:tc>
      <w:tc>
        <w:tcPr>
          <w:tcW w:w="2993" w:type="dxa"/>
        </w:tcPr>
        <w:p w14:paraId="2435F983" w14:textId="53D9489C" w:rsidR="00A40800" w:rsidRDefault="00A40800" w:rsidP="00361270">
          <w:pPr>
            <w:pStyle w:val="Piedepgina"/>
            <w:jc w:val="center"/>
            <w:rPr>
              <w:rFonts w:ascii="Arial" w:hAnsi="Arial" w:cs="Arial"/>
              <w:sz w:val="16"/>
              <w:szCs w:val="16"/>
            </w:rPr>
          </w:pPr>
        </w:p>
      </w:tc>
      <w:tc>
        <w:tcPr>
          <w:tcW w:w="2993" w:type="dxa"/>
        </w:tcPr>
        <w:p w14:paraId="45B1EE8E" w14:textId="3B44A777" w:rsidR="00A40800" w:rsidRDefault="00A40800">
          <w:pPr>
            <w:pStyle w:val="Piedepgina"/>
            <w:jc w:val="right"/>
            <w:rPr>
              <w:rFonts w:ascii="Arial" w:hAnsi="Arial" w:cs="Arial"/>
              <w:sz w:val="16"/>
              <w:szCs w:val="16"/>
            </w:rPr>
          </w:pPr>
        </w:p>
      </w:tc>
    </w:tr>
  </w:tbl>
  <w:p w14:paraId="303D31FA" w14:textId="77777777" w:rsidR="00A40800" w:rsidRDefault="00A40800">
    <w:pPr>
      <w:pStyle w:val="Piedepgina"/>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18867" w14:textId="77777777" w:rsidR="007219DF" w:rsidRDefault="007219DF">
      <w:r>
        <w:separator/>
      </w:r>
    </w:p>
  </w:footnote>
  <w:footnote w:type="continuationSeparator" w:id="0">
    <w:p w14:paraId="0033EABE" w14:textId="77777777" w:rsidR="007219DF" w:rsidRDefault="007219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10935" w14:textId="77777777" w:rsidR="00A40800" w:rsidRDefault="00A40800">
    <w:r>
      <w:rPr>
        <w:b/>
        <w:i/>
        <w:noProof/>
        <w:sz w:val="18"/>
        <w:szCs w:val="18"/>
      </w:rPr>
      <w:drawing>
        <wp:anchor distT="0" distB="0" distL="114300" distR="114300" simplePos="0" relativeHeight="251659264" behindDoc="0" locked="0" layoutInCell="1" allowOverlap="1" wp14:anchorId="566FCA2E" wp14:editId="19AC1F21">
          <wp:simplePos x="0" y="0"/>
          <wp:positionH relativeFrom="column">
            <wp:posOffset>-718185</wp:posOffset>
          </wp:positionH>
          <wp:positionV relativeFrom="paragraph">
            <wp:posOffset>266700</wp:posOffset>
          </wp:positionV>
          <wp:extent cx="2207260" cy="657860"/>
          <wp:effectExtent l="0" t="0" r="0" b="0"/>
          <wp:wrapSquare wrapText="right"/>
          <wp:docPr id="2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260" cy="65786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9001" w:type="dxa"/>
      <w:jc w:val="center"/>
      <w:tblLayout w:type="fixed"/>
      <w:tblCellMar>
        <w:left w:w="70" w:type="dxa"/>
        <w:right w:w="70" w:type="dxa"/>
      </w:tblCellMar>
      <w:tblLook w:val="0000" w:firstRow="0" w:lastRow="0" w:firstColumn="0" w:lastColumn="0" w:noHBand="0" w:noVBand="0"/>
    </w:tblPr>
    <w:tblGrid>
      <w:gridCol w:w="9001"/>
    </w:tblGrid>
    <w:tr w:rsidR="00A40800" w14:paraId="1B86FA91" w14:textId="77777777" w:rsidTr="001B0793">
      <w:trPr>
        <w:trHeight w:val="1276"/>
        <w:jc w:val="center"/>
      </w:trPr>
      <w:tc>
        <w:tcPr>
          <w:tcW w:w="9001" w:type="dxa"/>
        </w:tcPr>
        <w:tbl>
          <w:tblPr>
            <w:tblW w:w="18462" w:type="dxa"/>
            <w:tblLayout w:type="fixed"/>
            <w:tblCellMar>
              <w:left w:w="70" w:type="dxa"/>
              <w:right w:w="70" w:type="dxa"/>
            </w:tblCellMar>
            <w:tblLook w:val="0000" w:firstRow="0" w:lastRow="0" w:firstColumn="0" w:lastColumn="0" w:noHBand="0" w:noVBand="0"/>
          </w:tblPr>
          <w:tblGrid>
            <w:gridCol w:w="9231"/>
            <w:gridCol w:w="9231"/>
          </w:tblGrid>
          <w:tr w:rsidR="00A40800" w14:paraId="2CFE30DE" w14:textId="77777777" w:rsidTr="004E5AFE">
            <w:trPr>
              <w:trHeight w:val="1276"/>
            </w:trPr>
            <w:tc>
              <w:tcPr>
                <w:tcW w:w="9231" w:type="dxa"/>
              </w:tcPr>
              <w:p w14:paraId="161B0694" w14:textId="77777777" w:rsidR="00A40800" w:rsidRDefault="00A40800" w:rsidP="004E5AFE">
                <w:pPr>
                  <w:pStyle w:val="Encabezado"/>
                  <w:rPr>
                    <w:rFonts w:ascii="Arial" w:hAnsi="Arial"/>
                    <w:b/>
                    <w:sz w:val="18"/>
                    <w:szCs w:val="18"/>
                  </w:rPr>
                </w:pPr>
                <w:r>
                  <w:rPr>
                    <w:b/>
                    <w:i/>
                    <w:sz w:val="18"/>
                    <w:szCs w:val="18"/>
                  </w:rPr>
                  <w:t xml:space="preserve">  </w:t>
                </w:r>
              </w:p>
              <w:p w14:paraId="25D82AD1" w14:textId="77777777" w:rsidR="00A40800" w:rsidRDefault="00A40800" w:rsidP="004E5AFE">
                <w:pPr>
                  <w:jc w:val="center"/>
                  <w:rPr>
                    <w:rFonts w:ascii="Berylium" w:hAnsi="Berylium"/>
                    <w:bCs/>
                    <w:iCs/>
                    <w:sz w:val="22"/>
                    <w:szCs w:val="22"/>
                  </w:rPr>
                </w:pPr>
                <w:r>
                  <w:rPr>
                    <w:b/>
                    <w:i/>
                    <w:noProof/>
                  </w:rPr>
                  <mc:AlternateContent>
                    <mc:Choice Requires="wps">
                      <w:drawing>
                        <wp:anchor distT="0" distB="0" distL="114300" distR="114300" simplePos="0" relativeHeight="251658240" behindDoc="0" locked="0" layoutInCell="1" allowOverlap="1" wp14:anchorId="7B32F559" wp14:editId="6CFB58A8">
                          <wp:simplePos x="0" y="0"/>
                          <wp:positionH relativeFrom="column">
                            <wp:posOffset>5101590</wp:posOffset>
                          </wp:positionH>
                          <wp:positionV relativeFrom="paragraph">
                            <wp:posOffset>116205</wp:posOffset>
                          </wp:positionV>
                          <wp:extent cx="1154430" cy="323850"/>
                          <wp:effectExtent l="0"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651BC" w14:textId="77777777" w:rsidR="00A40800" w:rsidRDefault="00A40800" w:rsidP="004E5AFE">
                                      <w:pPr>
                                        <w:rPr>
                                          <w:rFonts w:ascii="Arial" w:hAnsi="Arial" w:cs="Arial"/>
                                          <w:b/>
                                        </w:rPr>
                                      </w:pPr>
                                      <w:r>
                                        <w:rPr>
                                          <w:rFonts w:ascii="Arial" w:hAnsi="Arial" w:cs="Arial"/>
                                          <w:b/>
                                          <w:sz w:val="36"/>
                                          <w:szCs w:val="36"/>
                                        </w:rPr>
                                        <w:t>SIGCMA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2F559" id="_x0000_t202" coordsize="21600,21600" o:spt="202" path="m,l,21600r21600,l21600,xe">
                          <v:stroke joinstyle="miter"/>
                          <v:path gradientshapeok="t" o:connecttype="rect"/>
                        </v:shapetype>
                        <v:shape id="Text Box 19" o:spid="_x0000_s1026" type="#_x0000_t202" style="position:absolute;left:0;text-align:left;margin-left:401.7pt;margin-top:9.15pt;width:90.9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Rh9tgIAALo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" filled="f" stroked="f">
                          <v:textbox>
                            <w:txbxContent>
                              <w:p w14:paraId="6EB651BC" w14:textId="77777777" w:rsidR="00A40800" w:rsidRDefault="00A40800" w:rsidP="004E5AFE">
                                <w:pPr>
                                  <w:rPr>
                                    <w:rFonts w:ascii="Arial" w:hAnsi="Arial" w:cs="Arial"/>
                                    <w:b/>
                                  </w:rPr>
                                </w:pPr>
                                <w:r>
                                  <w:rPr>
                                    <w:rFonts w:ascii="Arial" w:hAnsi="Arial" w:cs="Arial"/>
                                    <w:b/>
                                    <w:sz w:val="36"/>
                                    <w:szCs w:val="36"/>
                                  </w:rPr>
                                  <w:t>SIGCMA</w:t>
                                </w:r>
                              </w:p>
                            </w:txbxContent>
                          </v:textbox>
                        </v:shape>
                      </w:pict>
                    </mc:Fallback>
                  </mc:AlternateContent>
                </w:r>
                <w:r w:rsidRPr="00F404C3">
                  <w:rPr>
                    <w:rFonts w:ascii="Berylium" w:hAnsi="Berylium"/>
                    <w:bCs/>
                    <w:iCs/>
                    <w:sz w:val="22"/>
                    <w:szCs w:val="22"/>
                  </w:rPr>
                  <w:t>Consejo Superior de la Judicatura</w:t>
                </w:r>
              </w:p>
              <w:p w14:paraId="70EF5F9A" w14:textId="77777777" w:rsidR="00A40800" w:rsidRPr="00F404C3" w:rsidRDefault="00A40800" w:rsidP="004E5AFE">
                <w:pPr>
                  <w:pStyle w:val="Encabezado"/>
                  <w:jc w:val="center"/>
                  <w:rPr>
                    <w:rFonts w:ascii="Berylium" w:hAnsi="Berylium"/>
                    <w:sz w:val="22"/>
                    <w:szCs w:val="22"/>
                  </w:rPr>
                </w:pPr>
                <w:r w:rsidRPr="00F404C3">
                  <w:rPr>
                    <w:rFonts w:ascii="Berylium" w:hAnsi="Berylium"/>
                    <w:bCs/>
                    <w:iCs/>
                    <w:sz w:val="22"/>
                    <w:szCs w:val="22"/>
                  </w:rPr>
                  <w:t>Unidad de Desarrollo y Análisis Estadístico</w:t>
                </w:r>
              </w:p>
              <w:p w14:paraId="2A338252" w14:textId="77777777" w:rsidR="00A40800" w:rsidRDefault="00A40800" w:rsidP="004E5AFE">
                <w:pPr>
                  <w:pStyle w:val="Encabezado"/>
                  <w:jc w:val="center"/>
                  <w:rPr>
                    <w:sz w:val="18"/>
                  </w:rPr>
                </w:pPr>
              </w:p>
            </w:tc>
            <w:tc>
              <w:tcPr>
                <w:tcW w:w="9231" w:type="dxa"/>
              </w:tcPr>
              <w:p w14:paraId="151B4282" w14:textId="77777777" w:rsidR="00A40800" w:rsidRDefault="00A40800" w:rsidP="004E5AFE">
                <w:pPr>
                  <w:pStyle w:val="Encabezado"/>
                  <w:jc w:val="center"/>
                  <w:rPr>
                    <w:b/>
                    <w:i/>
                  </w:rPr>
                </w:pPr>
              </w:p>
              <w:p w14:paraId="51D329FA" w14:textId="77777777" w:rsidR="00A40800" w:rsidRDefault="00A40800" w:rsidP="004E5AFE">
                <w:pPr>
                  <w:pStyle w:val="Encabezado"/>
                  <w:jc w:val="center"/>
                  <w:rPr>
                    <w:sz w:val="18"/>
                  </w:rPr>
                </w:pPr>
              </w:p>
            </w:tc>
          </w:tr>
        </w:tbl>
        <w:p w14:paraId="2EA56E58" w14:textId="77777777" w:rsidR="00A40800" w:rsidRDefault="00A40800" w:rsidP="00F50761">
          <w:pPr>
            <w:pStyle w:val="Encabezado"/>
            <w:rPr>
              <w:sz w:val="18"/>
            </w:rPr>
          </w:pPr>
        </w:p>
      </w:tc>
    </w:tr>
  </w:tbl>
  <w:p w14:paraId="244742ED" w14:textId="77777777" w:rsidR="00A40800" w:rsidRDefault="00A40800">
    <w:pPr>
      <w:pStyle w:val="Encabezado"/>
      <w:rPr>
        <w:sz w:val="16"/>
        <w:szCs w:val="16"/>
        <w:lang w:val="pt-BR"/>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15" w:type="dxa"/>
      <w:tblInd w:w="-923" w:type="dxa"/>
      <w:tblLayout w:type="fixed"/>
      <w:tblCellMar>
        <w:left w:w="70" w:type="dxa"/>
        <w:right w:w="70" w:type="dxa"/>
      </w:tblCellMar>
      <w:tblLook w:val="0000" w:firstRow="0" w:lastRow="0" w:firstColumn="0" w:lastColumn="0" w:noHBand="0" w:noVBand="0"/>
    </w:tblPr>
    <w:tblGrid>
      <w:gridCol w:w="284"/>
      <w:gridCol w:w="9231"/>
    </w:tblGrid>
    <w:tr w:rsidR="00A40800" w14:paraId="5CAF6E7C" w14:textId="77777777">
      <w:trPr>
        <w:trHeight w:val="1276"/>
      </w:trPr>
      <w:tc>
        <w:tcPr>
          <w:tcW w:w="284" w:type="dxa"/>
        </w:tcPr>
        <w:p w14:paraId="3817A04B" w14:textId="77777777" w:rsidR="00A40800" w:rsidRDefault="00A40800">
          <w:pPr>
            <w:pStyle w:val="Encabezado"/>
            <w:tabs>
              <w:tab w:val="clear" w:pos="4419"/>
            </w:tabs>
            <w:ind w:right="-151"/>
            <w:jc w:val="center"/>
            <w:rPr>
              <w:sz w:val="8"/>
            </w:rPr>
          </w:pPr>
        </w:p>
      </w:tc>
      <w:tc>
        <w:tcPr>
          <w:tcW w:w="9231" w:type="dxa"/>
        </w:tcPr>
        <w:p w14:paraId="7D6D1D28" w14:textId="77777777" w:rsidR="00A40800" w:rsidRDefault="00A40800" w:rsidP="00AA5BF7">
          <w:pPr>
            <w:pStyle w:val="Encabezado"/>
            <w:rPr>
              <w:rFonts w:ascii="Arial" w:hAnsi="Arial"/>
              <w:b/>
              <w:sz w:val="18"/>
              <w:szCs w:val="18"/>
            </w:rPr>
          </w:pPr>
          <w:r>
            <w:rPr>
              <w:b/>
              <w:i/>
              <w:sz w:val="18"/>
              <w:szCs w:val="18"/>
            </w:rPr>
            <w:t xml:space="preserve">  </w:t>
          </w:r>
        </w:p>
        <w:p w14:paraId="5E048569" w14:textId="77777777" w:rsidR="00A40800" w:rsidRDefault="00A40800" w:rsidP="00AA5BF7">
          <w:pPr>
            <w:jc w:val="center"/>
            <w:rPr>
              <w:rFonts w:ascii="Berylium" w:hAnsi="Berylium"/>
              <w:bCs/>
              <w:iCs/>
              <w:sz w:val="22"/>
              <w:szCs w:val="22"/>
            </w:rPr>
          </w:pPr>
        </w:p>
        <w:p w14:paraId="6E7EECFA" w14:textId="77777777" w:rsidR="00A40800" w:rsidRDefault="00A40800" w:rsidP="003B3D0F">
          <w:pPr>
            <w:jc w:val="center"/>
            <w:rPr>
              <w:rFonts w:ascii="Berylium" w:hAnsi="Berylium"/>
              <w:bCs/>
              <w:iCs/>
              <w:sz w:val="22"/>
              <w:szCs w:val="22"/>
            </w:rPr>
          </w:pPr>
          <w:r>
            <w:rPr>
              <w:b/>
              <w:i/>
              <w:noProof/>
            </w:rPr>
            <mc:AlternateContent>
              <mc:Choice Requires="wps">
                <w:drawing>
                  <wp:anchor distT="0" distB="0" distL="114300" distR="114300" simplePos="0" relativeHeight="251657216" behindDoc="0" locked="0" layoutInCell="1" allowOverlap="1" wp14:anchorId="018512A8" wp14:editId="6929609D">
                    <wp:simplePos x="0" y="0"/>
                    <wp:positionH relativeFrom="column">
                      <wp:posOffset>5104130</wp:posOffset>
                    </wp:positionH>
                    <wp:positionV relativeFrom="paragraph">
                      <wp:posOffset>111760</wp:posOffset>
                    </wp:positionV>
                    <wp:extent cx="1154430" cy="302260"/>
                    <wp:effectExtent l="0" t="3175" r="127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54AAA" w14:textId="77777777" w:rsidR="00A40800" w:rsidRDefault="00A40800" w:rsidP="00AA5BF7">
                                <w:pPr>
                                  <w:rPr>
                                    <w:rFonts w:ascii="Arial" w:hAnsi="Arial" w:cs="Arial"/>
                                    <w:b/>
                                  </w:rPr>
                                </w:pPr>
                                <w:r>
                                  <w:rPr>
                                    <w:rFonts w:ascii="Arial" w:hAnsi="Arial" w:cs="Arial"/>
                                    <w:b/>
                                    <w:sz w:val="36"/>
                                    <w:szCs w:val="36"/>
                                  </w:rPr>
                                  <w:t>SIGCMA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512A8" id="_x0000_t202" coordsize="21600,21600" o:spt="202" path="m,l,21600r21600,l21600,xe">
                    <v:stroke joinstyle="miter"/>
                    <v:path gradientshapeok="t" o:connecttype="rect"/>
                  </v:shapetype>
                  <v:shape id="Text Box 18" o:spid="_x0000_s1027" type="#_x0000_t202" style="position:absolute;left:0;text-align:left;margin-left:401.9pt;margin-top:8.8pt;width:90.9pt;height:2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bYuAIAAME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" filled="f" stroked="f">
                    <v:textbox>
                      <w:txbxContent>
                        <w:p w14:paraId="09B54AAA" w14:textId="77777777" w:rsidR="00A40800" w:rsidRDefault="00A40800" w:rsidP="00AA5BF7">
                          <w:pPr>
                            <w:rPr>
                              <w:rFonts w:ascii="Arial" w:hAnsi="Arial" w:cs="Arial"/>
                              <w:b/>
                            </w:rPr>
                          </w:pPr>
                          <w:r>
                            <w:rPr>
                              <w:rFonts w:ascii="Arial" w:hAnsi="Arial" w:cs="Arial"/>
                              <w:b/>
                              <w:sz w:val="36"/>
                              <w:szCs w:val="36"/>
                            </w:rPr>
                            <w:t>SIGCMA</w:t>
                          </w:r>
                        </w:p>
                      </w:txbxContent>
                    </v:textbox>
                  </v:shape>
                </w:pict>
              </mc:Fallback>
            </mc:AlternateContent>
          </w:r>
          <w:r w:rsidRPr="00F404C3">
            <w:rPr>
              <w:rFonts w:ascii="Berylium" w:hAnsi="Berylium"/>
              <w:bCs/>
              <w:iCs/>
              <w:sz w:val="22"/>
              <w:szCs w:val="22"/>
            </w:rPr>
            <w:t>Consejo Superior de la Judicatura</w:t>
          </w:r>
        </w:p>
        <w:p w14:paraId="165618E0" w14:textId="77777777" w:rsidR="00A40800" w:rsidRPr="00F404C3" w:rsidRDefault="00A40800" w:rsidP="00CE35F7">
          <w:pPr>
            <w:pStyle w:val="Encabezado"/>
            <w:jc w:val="center"/>
            <w:rPr>
              <w:rFonts w:ascii="Berylium" w:hAnsi="Berylium"/>
              <w:sz w:val="22"/>
              <w:szCs w:val="22"/>
            </w:rPr>
          </w:pPr>
          <w:r w:rsidRPr="00F404C3">
            <w:rPr>
              <w:rFonts w:ascii="Berylium" w:hAnsi="Berylium"/>
              <w:bCs/>
              <w:iCs/>
              <w:sz w:val="22"/>
              <w:szCs w:val="22"/>
            </w:rPr>
            <w:t>Unidad de Desarrollo y Análisis Estadístico</w:t>
          </w:r>
        </w:p>
        <w:p w14:paraId="00050C24" w14:textId="77777777" w:rsidR="00A40800" w:rsidRDefault="00A40800" w:rsidP="003B3D0F">
          <w:pPr>
            <w:jc w:val="center"/>
            <w:rPr>
              <w:sz w:val="18"/>
            </w:rPr>
          </w:pPr>
        </w:p>
      </w:tc>
    </w:tr>
  </w:tbl>
  <w:p w14:paraId="512E67BC" w14:textId="77777777" w:rsidR="00A40800" w:rsidRDefault="00A40800">
    <w:pPr>
      <w:pStyle w:val="Encabezado"/>
      <w:rPr>
        <w:rFonts w:ascii="Arial" w:hAnsi="Arial"/>
        <w:b/>
        <w:sz w:val="18"/>
        <w:szCs w:val="18"/>
      </w:rPr>
    </w:pPr>
    <w:r w:rsidRPr="00F404C3">
      <w:rPr>
        <w:noProof/>
        <w:sz w:val="22"/>
        <w:szCs w:val="22"/>
      </w:rPr>
      <w:drawing>
        <wp:anchor distT="0" distB="0" distL="114300" distR="114300" simplePos="0" relativeHeight="251656192" behindDoc="0" locked="0" layoutInCell="1" allowOverlap="1" wp14:anchorId="736C5FF8" wp14:editId="1FAA98D8">
          <wp:simplePos x="0" y="0"/>
          <wp:positionH relativeFrom="column">
            <wp:posOffset>-1013460</wp:posOffset>
          </wp:positionH>
          <wp:positionV relativeFrom="paragraph">
            <wp:posOffset>-695960</wp:posOffset>
          </wp:positionV>
          <wp:extent cx="2207260" cy="657860"/>
          <wp:effectExtent l="0" t="0" r="0" b="0"/>
          <wp:wrapSquare wrapText="right"/>
          <wp:docPr id="1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260" cy="6578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i/>
        <w:sz w:val="18"/>
        <w:szCs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05C1"/>
    <w:multiLevelType w:val="hybridMultilevel"/>
    <w:tmpl w:val="A12CB8B6"/>
    <w:lvl w:ilvl="0" w:tplc="42620650">
      <w:numFmt w:val="bullet"/>
      <w:lvlText w:val="-"/>
      <w:lvlJc w:val="left"/>
      <w:pPr>
        <w:ind w:left="1069" w:hanging="360"/>
      </w:pPr>
      <w:rPr>
        <w:rFonts w:ascii="Arial" w:eastAsia="Times New Roman"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1" w15:restartNumberingAfterBreak="0">
    <w:nsid w:val="0AF80136"/>
    <w:multiLevelType w:val="hybridMultilevel"/>
    <w:tmpl w:val="FBE070AE"/>
    <w:lvl w:ilvl="0" w:tplc="7E142342">
      <w:numFmt w:val="bullet"/>
      <w:lvlText w:val="-"/>
      <w:lvlJc w:val="left"/>
      <w:pPr>
        <w:ind w:left="720" w:hanging="360"/>
      </w:pPr>
      <w:rPr>
        <w:rFonts w:ascii="Times New Roman" w:eastAsia="Times New Roman" w:hAnsi="Times New Roman" w:cs="Times New Roman"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1302B8"/>
    <w:multiLevelType w:val="multilevel"/>
    <w:tmpl w:val="0BA4F5EE"/>
    <w:lvl w:ilvl="0">
      <w:start w:val="3"/>
      <w:numFmt w:val="decimal"/>
      <w:lvlText w:val="%1"/>
      <w:lvlJc w:val="left"/>
      <w:pPr>
        <w:ind w:left="360" w:hanging="360"/>
      </w:pPr>
      <w:rPr>
        <w:rFonts w:cs="Times New Roman" w:hint="default"/>
      </w:rPr>
    </w:lvl>
    <w:lvl w:ilvl="1">
      <w:start w:val="1"/>
      <w:numFmt w:val="decimal"/>
      <w:lvlText w:val="%1.%2"/>
      <w:lvlJc w:val="left"/>
      <w:pPr>
        <w:ind w:left="2771" w:hanging="360"/>
      </w:pPr>
      <w:rPr>
        <w:rFonts w:cs="Times New Roman" w:hint="default"/>
      </w:rPr>
    </w:lvl>
    <w:lvl w:ilvl="2">
      <w:start w:val="1"/>
      <w:numFmt w:val="decimal"/>
      <w:lvlText w:val="%1.%2.%3"/>
      <w:lvlJc w:val="left"/>
      <w:pPr>
        <w:ind w:left="5542" w:hanging="720"/>
      </w:pPr>
      <w:rPr>
        <w:rFonts w:cs="Times New Roman" w:hint="default"/>
      </w:rPr>
    </w:lvl>
    <w:lvl w:ilvl="3">
      <w:start w:val="1"/>
      <w:numFmt w:val="decimal"/>
      <w:lvlText w:val="%1.%2.%3.%4"/>
      <w:lvlJc w:val="left"/>
      <w:pPr>
        <w:ind w:left="7953" w:hanging="720"/>
      </w:pPr>
      <w:rPr>
        <w:rFonts w:cs="Times New Roman" w:hint="default"/>
      </w:rPr>
    </w:lvl>
    <w:lvl w:ilvl="4">
      <w:start w:val="1"/>
      <w:numFmt w:val="decimal"/>
      <w:lvlText w:val="%1.%2.%3.%4.%5"/>
      <w:lvlJc w:val="left"/>
      <w:pPr>
        <w:ind w:left="10364" w:hanging="720"/>
      </w:pPr>
      <w:rPr>
        <w:rFonts w:cs="Times New Roman" w:hint="default"/>
      </w:rPr>
    </w:lvl>
    <w:lvl w:ilvl="5">
      <w:start w:val="1"/>
      <w:numFmt w:val="decimal"/>
      <w:lvlText w:val="%1.%2.%3.%4.%5.%6"/>
      <w:lvlJc w:val="left"/>
      <w:pPr>
        <w:ind w:left="13135" w:hanging="1080"/>
      </w:pPr>
      <w:rPr>
        <w:rFonts w:cs="Times New Roman" w:hint="default"/>
      </w:rPr>
    </w:lvl>
    <w:lvl w:ilvl="6">
      <w:start w:val="1"/>
      <w:numFmt w:val="decimal"/>
      <w:lvlText w:val="%1.%2.%3.%4.%5.%6.%7"/>
      <w:lvlJc w:val="left"/>
      <w:pPr>
        <w:ind w:left="15546" w:hanging="1080"/>
      </w:pPr>
      <w:rPr>
        <w:rFonts w:cs="Times New Roman" w:hint="default"/>
      </w:rPr>
    </w:lvl>
    <w:lvl w:ilvl="7">
      <w:start w:val="1"/>
      <w:numFmt w:val="decimal"/>
      <w:lvlText w:val="%1.%2.%3.%4.%5.%6.%7.%8"/>
      <w:lvlJc w:val="left"/>
      <w:pPr>
        <w:ind w:left="18317" w:hanging="1440"/>
      </w:pPr>
      <w:rPr>
        <w:rFonts w:cs="Times New Roman" w:hint="default"/>
      </w:rPr>
    </w:lvl>
    <w:lvl w:ilvl="8">
      <w:start w:val="1"/>
      <w:numFmt w:val="decimal"/>
      <w:lvlText w:val="%1.%2.%3.%4.%5.%6.%7.%8.%9"/>
      <w:lvlJc w:val="left"/>
      <w:pPr>
        <w:ind w:left="20728" w:hanging="1440"/>
      </w:pPr>
      <w:rPr>
        <w:rFonts w:cs="Times New Roman" w:hint="default"/>
      </w:rPr>
    </w:lvl>
  </w:abstractNum>
  <w:abstractNum w:abstractNumId="3" w15:restartNumberingAfterBreak="0">
    <w:nsid w:val="475719D5"/>
    <w:multiLevelType w:val="hybridMultilevel"/>
    <w:tmpl w:val="7802895E"/>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1E33233"/>
    <w:multiLevelType w:val="hybridMultilevel"/>
    <w:tmpl w:val="DE98ED54"/>
    <w:lvl w:ilvl="0" w:tplc="240A000F">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91B10FD"/>
    <w:multiLevelType w:val="multilevel"/>
    <w:tmpl w:val="2A60F300"/>
    <w:lvl w:ilvl="0">
      <w:start w:val="1"/>
      <w:numFmt w:val="decimal"/>
      <w:lvlText w:val="%1."/>
      <w:lvlJc w:val="left"/>
      <w:pPr>
        <w:ind w:left="720" w:hanging="360"/>
      </w:pPr>
      <w:rPr>
        <w:rFonts w:hint="default"/>
        <w:b/>
        <w:bCs/>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6CE31FFF"/>
    <w:multiLevelType w:val="hybridMultilevel"/>
    <w:tmpl w:val="6EF64C2E"/>
    <w:lvl w:ilvl="0" w:tplc="AA980A8E">
      <w:start w:val="5"/>
      <w:numFmt w:val="decimal"/>
      <w:lvlText w:val="%1."/>
      <w:lvlJc w:val="left"/>
      <w:pPr>
        <w:ind w:left="2771" w:hanging="360"/>
      </w:pPr>
      <w:rPr>
        <w:rFonts w:hint="default"/>
      </w:rPr>
    </w:lvl>
    <w:lvl w:ilvl="1" w:tplc="240A0019" w:tentative="1">
      <w:start w:val="1"/>
      <w:numFmt w:val="lowerLetter"/>
      <w:lvlText w:val="%2."/>
      <w:lvlJc w:val="left"/>
      <w:pPr>
        <w:ind w:left="3491" w:hanging="360"/>
      </w:pPr>
    </w:lvl>
    <w:lvl w:ilvl="2" w:tplc="240A001B" w:tentative="1">
      <w:start w:val="1"/>
      <w:numFmt w:val="lowerRoman"/>
      <w:lvlText w:val="%3."/>
      <w:lvlJc w:val="right"/>
      <w:pPr>
        <w:ind w:left="4211" w:hanging="180"/>
      </w:pPr>
    </w:lvl>
    <w:lvl w:ilvl="3" w:tplc="240A000F" w:tentative="1">
      <w:start w:val="1"/>
      <w:numFmt w:val="decimal"/>
      <w:lvlText w:val="%4."/>
      <w:lvlJc w:val="left"/>
      <w:pPr>
        <w:ind w:left="4931" w:hanging="360"/>
      </w:pPr>
    </w:lvl>
    <w:lvl w:ilvl="4" w:tplc="240A0019" w:tentative="1">
      <w:start w:val="1"/>
      <w:numFmt w:val="lowerLetter"/>
      <w:lvlText w:val="%5."/>
      <w:lvlJc w:val="left"/>
      <w:pPr>
        <w:ind w:left="5651" w:hanging="360"/>
      </w:pPr>
    </w:lvl>
    <w:lvl w:ilvl="5" w:tplc="240A001B" w:tentative="1">
      <w:start w:val="1"/>
      <w:numFmt w:val="lowerRoman"/>
      <w:lvlText w:val="%6."/>
      <w:lvlJc w:val="right"/>
      <w:pPr>
        <w:ind w:left="6371" w:hanging="180"/>
      </w:pPr>
    </w:lvl>
    <w:lvl w:ilvl="6" w:tplc="240A000F" w:tentative="1">
      <w:start w:val="1"/>
      <w:numFmt w:val="decimal"/>
      <w:lvlText w:val="%7."/>
      <w:lvlJc w:val="left"/>
      <w:pPr>
        <w:ind w:left="7091" w:hanging="360"/>
      </w:pPr>
    </w:lvl>
    <w:lvl w:ilvl="7" w:tplc="240A0019" w:tentative="1">
      <w:start w:val="1"/>
      <w:numFmt w:val="lowerLetter"/>
      <w:lvlText w:val="%8."/>
      <w:lvlJc w:val="left"/>
      <w:pPr>
        <w:ind w:left="7811" w:hanging="360"/>
      </w:pPr>
    </w:lvl>
    <w:lvl w:ilvl="8" w:tplc="240A001B" w:tentative="1">
      <w:start w:val="1"/>
      <w:numFmt w:val="lowerRoman"/>
      <w:lvlText w:val="%9."/>
      <w:lvlJc w:val="right"/>
      <w:pPr>
        <w:ind w:left="8531" w:hanging="180"/>
      </w:pPr>
    </w:lvl>
  </w:abstractNum>
  <w:abstractNum w:abstractNumId="7" w15:restartNumberingAfterBreak="0">
    <w:nsid w:val="738F73F6"/>
    <w:multiLevelType w:val="hybridMultilevel"/>
    <w:tmpl w:val="1FDA73E0"/>
    <w:lvl w:ilvl="0" w:tplc="240A000F">
      <w:start w:val="1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572632B"/>
    <w:multiLevelType w:val="hybridMultilevel"/>
    <w:tmpl w:val="0F9E90CE"/>
    <w:lvl w:ilvl="0" w:tplc="B4A4AA8A">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A027A0E"/>
    <w:multiLevelType w:val="hybridMultilevel"/>
    <w:tmpl w:val="508431E0"/>
    <w:lvl w:ilvl="0" w:tplc="DC727EE2">
      <w:start w:val="10"/>
      <w:numFmt w:val="bullet"/>
      <w:lvlText w:val=""/>
      <w:lvlJc w:val="left"/>
      <w:pPr>
        <w:ind w:left="720" w:hanging="360"/>
      </w:pPr>
      <w:rPr>
        <w:rFonts w:ascii="Symbol" w:eastAsia="Times New Roman" w:hAnsi="Symbol" w:cs="Times New Roman"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E1D7685"/>
    <w:multiLevelType w:val="hybridMultilevel"/>
    <w:tmpl w:val="B366F5E0"/>
    <w:lvl w:ilvl="0" w:tplc="240A000F">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E695477"/>
    <w:multiLevelType w:val="hybridMultilevel"/>
    <w:tmpl w:val="D2CEAAE0"/>
    <w:lvl w:ilvl="0" w:tplc="240A000F">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5"/>
  </w:num>
  <w:num w:numId="3">
    <w:abstractNumId w:val="11"/>
  </w:num>
  <w:num w:numId="4">
    <w:abstractNumId w:val="7"/>
  </w:num>
  <w:num w:numId="5">
    <w:abstractNumId w:val="10"/>
  </w:num>
  <w:num w:numId="6">
    <w:abstractNumId w:val="1"/>
  </w:num>
  <w:num w:numId="7">
    <w:abstractNumId w:val="8"/>
  </w:num>
  <w:num w:numId="8">
    <w:abstractNumId w:val="0"/>
  </w:num>
  <w:num w:numId="9">
    <w:abstractNumId w:val="6"/>
  </w:num>
  <w:num w:numId="10">
    <w:abstractNumId w:val="3"/>
  </w:num>
  <w:num w:numId="11">
    <w:abstractNumId w:val="4"/>
  </w:num>
  <w:num w:numId="1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772"/>
    <w:rsid w:val="000033D0"/>
    <w:rsid w:val="000037CB"/>
    <w:rsid w:val="00003B49"/>
    <w:rsid w:val="00003C81"/>
    <w:rsid w:val="0000458F"/>
    <w:rsid w:val="000045AC"/>
    <w:rsid w:val="00006F1F"/>
    <w:rsid w:val="00007DAE"/>
    <w:rsid w:val="00012404"/>
    <w:rsid w:val="00013DAA"/>
    <w:rsid w:val="000143C0"/>
    <w:rsid w:val="000149A4"/>
    <w:rsid w:val="00015686"/>
    <w:rsid w:val="00015A2A"/>
    <w:rsid w:val="00016ACF"/>
    <w:rsid w:val="0002034B"/>
    <w:rsid w:val="00020906"/>
    <w:rsid w:val="00020DEB"/>
    <w:rsid w:val="00020FD6"/>
    <w:rsid w:val="00022876"/>
    <w:rsid w:val="00023AB9"/>
    <w:rsid w:val="00023EAB"/>
    <w:rsid w:val="000259C2"/>
    <w:rsid w:val="00026199"/>
    <w:rsid w:val="00027AD7"/>
    <w:rsid w:val="0003088C"/>
    <w:rsid w:val="00031052"/>
    <w:rsid w:val="0003282D"/>
    <w:rsid w:val="000331BE"/>
    <w:rsid w:val="00033C38"/>
    <w:rsid w:val="00034C73"/>
    <w:rsid w:val="000376A3"/>
    <w:rsid w:val="00037E47"/>
    <w:rsid w:val="00037F31"/>
    <w:rsid w:val="00040D1B"/>
    <w:rsid w:val="000416EC"/>
    <w:rsid w:val="00041BE2"/>
    <w:rsid w:val="00041C84"/>
    <w:rsid w:val="00045283"/>
    <w:rsid w:val="00045B08"/>
    <w:rsid w:val="00045BBE"/>
    <w:rsid w:val="000470FB"/>
    <w:rsid w:val="0005161F"/>
    <w:rsid w:val="00052BD3"/>
    <w:rsid w:val="000533CF"/>
    <w:rsid w:val="00054240"/>
    <w:rsid w:val="00054363"/>
    <w:rsid w:val="0005489C"/>
    <w:rsid w:val="00054E9E"/>
    <w:rsid w:val="000567A5"/>
    <w:rsid w:val="00057F22"/>
    <w:rsid w:val="0006108D"/>
    <w:rsid w:val="000611CB"/>
    <w:rsid w:val="00063253"/>
    <w:rsid w:val="00067123"/>
    <w:rsid w:val="00067D3E"/>
    <w:rsid w:val="00072952"/>
    <w:rsid w:val="00073711"/>
    <w:rsid w:val="0007379C"/>
    <w:rsid w:val="00073DEC"/>
    <w:rsid w:val="00076465"/>
    <w:rsid w:val="000771D6"/>
    <w:rsid w:val="00080046"/>
    <w:rsid w:val="00080599"/>
    <w:rsid w:val="0008155C"/>
    <w:rsid w:val="00082050"/>
    <w:rsid w:val="00082CCA"/>
    <w:rsid w:val="00083085"/>
    <w:rsid w:val="00085131"/>
    <w:rsid w:val="0008637A"/>
    <w:rsid w:val="00087B4A"/>
    <w:rsid w:val="00090161"/>
    <w:rsid w:val="000903EF"/>
    <w:rsid w:val="00090585"/>
    <w:rsid w:val="0009177F"/>
    <w:rsid w:val="00093760"/>
    <w:rsid w:val="0009677B"/>
    <w:rsid w:val="000968D8"/>
    <w:rsid w:val="000977BF"/>
    <w:rsid w:val="000979BD"/>
    <w:rsid w:val="000A40AE"/>
    <w:rsid w:val="000B0514"/>
    <w:rsid w:val="000B066D"/>
    <w:rsid w:val="000B19EE"/>
    <w:rsid w:val="000B2CE4"/>
    <w:rsid w:val="000B47F6"/>
    <w:rsid w:val="000B5681"/>
    <w:rsid w:val="000C1E6D"/>
    <w:rsid w:val="000C2B2B"/>
    <w:rsid w:val="000C5C7E"/>
    <w:rsid w:val="000C5DCB"/>
    <w:rsid w:val="000C5DE0"/>
    <w:rsid w:val="000C62DD"/>
    <w:rsid w:val="000D0364"/>
    <w:rsid w:val="000D2A56"/>
    <w:rsid w:val="000D2F2D"/>
    <w:rsid w:val="000D58FB"/>
    <w:rsid w:val="000D63E6"/>
    <w:rsid w:val="000D6CBE"/>
    <w:rsid w:val="000E02D3"/>
    <w:rsid w:val="000E1220"/>
    <w:rsid w:val="000E1541"/>
    <w:rsid w:val="000E27C5"/>
    <w:rsid w:val="000E28AD"/>
    <w:rsid w:val="000E3028"/>
    <w:rsid w:val="000E3C39"/>
    <w:rsid w:val="000E3D9D"/>
    <w:rsid w:val="000E423F"/>
    <w:rsid w:val="000E4790"/>
    <w:rsid w:val="000E4C9E"/>
    <w:rsid w:val="000E5CC6"/>
    <w:rsid w:val="000F102E"/>
    <w:rsid w:val="000F11F9"/>
    <w:rsid w:val="000F1EFD"/>
    <w:rsid w:val="000F3105"/>
    <w:rsid w:val="000F3393"/>
    <w:rsid w:val="000F4219"/>
    <w:rsid w:val="000F43E7"/>
    <w:rsid w:val="000F5365"/>
    <w:rsid w:val="000F5645"/>
    <w:rsid w:val="000F5762"/>
    <w:rsid w:val="000F5C4A"/>
    <w:rsid w:val="000F5CD8"/>
    <w:rsid w:val="00101149"/>
    <w:rsid w:val="00103E2D"/>
    <w:rsid w:val="0010431B"/>
    <w:rsid w:val="00104E7F"/>
    <w:rsid w:val="00106A4B"/>
    <w:rsid w:val="00107048"/>
    <w:rsid w:val="001074F7"/>
    <w:rsid w:val="00110042"/>
    <w:rsid w:val="001102F4"/>
    <w:rsid w:val="00114D28"/>
    <w:rsid w:val="00116891"/>
    <w:rsid w:val="00116A21"/>
    <w:rsid w:val="00116EC1"/>
    <w:rsid w:val="00117D92"/>
    <w:rsid w:val="00117FA1"/>
    <w:rsid w:val="00123DB1"/>
    <w:rsid w:val="00123F9F"/>
    <w:rsid w:val="0012401C"/>
    <w:rsid w:val="00124129"/>
    <w:rsid w:val="0012659A"/>
    <w:rsid w:val="00127C64"/>
    <w:rsid w:val="001305FE"/>
    <w:rsid w:val="00131003"/>
    <w:rsid w:val="00131481"/>
    <w:rsid w:val="00131BFE"/>
    <w:rsid w:val="001329D4"/>
    <w:rsid w:val="00132B33"/>
    <w:rsid w:val="00135134"/>
    <w:rsid w:val="00135608"/>
    <w:rsid w:val="00143ACA"/>
    <w:rsid w:val="00144BEC"/>
    <w:rsid w:val="0015004F"/>
    <w:rsid w:val="0015081A"/>
    <w:rsid w:val="00150884"/>
    <w:rsid w:val="001513D4"/>
    <w:rsid w:val="0015288C"/>
    <w:rsid w:val="001536B7"/>
    <w:rsid w:val="00153C48"/>
    <w:rsid w:val="00155500"/>
    <w:rsid w:val="001555FC"/>
    <w:rsid w:val="00155A27"/>
    <w:rsid w:val="001560A5"/>
    <w:rsid w:val="0015671C"/>
    <w:rsid w:val="00156E82"/>
    <w:rsid w:val="00157010"/>
    <w:rsid w:val="00157E8F"/>
    <w:rsid w:val="00160337"/>
    <w:rsid w:val="00160B99"/>
    <w:rsid w:val="00160D21"/>
    <w:rsid w:val="001611EB"/>
    <w:rsid w:val="00163498"/>
    <w:rsid w:val="00163B83"/>
    <w:rsid w:val="001645F1"/>
    <w:rsid w:val="00164615"/>
    <w:rsid w:val="001660AB"/>
    <w:rsid w:val="0016637C"/>
    <w:rsid w:val="001678C1"/>
    <w:rsid w:val="0017085C"/>
    <w:rsid w:val="00173353"/>
    <w:rsid w:val="00173A59"/>
    <w:rsid w:val="0017610D"/>
    <w:rsid w:val="00177B57"/>
    <w:rsid w:val="001816C7"/>
    <w:rsid w:val="00181A9C"/>
    <w:rsid w:val="0018373C"/>
    <w:rsid w:val="00184DC7"/>
    <w:rsid w:val="001865FB"/>
    <w:rsid w:val="00186D1D"/>
    <w:rsid w:val="00187D50"/>
    <w:rsid w:val="00187FBD"/>
    <w:rsid w:val="00191546"/>
    <w:rsid w:val="001927C0"/>
    <w:rsid w:val="00193A4C"/>
    <w:rsid w:val="001946AB"/>
    <w:rsid w:val="00197DF1"/>
    <w:rsid w:val="001A1FE0"/>
    <w:rsid w:val="001A2569"/>
    <w:rsid w:val="001A5903"/>
    <w:rsid w:val="001A5DAC"/>
    <w:rsid w:val="001A601D"/>
    <w:rsid w:val="001A71A2"/>
    <w:rsid w:val="001A73BE"/>
    <w:rsid w:val="001A793E"/>
    <w:rsid w:val="001B0793"/>
    <w:rsid w:val="001B139A"/>
    <w:rsid w:val="001B5086"/>
    <w:rsid w:val="001B5BC4"/>
    <w:rsid w:val="001B60F2"/>
    <w:rsid w:val="001B6816"/>
    <w:rsid w:val="001C0C8E"/>
    <w:rsid w:val="001C2FD1"/>
    <w:rsid w:val="001C3D23"/>
    <w:rsid w:val="001C40B6"/>
    <w:rsid w:val="001C4191"/>
    <w:rsid w:val="001C60DB"/>
    <w:rsid w:val="001C6433"/>
    <w:rsid w:val="001C6670"/>
    <w:rsid w:val="001D0872"/>
    <w:rsid w:val="001D0E87"/>
    <w:rsid w:val="001D2059"/>
    <w:rsid w:val="001D270D"/>
    <w:rsid w:val="001D3E5F"/>
    <w:rsid w:val="001D3E86"/>
    <w:rsid w:val="001D7750"/>
    <w:rsid w:val="001E09EE"/>
    <w:rsid w:val="001E3ECD"/>
    <w:rsid w:val="001E5242"/>
    <w:rsid w:val="001E5BDF"/>
    <w:rsid w:val="001E5CE9"/>
    <w:rsid w:val="001E729B"/>
    <w:rsid w:val="001E7A84"/>
    <w:rsid w:val="001F0123"/>
    <w:rsid w:val="001F0C9A"/>
    <w:rsid w:val="001F179C"/>
    <w:rsid w:val="001F3601"/>
    <w:rsid w:val="001F3A62"/>
    <w:rsid w:val="001F6634"/>
    <w:rsid w:val="001F7709"/>
    <w:rsid w:val="00200CD0"/>
    <w:rsid w:val="002016AA"/>
    <w:rsid w:val="00202DD2"/>
    <w:rsid w:val="00202E83"/>
    <w:rsid w:val="0020346C"/>
    <w:rsid w:val="00205FEE"/>
    <w:rsid w:val="00206007"/>
    <w:rsid w:val="00207B41"/>
    <w:rsid w:val="00207B62"/>
    <w:rsid w:val="00210A8F"/>
    <w:rsid w:val="0021204C"/>
    <w:rsid w:val="002137AC"/>
    <w:rsid w:val="002139D8"/>
    <w:rsid w:val="00213E50"/>
    <w:rsid w:val="00214E2A"/>
    <w:rsid w:val="00215776"/>
    <w:rsid w:val="00216C34"/>
    <w:rsid w:val="00216E65"/>
    <w:rsid w:val="00216FA0"/>
    <w:rsid w:val="002175F9"/>
    <w:rsid w:val="00217709"/>
    <w:rsid w:val="00221634"/>
    <w:rsid w:val="00221BDA"/>
    <w:rsid w:val="002227A3"/>
    <w:rsid w:val="00223A8B"/>
    <w:rsid w:val="002243CB"/>
    <w:rsid w:val="00225D3B"/>
    <w:rsid w:val="002277EB"/>
    <w:rsid w:val="002310C1"/>
    <w:rsid w:val="00231640"/>
    <w:rsid w:val="00231C1D"/>
    <w:rsid w:val="00232D50"/>
    <w:rsid w:val="002339BA"/>
    <w:rsid w:val="002359B1"/>
    <w:rsid w:val="00237204"/>
    <w:rsid w:val="00241573"/>
    <w:rsid w:val="00241990"/>
    <w:rsid w:val="00243C73"/>
    <w:rsid w:val="00244517"/>
    <w:rsid w:val="00245296"/>
    <w:rsid w:val="002464B0"/>
    <w:rsid w:val="00246E67"/>
    <w:rsid w:val="00246F28"/>
    <w:rsid w:val="0025037C"/>
    <w:rsid w:val="00250B9D"/>
    <w:rsid w:val="00252289"/>
    <w:rsid w:val="00252D18"/>
    <w:rsid w:val="002535F3"/>
    <w:rsid w:val="0025386D"/>
    <w:rsid w:val="00253C70"/>
    <w:rsid w:val="00255FD6"/>
    <w:rsid w:val="0025726E"/>
    <w:rsid w:val="00257BC2"/>
    <w:rsid w:val="00262BBF"/>
    <w:rsid w:val="00264898"/>
    <w:rsid w:val="00265BEB"/>
    <w:rsid w:val="00266DBF"/>
    <w:rsid w:val="002700E4"/>
    <w:rsid w:val="00270735"/>
    <w:rsid w:val="0027097B"/>
    <w:rsid w:val="00270A1C"/>
    <w:rsid w:val="00272031"/>
    <w:rsid w:val="0027259D"/>
    <w:rsid w:val="002725E1"/>
    <w:rsid w:val="002737D4"/>
    <w:rsid w:val="0027423A"/>
    <w:rsid w:val="002742D5"/>
    <w:rsid w:val="00274A08"/>
    <w:rsid w:val="00275125"/>
    <w:rsid w:val="00276326"/>
    <w:rsid w:val="00280A15"/>
    <w:rsid w:val="002812C2"/>
    <w:rsid w:val="002812E5"/>
    <w:rsid w:val="00281ACD"/>
    <w:rsid w:val="002837A0"/>
    <w:rsid w:val="00283A9F"/>
    <w:rsid w:val="00283DE4"/>
    <w:rsid w:val="00286B23"/>
    <w:rsid w:val="00287630"/>
    <w:rsid w:val="002917FE"/>
    <w:rsid w:val="002939BA"/>
    <w:rsid w:val="00293DFA"/>
    <w:rsid w:val="002962CF"/>
    <w:rsid w:val="0029644A"/>
    <w:rsid w:val="002A141F"/>
    <w:rsid w:val="002A230E"/>
    <w:rsid w:val="002A309D"/>
    <w:rsid w:val="002A4C98"/>
    <w:rsid w:val="002A5FFD"/>
    <w:rsid w:val="002A6340"/>
    <w:rsid w:val="002A648E"/>
    <w:rsid w:val="002A65B8"/>
    <w:rsid w:val="002A7088"/>
    <w:rsid w:val="002A7C6D"/>
    <w:rsid w:val="002B0174"/>
    <w:rsid w:val="002B0544"/>
    <w:rsid w:val="002B39BE"/>
    <w:rsid w:val="002B4996"/>
    <w:rsid w:val="002B6BB3"/>
    <w:rsid w:val="002B7330"/>
    <w:rsid w:val="002C2C1A"/>
    <w:rsid w:val="002C42A1"/>
    <w:rsid w:val="002C6CDF"/>
    <w:rsid w:val="002C7403"/>
    <w:rsid w:val="002C7855"/>
    <w:rsid w:val="002D0348"/>
    <w:rsid w:val="002D1809"/>
    <w:rsid w:val="002D2B21"/>
    <w:rsid w:val="002D374C"/>
    <w:rsid w:val="002D3821"/>
    <w:rsid w:val="002D436D"/>
    <w:rsid w:val="002D464C"/>
    <w:rsid w:val="002D494C"/>
    <w:rsid w:val="002D6FC6"/>
    <w:rsid w:val="002D724E"/>
    <w:rsid w:val="002E0464"/>
    <w:rsid w:val="002E12DC"/>
    <w:rsid w:val="002E2D9C"/>
    <w:rsid w:val="002E3317"/>
    <w:rsid w:val="002E343B"/>
    <w:rsid w:val="002E3DDE"/>
    <w:rsid w:val="002E41F5"/>
    <w:rsid w:val="002F1C80"/>
    <w:rsid w:val="002F5037"/>
    <w:rsid w:val="002F5E5B"/>
    <w:rsid w:val="002F6592"/>
    <w:rsid w:val="002F6FFE"/>
    <w:rsid w:val="002F77E6"/>
    <w:rsid w:val="0030050D"/>
    <w:rsid w:val="00300684"/>
    <w:rsid w:val="00300D21"/>
    <w:rsid w:val="003020B7"/>
    <w:rsid w:val="003024C1"/>
    <w:rsid w:val="003043AB"/>
    <w:rsid w:val="00305DAD"/>
    <w:rsid w:val="00306189"/>
    <w:rsid w:val="0030649F"/>
    <w:rsid w:val="00307187"/>
    <w:rsid w:val="00311AB8"/>
    <w:rsid w:val="00312D6F"/>
    <w:rsid w:val="00313FBB"/>
    <w:rsid w:val="00314146"/>
    <w:rsid w:val="00314309"/>
    <w:rsid w:val="00314764"/>
    <w:rsid w:val="00320583"/>
    <w:rsid w:val="0032217C"/>
    <w:rsid w:val="003221ED"/>
    <w:rsid w:val="00323E4A"/>
    <w:rsid w:val="00324A3B"/>
    <w:rsid w:val="00324BCB"/>
    <w:rsid w:val="00331261"/>
    <w:rsid w:val="0033138B"/>
    <w:rsid w:val="00331D12"/>
    <w:rsid w:val="00332328"/>
    <w:rsid w:val="00335C9A"/>
    <w:rsid w:val="0033723E"/>
    <w:rsid w:val="00337BCE"/>
    <w:rsid w:val="0034077D"/>
    <w:rsid w:val="0034260F"/>
    <w:rsid w:val="00342893"/>
    <w:rsid w:val="0034496B"/>
    <w:rsid w:val="00346FB0"/>
    <w:rsid w:val="00350098"/>
    <w:rsid w:val="003500A9"/>
    <w:rsid w:val="0035244D"/>
    <w:rsid w:val="00353C92"/>
    <w:rsid w:val="003541DA"/>
    <w:rsid w:val="00354588"/>
    <w:rsid w:val="00355565"/>
    <w:rsid w:val="00355FD5"/>
    <w:rsid w:val="00357635"/>
    <w:rsid w:val="003600A5"/>
    <w:rsid w:val="003609B8"/>
    <w:rsid w:val="00360E99"/>
    <w:rsid w:val="00361270"/>
    <w:rsid w:val="00362B97"/>
    <w:rsid w:val="00366A09"/>
    <w:rsid w:val="00366AFB"/>
    <w:rsid w:val="003704D1"/>
    <w:rsid w:val="00372B9A"/>
    <w:rsid w:val="003737F5"/>
    <w:rsid w:val="0037412A"/>
    <w:rsid w:val="00375EB2"/>
    <w:rsid w:val="003764CB"/>
    <w:rsid w:val="003775C3"/>
    <w:rsid w:val="00380F64"/>
    <w:rsid w:val="00380F96"/>
    <w:rsid w:val="00381132"/>
    <w:rsid w:val="003814B9"/>
    <w:rsid w:val="00382953"/>
    <w:rsid w:val="00383350"/>
    <w:rsid w:val="00384660"/>
    <w:rsid w:val="003878AA"/>
    <w:rsid w:val="00390193"/>
    <w:rsid w:val="003913C8"/>
    <w:rsid w:val="003952E8"/>
    <w:rsid w:val="00395477"/>
    <w:rsid w:val="003954E1"/>
    <w:rsid w:val="0039568B"/>
    <w:rsid w:val="003A0CAD"/>
    <w:rsid w:val="003A15F6"/>
    <w:rsid w:val="003A21D3"/>
    <w:rsid w:val="003A309E"/>
    <w:rsid w:val="003A397A"/>
    <w:rsid w:val="003A48FB"/>
    <w:rsid w:val="003A4B3C"/>
    <w:rsid w:val="003A5859"/>
    <w:rsid w:val="003A5925"/>
    <w:rsid w:val="003A71DD"/>
    <w:rsid w:val="003B18C4"/>
    <w:rsid w:val="003B236E"/>
    <w:rsid w:val="003B3D0F"/>
    <w:rsid w:val="003B482F"/>
    <w:rsid w:val="003B5A5F"/>
    <w:rsid w:val="003B5B76"/>
    <w:rsid w:val="003C0254"/>
    <w:rsid w:val="003C0952"/>
    <w:rsid w:val="003C100F"/>
    <w:rsid w:val="003C1CCF"/>
    <w:rsid w:val="003C38A8"/>
    <w:rsid w:val="003C38DD"/>
    <w:rsid w:val="003C4275"/>
    <w:rsid w:val="003C5F15"/>
    <w:rsid w:val="003C626E"/>
    <w:rsid w:val="003C795B"/>
    <w:rsid w:val="003D006B"/>
    <w:rsid w:val="003D1C04"/>
    <w:rsid w:val="003D2891"/>
    <w:rsid w:val="003D31BC"/>
    <w:rsid w:val="003D3BCA"/>
    <w:rsid w:val="003D3C59"/>
    <w:rsid w:val="003D4B3F"/>
    <w:rsid w:val="003D5444"/>
    <w:rsid w:val="003D5ED9"/>
    <w:rsid w:val="003E307F"/>
    <w:rsid w:val="003E31DB"/>
    <w:rsid w:val="003E4F52"/>
    <w:rsid w:val="003E6C2A"/>
    <w:rsid w:val="003F307D"/>
    <w:rsid w:val="003F36DA"/>
    <w:rsid w:val="003F38A3"/>
    <w:rsid w:val="003F4043"/>
    <w:rsid w:val="003F45F3"/>
    <w:rsid w:val="003F78CE"/>
    <w:rsid w:val="0040026F"/>
    <w:rsid w:val="00401093"/>
    <w:rsid w:val="004011E2"/>
    <w:rsid w:val="004016F3"/>
    <w:rsid w:val="00401DBD"/>
    <w:rsid w:val="00401F33"/>
    <w:rsid w:val="00402D28"/>
    <w:rsid w:val="004040B5"/>
    <w:rsid w:val="00404E69"/>
    <w:rsid w:val="00406BDC"/>
    <w:rsid w:val="004125A2"/>
    <w:rsid w:val="00412E5E"/>
    <w:rsid w:val="00417220"/>
    <w:rsid w:val="004177D3"/>
    <w:rsid w:val="00417AFF"/>
    <w:rsid w:val="0042029B"/>
    <w:rsid w:val="004202C1"/>
    <w:rsid w:val="00420671"/>
    <w:rsid w:val="00421EA1"/>
    <w:rsid w:val="004228B5"/>
    <w:rsid w:val="004228FF"/>
    <w:rsid w:val="0042669A"/>
    <w:rsid w:val="0043355D"/>
    <w:rsid w:val="004361BA"/>
    <w:rsid w:val="00437064"/>
    <w:rsid w:val="00437FFA"/>
    <w:rsid w:val="00440A5B"/>
    <w:rsid w:val="00441611"/>
    <w:rsid w:val="004424E0"/>
    <w:rsid w:val="00443F4D"/>
    <w:rsid w:val="004504AF"/>
    <w:rsid w:val="004508AF"/>
    <w:rsid w:val="00450A93"/>
    <w:rsid w:val="004519C5"/>
    <w:rsid w:val="00452C8B"/>
    <w:rsid w:val="004537CB"/>
    <w:rsid w:val="0045634C"/>
    <w:rsid w:val="00456699"/>
    <w:rsid w:val="0045730B"/>
    <w:rsid w:val="00460719"/>
    <w:rsid w:val="0046134E"/>
    <w:rsid w:val="00461459"/>
    <w:rsid w:val="00461E15"/>
    <w:rsid w:val="00461FB0"/>
    <w:rsid w:val="004627E8"/>
    <w:rsid w:val="00463940"/>
    <w:rsid w:val="0046410B"/>
    <w:rsid w:val="00464410"/>
    <w:rsid w:val="0046490C"/>
    <w:rsid w:val="0046538F"/>
    <w:rsid w:val="0046644F"/>
    <w:rsid w:val="00470280"/>
    <w:rsid w:val="004707BA"/>
    <w:rsid w:val="00473435"/>
    <w:rsid w:val="00473E8A"/>
    <w:rsid w:val="00474347"/>
    <w:rsid w:val="004757FD"/>
    <w:rsid w:val="00475E2F"/>
    <w:rsid w:val="00475F89"/>
    <w:rsid w:val="00476128"/>
    <w:rsid w:val="004802B0"/>
    <w:rsid w:val="00480E3E"/>
    <w:rsid w:val="004818B3"/>
    <w:rsid w:val="00482B65"/>
    <w:rsid w:val="00483D9A"/>
    <w:rsid w:val="0048465B"/>
    <w:rsid w:val="00484AA7"/>
    <w:rsid w:val="00485396"/>
    <w:rsid w:val="00485BD7"/>
    <w:rsid w:val="00486A9F"/>
    <w:rsid w:val="0048710B"/>
    <w:rsid w:val="004875FA"/>
    <w:rsid w:val="0049139B"/>
    <w:rsid w:val="00493827"/>
    <w:rsid w:val="00495C29"/>
    <w:rsid w:val="004974CD"/>
    <w:rsid w:val="00497B35"/>
    <w:rsid w:val="004A05F7"/>
    <w:rsid w:val="004A0A79"/>
    <w:rsid w:val="004A0FFA"/>
    <w:rsid w:val="004A1643"/>
    <w:rsid w:val="004A30ED"/>
    <w:rsid w:val="004A37FC"/>
    <w:rsid w:val="004A4890"/>
    <w:rsid w:val="004A4B82"/>
    <w:rsid w:val="004A4D07"/>
    <w:rsid w:val="004A60A2"/>
    <w:rsid w:val="004A7BFE"/>
    <w:rsid w:val="004B17F4"/>
    <w:rsid w:val="004B511D"/>
    <w:rsid w:val="004B5A93"/>
    <w:rsid w:val="004C0E54"/>
    <w:rsid w:val="004C1907"/>
    <w:rsid w:val="004C2DED"/>
    <w:rsid w:val="004C2F49"/>
    <w:rsid w:val="004C3A9B"/>
    <w:rsid w:val="004C53BB"/>
    <w:rsid w:val="004C5630"/>
    <w:rsid w:val="004C6BF9"/>
    <w:rsid w:val="004C7C47"/>
    <w:rsid w:val="004D07B5"/>
    <w:rsid w:val="004D20C3"/>
    <w:rsid w:val="004D2FFD"/>
    <w:rsid w:val="004D4197"/>
    <w:rsid w:val="004D60C3"/>
    <w:rsid w:val="004D62BA"/>
    <w:rsid w:val="004D6770"/>
    <w:rsid w:val="004D6EE8"/>
    <w:rsid w:val="004E1303"/>
    <w:rsid w:val="004E1949"/>
    <w:rsid w:val="004E2122"/>
    <w:rsid w:val="004E2A08"/>
    <w:rsid w:val="004E3F25"/>
    <w:rsid w:val="004E5AFE"/>
    <w:rsid w:val="004E71DA"/>
    <w:rsid w:val="004F0111"/>
    <w:rsid w:val="004F11DE"/>
    <w:rsid w:val="004F1FFD"/>
    <w:rsid w:val="004F2108"/>
    <w:rsid w:val="004F25D0"/>
    <w:rsid w:val="004F2776"/>
    <w:rsid w:val="004F2CEC"/>
    <w:rsid w:val="004F4E6C"/>
    <w:rsid w:val="004F6D07"/>
    <w:rsid w:val="0050086C"/>
    <w:rsid w:val="005014AA"/>
    <w:rsid w:val="00501719"/>
    <w:rsid w:val="005043E3"/>
    <w:rsid w:val="00506140"/>
    <w:rsid w:val="005062CD"/>
    <w:rsid w:val="00506942"/>
    <w:rsid w:val="00506F7C"/>
    <w:rsid w:val="00511ED1"/>
    <w:rsid w:val="005125BF"/>
    <w:rsid w:val="00515D02"/>
    <w:rsid w:val="00515DA6"/>
    <w:rsid w:val="005165AC"/>
    <w:rsid w:val="00516EBF"/>
    <w:rsid w:val="0052129A"/>
    <w:rsid w:val="00521947"/>
    <w:rsid w:val="0052248B"/>
    <w:rsid w:val="00522A9E"/>
    <w:rsid w:val="00523697"/>
    <w:rsid w:val="00527359"/>
    <w:rsid w:val="00527CA4"/>
    <w:rsid w:val="00527DB4"/>
    <w:rsid w:val="00527E7E"/>
    <w:rsid w:val="00530AD7"/>
    <w:rsid w:val="00532615"/>
    <w:rsid w:val="00534A47"/>
    <w:rsid w:val="00534A9C"/>
    <w:rsid w:val="00534BA5"/>
    <w:rsid w:val="005355FC"/>
    <w:rsid w:val="00535C85"/>
    <w:rsid w:val="00540990"/>
    <w:rsid w:val="0054156B"/>
    <w:rsid w:val="00542E59"/>
    <w:rsid w:val="00542EB7"/>
    <w:rsid w:val="00544E5B"/>
    <w:rsid w:val="00545360"/>
    <w:rsid w:val="005467D0"/>
    <w:rsid w:val="00547E19"/>
    <w:rsid w:val="005502DD"/>
    <w:rsid w:val="00550520"/>
    <w:rsid w:val="005520DF"/>
    <w:rsid w:val="005528C6"/>
    <w:rsid w:val="00554D83"/>
    <w:rsid w:val="00554DA6"/>
    <w:rsid w:val="00555DAE"/>
    <w:rsid w:val="00556561"/>
    <w:rsid w:val="00557D26"/>
    <w:rsid w:val="00560538"/>
    <w:rsid w:val="005613ED"/>
    <w:rsid w:val="00561C49"/>
    <w:rsid w:val="00562767"/>
    <w:rsid w:val="005628BF"/>
    <w:rsid w:val="00562DE6"/>
    <w:rsid w:val="00565359"/>
    <w:rsid w:val="00566084"/>
    <w:rsid w:val="0056698C"/>
    <w:rsid w:val="00567C41"/>
    <w:rsid w:val="00571777"/>
    <w:rsid w:val="005721C2"/>
    <w:rsid w:val="00573B29"/>
    <w:rsid w:val="00573B89"/>
    <w:rsid w:val="005749AB"/>
    <w:rsid w:val="00575462"/>
    <w:rsid w:val="00577219"/>
    <w:rsid w:val="005779BF"/>
    <w:rsid w:val="005829E4"/>
    <w:rsid w:val="00585577"/>
    <w:rsid w:val="00585BDE"/>
    <w:rsid w:val="00593D04"/>
    <w:rsid w:val="00596A54"/>
    <w:rsid w:val="005977B1"/>
    <w:rsid w:val="005A0728"/>
    <w:rsid w:val="005A1763"/>
    <w:rsid w:val="005A1839"/>
    <w:rsid w:val="005A24A6"/>
    <w:rsid w:val="005A2548"/>
    <w:rsid w:val="005A3DFE"/>
    <w:rsid w:val="005A6077"/>
    <w:rsid w:val="005B0141"/>
    <w:rsid w:val="005B0A51"/>
    <w:rsid w:val="005B17C4"/>
    <w:rsid w:val="005B1FE1"/>
    <w:rsid w:val="005B341B"/>
    <w:rsid w:val="005B3A96"/>
    <w:rsid w:val="005B4ACC"/>
    <w:rsid w:val="005B4EA7"/>
    <w:rsid w:val="005B5F84"/>
    <w:rsid w:val="005B77CE"/>
    <w:rsid w:val="005C0B2B"/>
    <w:rsid w:val="005C12B8"/>
    <w:rsid w:val="005C1719"/>
    <w:rsid w:val="005C1943"/>
    <w:rsid w:val="005C4551"/>
    <w:rsid w:val="005C4CAA"/>
    <w:rsid w:val="005C5846"/>
    <w:rsid w:val="005C5A39"/>
    <w:rsid w:val="005C6B5E"/>
    <w:rsid w:val="005D1826"/>
    <w:rsid w:val="005D22A3"/>
    <w:rsid w:val="005D4353"/>
    <w:rsid w:val="005D55BA"/>
    <w:rsid w:val="005D5FD9"/>
    <w:rsid w:val="005D620E"/>
    <w:rsid w:val="005D7BE6"/>
    <w:rsid w:val="005D7C83"/>
    <w:rsid w:val="005E021E"/>
    <w:rsid w:val="005E1AB0"/>
    <w:rsid w:val="005E1E03"/>
    <w:rsid w:val="005E2126"/>
    <w:rsid w:val="005E2203"/>
    <w:rsid w:val="005E32E7"/>
    <w:rsid w:val="005E4964"/>
    <w:rsid w:val="005E6497"/>
    <w:rsid w:val="005E75FE"/>
    <w:rsid w:val="005F06AA"/>
    <w:rsid w:val="005F13CF"/>
    <w:rsid w:val="005F32CF"/>
    <w:rsid w:val="005F3A8F"/>
    <w:rsid w:val="005F4590"/>
    <w:rsid w:val="005F5CE0"/>
    <w:rsid w:val="006008AE"/>
    <w:rsid w:val="00600992"/>
    <w:rsid w:val="00600C87"/>
    <w:rsid w:val="00601FC6"/>
    <w:rsid w:val="00602209"/>
    <w:rsid w:val="0060242C"/>
    <w:rsid w:val="00602D14"/>
    <w:rsid w:val="0060350C"/>
    <w:rsid w:val="0060379E"/>
    <w:rsid w:val="00604280"/>
    <w:rsid w:val="0060475F"/>
    <w:rsid w:val="00607AEB"/>
    <w:rsid w:val="00610216"/>
    <w:rsid w:val="00613CCD"/>
    <w:rsid w:val="00613E19"/>
    <w:rsid w:val="006142F8"/>
    <w:rsid w:val="00615F84"/>
    <w:rsid w:val="00621993"/>
    <w:rsid w:val="00622E00"/>
    <w:rsid w:val="00623532"/>
    <w:rsid w:val="00623D09"/>
    <w:rsid w:val="00623D99"/>
    <w:rsid w:val="00624037"/>
    <w:rsid w:val="00626074"/>
    <w:rsid w:val="006262CA"/>
    <w:rsid w:val="00626ADC"/>
    <w:rsid w:val="00627438"/>
    <w:rsid w:val="00627496"/>
    <w:rsid w:val="0063160B"/>
    <w:rsid w:val="00631BB5"/>
    <w:rsid w:val="0063203C"/>
    <w:rsid w:val="006325B7"/>
    <w:rsid w:val="006325CD"/>
    <w:rsid w:val="00632F26"/>
    <w:rsid w:val="006339C6"/>
    <w:rsid w:val="00634E19"/>
    <w:rsid w:val="0063647B"/>
    <w:rsid w:val="00636B9C"/>
    <w:rsid w:val="00637F56"/>
    <w:rsid w:val="006406B8"/>
    <w:rsid w:val="00640CED"/>
    <w:rsid w:val="00641732"/>
    <w:rsid w:val="00641DDC"/>
    <w:rsid w:val="00642235"/>
    <w:rsid w:val="00644051"/>
    <w:rsid w:val="00644834"/>
    <w:rsid w:val="00646773"/>
    <w:rsid w:val="006478E6"/>
    <w:rsid w:val="00647ED6"/>
    <w:rsid w:val="00650413"/>
    <w:rsid w:val="0065146B"/>
    <w:rsid w:val="00652820"/>
    <w:rsid w:val="00653CE8"/>
    <w:rsid w:val="00653DD3"/>
    <w:rsid w:val="00654B1F"/>
    <w:rsid w:val="00655B5B"/>
    <w:rsid w:val="0065661A"/>
    <w:rsid w:val="00656D46"/>
    <w:rsid w:val="00660948"/>
    <w:rsid w:val="00660A81"/>
    <w:rsid w:val="00662A6E"/>
    <w:rsid w:val="00664485"/>
    <w:rsid w:val="00664FA5"/>
    <w:rsid w:val="0066537F"/>
    <w:rsid w:val="00665405"/>
    <w:rsid w:val="0066567C"/>
    <w:rsid w:val="00667860"/>
    <w:rsid w:val="00671D50"/>
    <w:rsid w:val="00675175"/>
    <w:rsid w:val="006829BF"/>
    <w:rsid w:val="0068315E"/>
    <w:rsid w:val="006838FF"/>
    <w:rsid w:val="00683AA6"/>
    <w:rsid w:val="006875D1"/>
    <w:rsid w:val="00690A5D"/>
    <w:rsid w:val="00691C63"/>
    <w:rsid w:val="006921CD"/>
    <w:rsid w:val="00692891"/>
    <w:rsid w:val="00692F5E"/>
    <w:rsid w:val="006963A4"/>
    <w:rsid w:val="00696638"/>
    <w:rsid w:val="006966A1"/>
    <w:rsid w:val="006968F8"/>
    <w:rsid w:val="0069713B"/>
    <w:rsid w:val="0069730C"/>
    <w:rsid w:val="00697387"/>
    <w:rsid w:val="00697535"/>
    <w:rsid w:val="00697BD1"/>
    <w:rsid w:val="00697FAF"/>
    <w:rsid w:val="006A0050"/>
    <w:rsid w:val="006A13F8"/>
    <w:rsid w:val="006A2691"/>
    <w:rsid w:val="006A2BF3"/>
    <w:rsid w:val="006A3277"/>
    <w:rsid w:val="006A3A65"/>
    <w:rsid w:val="006A415A"/>
    <w:rsid w:val="006A5722"/>
    <w:rsid w:val="006A6946"/>
    <w:rsid w:val="006A69A2"/>
    <w:rsid w:val="006B02F7"/>
    <w:rsid w:val="006B115F"/>
    <w:rsid w:val="006B24CE"/>
    <w:rsid w:val="006B288E"/>
    <w:rsid w:val="006B2CA2"/>
    <w:rsid w:val="006B340A"/>
    <w:rsid w:val="006B349F"/>
    <w:rsid w:val="006B3D49"/>
    <w:rsid w:val="006B583E"/>
    <w:rsid w:val="006B5EC1"/>
    <w:rsid w:val="006B5FDD"/>
    <w:rsid w:val="006B66A6"/>
    <w:rsid w:val="006B67ED"/>
    <w:rsid w:val="006B7107"/>
    <w:rsid w:val="006B71A6"/>
    <w:rsid w:val="006C1702"/>
    <w:rsid w:val="006C36AC"/>
    <w:rsid w:val="006C3A97"/>
    <w:rsid w:val="006C4EEB"/>
    <w:rsid w:val="006C6E90"/>
    <w:rsid w:val="006C70C6"/>
    <w:rsid w:val="006D1445"/>
    <w:rsid w:val="006D1C79"/>
    <w:rsid w:val="006D229A"/>
    <w:rsid w:val="006D632C"/>
    <w:rsid w:val="006E0941"/>
    <w:rsid w:val="006E12E8"/>
    <w:rsid w:val="006E1958"/>
    <w:rsid w:val="006E3329"/>
    <w:rsid w:val="006E3BCA"/>
    <w:rsid w:val="006E4B8E"/>
    <w:rsid w:val="006E4CF3"/>
    <w:rsid w:val="006E6647"/>
    <w:rsid w:val="006E7DED"/>
    <w:rsid w:val="006F3C0C"/>
    <w:rsid w:val="006F412E"/>
    <w:rsid w:val="006F4DEC"/>
    <w:rsid w:val="006F4E6F"/>
    <w:rsid w:val="006F5432"/>
    <w:rsid w:val="006F5AFE"/>
    <w:rsid w:val="006F5CB8"/>
    <w:rsid w:val="006F6CB9"/>
    <w:rsid w:val="006F743A"/>
    <w:rsid w:val="006F74C1"/>
    <w:rsid w:val="006F7661"/>
    <w:rsid w:val="007000C4"/>
    <w:rsid w:val="00700EA0"/>
    <w:rsid w:val="0070127F"/>
    <w:rsid w:val="00702989"/>
    <w:rsid w:val="00704503"/>
    <w:rsid w:val="007045FF"/>
    <w:rsid w:val="0070528D"/>
    <w:rsid w:val="007055C4"/>
    <w:rsid w:val="00706E59"/>
    <w:rsid w:val="00706F20"/>
    <w:rsid w:val="007078DD"/>
    <w:rsid w:val="00710F9E"/>
    <w:rsid w:val="007111A0"/>
    <w:rsid w:val="0071171A"/>
    <w:rsid w:val="0071228A"/>
    <w:rsid w:val="00712F4D"/>
    <w:rsid w:val="00713640"/>
    <w:rsid w:val="0071502C"/>
    <w:rsid w:val="0071722B"/>
    <w:rsid w:val="00717749"/>
    <w:rsid w:val="00721343"/>
    <w:rsid w:val="007213B6"/>
    <w:rsid w:val="007219DF"/>
    <w:rsid w:val="00721D78"/>
    <w:rsid w:val="007222CC"/>
    <w:rsid w:val="007232E2"/>
    <w:rsid w:val="00723C27"/>
    <w:rsid w:val="00724BC2"/>
    <w:rsid w:val="00725146"/>
    <w:rsid w:val="00725912"/>
    <w:rsid w:val="0072623E"/>
    <w:rsid w:val="00730765"/>
    <w:rsid w:val="00732184"/>
    <w:rsid w:val="00734125"/>
    <w:rsid w:val="00734F19"/>
    <w:rsid w:val="00735E08"/>
    <w:rsid w:val="00736611"/>
    <w:rsid w:val="00740D56"/>
    <w:rsid w:val="00741C2E"/>
    <w:rsid w:val="00741DD7"/>
    <w:rsid w:val="00742D2F"/>
    <w:rsid w:val="00743688"/>
    <w:rsid w:val="00744092"/>
    <w:rsid w:val="00745133"/>
    <w:rsid w:val="007457FA"/>
    <w:rsid w:val="00746640"/>
    <w:rsid w:val="007512DC"/>
    <w:rsid w:val="007521A0"/>
    <w:rsid w:val="00752255"/>
    <w:rsid w:val="007531D8"/>
    <w:rsid w:val="007542F5"/>
    <w:rsid w:val="00754809"/>
    <w:rsid w:val="00755982"/>
    <w:rsid w:val="00755C3F"/>
    <w:rsid w:val="00756139"/>
    <w:rsid w:val="00757520"/>
    <w:rsid w:val="00757ED5"/>
    <w:rsid w:val="007608C9"/>
    <w:rsid w:val="007611CA"/>
    <w:rsid w:val="0076384D"/>
    <w:rsid w:val="00764B06"/>
    <w:rsid w:val="00767230"/>
    <w:rsid w:val="00767663"/>
    <w:rsid w:val="00767FC6"/>
    <w:rsid w:val="00772595"/>
    <w:rsid w:val="00773A5A"/>
    <w:rsid w:val="00774F58"/>
    <w:rsid w:val="00781A85"/>
    <w:rsid w:val="007826B0"/>
    <w:rsid w:val="00783DE4"/>
    <w:rsid w:val="00784878"/>
    <w:rsid w:val="007848A8"/>
    <w:rsid w:val="00786E02"/>
    <w:rsid w:val="00790712"/>
    <w:rsid w:val="007942C7"/>
    <w:rsid w:val="00794E77"/>
    <w:rsid w:val="00795D2C"/>
    <w:rsid w:val="007968CF"/>
    <w:rsid w:val="0079793C"/>
    <w:rsid w:val="00797F49"/>
    <w:rsid w:val="007A5046"/>
    <w:rsid w:val="007A566F"/>
    <w:rsid w:val="007A63E5"/>
    <w:rsid w:val="007A7648"/>
    <w:rsid w:val="007B1685"/>
    <w:rsid w:val="007B2295"/>
    <w:rsid w:val="007B2C38"/>
    <w:rsid w:val="007B2F72"/>
    <w:rsid w:val="007B3290"/>
    <w:rsid w:val="007B5245"/>
    <w:rsid w:val="007B58B6"/>
    <w:rsid w:val="007B5C64"/>
    <w:rsid w:val="007B6228"/>
    <w:rsid w:val="007B6845"/>
    <w:rsid w:val="007C0A92"/>
    <w:rsid w:val="007C2FBB"/>
    <w:rsid w:val="007C3AB1"/>
    <w:rsid w:val="007C3C0C"/>
    <w:rsid w:val="007C3CD3"/>
    <w:rsid w:val="007C4026"/>
    <w:rsid w:val="007C43B3"/>
    <w:rsid w:val="007C49CD"/>
    <w:rsid w:val="007C6475"/>
    <w:rsid w:val="007C6EAC"/>
    <w:rsid w:val="007C74B2"/>
    <w:rsid w:val="007C7B02"/>
    <w:rsid w:val="007D1457"/>
    <w:rsid w:val="007D22F3"/>
    <w:rsid w:val="007D2F80"/>
    <w:rsid w:val="007D34AE"/>
    <w:rsid w:val="007D4318"/>
    <w:rsid w:val="007D4CE9"/>
    <w:rsid w:val="007D560C"/>
    <w:rsid w:val="007D5D71"/>
    <w:rsid w:val="007E0160"/>
    <w:rsid w:val="007E1073"/>
    <w:rsid w:val="007E1902"/>
    <w:rsid w:val="007E4603"/>
    <w:rsid w:val="007E4B29"/>
    <w:rsid w:val="007E51A6"/>
    <w:rsid w:val="007E6FCA"/>
    <w:rsid w:val="007E7C33"/>
    <w:rsid w:val="007F1140"/>
    <w:rsid w:val="007F166A"/>
    <w:rsid w:val="007F329A"/>
    <w:rsid w:val="007F38C2"/>
    <w:rsid w:val="007F511B"/>
    <w:rsid w:val="007F6108"/>
    <w:rsid w:val="007F72D3"/>
    <w:rsid w:val="0080112C"/>
    <w:rsid w:val="00801385"/>
    <w:rsid w:val="00801A1D"/>
    <w:rsid w:val="0080205C"/>
    <w:rsid w:val="00802692"/>
    <w:rsid w:val="008034B4"/>
    <w:rsid w:val="00806254"/>
    <w:rsid w:val="00810E32"/>
    <w:rsid w:val="00812F68"/>
    <w:rsid w:val="008133BC"/>
    <w:rsid w:val="00813594"/>
    <w:rsid w:val="008157C6"/>
    <w:rsid w:val="0081749B"/>
    <w:rsid w:val="00820130"/>
    <w:rsid w:val="00822020"/>
    <w:rsid w:val="00822C7E"/>
    <w:rsid w:val="00822F51"/>
    <w:rsid w:val="0082361B"/>
    <w:rsid w:val="00823B9D"/>
    <w:rsid w:val="00823ECE"/>
    <w:rsid w:val="00824CC2"/>
    <w:rsid w:val="008268BA"/>
    <w:rsid w:val="00826D4E"/>
    <w:rsid w:val="008273E7"/>
    <w:rsid w:val="00831652"/>
    <w:rsid w:val="00832D11"/>
    <w:rsid w:val="00832D53"/>
    <w:rsid w:val="0083331C"/>
    <w:rsid w:val="0083336D"/>
    <w:rsid w:val="00833F69"/>
    <w:rsid w:val="00835E2C"/>
    <w:rsid w:val="008368F9"/>
    <w:rsid w:val="00837470"/>
    <w:rsid w:val="00837C3D"/>
    <w:rsid w:val="00842607"/>
    <w:rsid w:val="00847C59"/>
    <w:rsid w:val="00847CDD"/>
    <w:rsid w:val="008531D6"/>
    <w:rsid w:val="0085339C"/>
    <w:rsid w:val="0085351C"/>
    <w:rsid w:val="00856379"/>
    <w:rsid w:val="00856A36"/>
    <w:rsid w:val="00857994"/>
    <w:rsid w:val="00857D8A"/>
    <w:rsid w:val="0086022C"/>
    <w:rsid w:val="00860922"/>
    <w:rsid w:val="00861390"/>
    <w:rsid w:val="00862EB4"/>
    <w:rsid w:val="00863644"/>
    <w:rsid w:val="00865428"/>
    <w:rsid w:val="0086644E"/>
    <w:rsid w:val="00866CAC"/>
    <w:rsid w:val="00867646"/>
    <w:rsid w:val="00867C46"/>
    <w:rsid w:val="008712BF"/>
    <w:rsid w:val="00871C1F"/>
    <w:rsid w:val="00873D63"/>
    <w:rsid w:val="00874644"/>
    <w:rsid w:val="008748C7"/>
    <w:rsid w:val="00877A1E"/>
    <w:rsid w:val="00881509"/>
    <w:rsid w:val="0088161F"/>
    <w:rsid w:val="00882052"/>
    <w:rsid w:val="008820EA"/>
    <w:rsid w:val="0088239B"/>
    <w:rsid w:val="008838CC"/>
    <w:rsid w:val="00883F26"/>
    <w:rsid w:val="0088516B"/>
    <w:rsid w:val="0088617E"/>
    <w:rsid w:val="00886FB8"/>
    <w:rsid w:val="00887360"/>
    <w:rsid w:val="00891982"/>
    <w:rsid w:val="0089483F"/>
    <w:rsid w:val="00896243"/>
    <w:rsid w:val="0089701B"/>
    <w:rsid w:val="00897E7A"/>
    <w:rsid w:val="008A3CDE"/>
    <w:rsid w:val="008A5E32"/>
    <w:rsid w:val="008A7A88"/>
    <w:rsid w:val="008A7CC4"/>
    <w:rsid w:val="008B0217"/>
    <w:rsid w:val="008B2A01"/>
    <w:rsid w:val="008B2DCC"/>
    <w:rsid w:val="008B41B1"/>
    <w:rsid w:val="008B577F"/>
    <w:rsid w:val="008B6DF8"/>
    <w:rsid w:val="008B7165"/>
    <w:rsid w:val="008C13B2"/>
    <w:rsid w:val="008C1A82"/>
    <w:rsid w:val="008C48A0"/>
    <w:rsid w:val="008C4BF2"/>
    <w:rsid w:val="008C4F9A"/>
    <w:rsid w:val="008C578A"/>
    <w:rsid w:val="008C5B24"/>
    <w:rsid w:val="008D26F4"/>
    <w:rsid w:val="008D2887"/>
    <w:rsid w:val="008D2AA9"/>
    <w:rsid w:val="008D3626"/>
    <w:rsid w:val="008D5880"/>
    <w:rsid w:val="008D75A8"/>
    <w:rsid w:val="008E0AF8"/>
    <w:rsid w:val="008E256E"/>
    <w:rsid w:val="008E2C4C"/>
    <w:rsid w:val="008E44FE"/>
    <w:rsid w:val="008E4F6B"/>
    <w:rsid w:val="008E500F"/>
    <w:rsid w:val="008E5763"/>
    <w:rsid w:val="008E594D"/>
    <w:rsid w:val="008E5EE7"/>
    <w:rsid w:val="008E6A5A"/>
    <w:rsid w:val="008F37A3"/>
    <w:rsid w:val="008F7CE3"/>
    <w:rsid w:val="00900DDF"/>
    <w:rsid w:val="00901BF0"/>
    <w:rsid w:val="009033F2"/>
    <w:rsid w:val="009044CF"/>
    <w:rsid w:val="00904D79"/>
    <w:rsid w:val="00905F5B"/>
    <w:rsid w:val="00906AD7"/>
    <w:rsid w:val="009074C7"/>
    <w:rsid w:val="00910352"/>
    <w:rsid w:val="009129BA"/>
    <w:rsid w:val="00913C2C"/>
    <w:rsid w:val="00913FE7"/>
    <w:rsid w:val="00914A95"/>
    <w:rsid w:val="00914BE2"/>
    <w:rsid w:val="009163E7"/>
    <w:rsid w:val="00916CE8"/>
    <w:rsid w:val="00916DA5"/>
    <w:rsid w:val="00916E1D"/>
    <w:rsid w:val="0092251A"/>
    <w:rsid w:val="00922895"/>
    <w:rsid w:val="0092289F"/>
    <w:rsid w:val="00924F0D"/>
    <w:rsid w:val="00925463"/>
    <w:rsid w:val="00925492"/>
    <w:rsid w:val="009264D4"/>
    <w:rsid w:val="00926E0A"/>
    <w:rsid w:val="00927444"/>
    <w:rsid w:val="00932047"/>
    <w:rsid w:val="00932BC1"/>
    <w:rsid w:val="0093524A"/>
    <w:rsid w:val="0093614E"/>
    <w:rsid w:val="00936577"/>
    <w:rsid w:val="00936C84"/>
    <w:rsid w:val="009372DF"/>
    <w:rsid w:val="009373BC"/>
    <w:rsid w:val="00940248"/>
    <w:rsid w:val="009405A0"/>
    <w:rsid w:val="009414E3"/>
    <w:rsid w:val="00941CB5"/>
    <w:rsid w:val="00941F92"/>
    <w:rsid w:val="0094317B"/>
    <w:rsid w:val="009435DB"/>
    <w:rsid w:val="00943FC7"/>
    <w:rsid w:val="0094418D"/>
    <w:rsid w:val="009441F5"/>
    <w:rsid w:val="00944710"/>
    <w:rsid w:val="00944A93"/>
    <w:rsid w:val="00945615"/>
    <w:rsid w:val="00946466"/>
    <w:rsid w:val="009505E5"/>
    <w:rsid w:val="009561C6"/>
    <w:rsid w:val="009609B8"/>
    <w:rsid w:val="00961E38"/>
    <w:rsid w:val="00964535"/>
    <w:rsid w:val="00965E10"/>
    <w:rsid w:val="009665F6"/>
    <w:rsid w:val="00966EBC"/>
    <w:rsid w:val="009673E7"/>
    <w:rsid w:val="0097168F"/>
    <w:rsid w:val="009721F5"/>
    <w:rsid w:val="0097300A"/>
    <w:rsid w:val="00973100"/>
    <w:rsid w:val="00975312"/>
    <w:rsid w:val="009754FF"/>
    <w:rsid w:val="009756F7"/>
    <w:rsid w:val="009759E1"/>
    <w:rsid w:val="00976590"/>
    <w:rsid w:val="00976C5B"/>
    <w:rsid w:val="0098030B"/>
    <w:rsid w:val="00980415"/>
    <w:rsid w:val="00983627"/>
    <w:rsid w:val="00984222"/>
    <w:rsid w:val="00985768"/>
    <w:rsid w:val="00986398"/>
    <w:rsid w:val="0098730C"/>
    <w:rsid w:val="00987C1E"/>
    <w:rsid w:val="00987F6D"/>
    <w:rsid w:val="00990CE2"/>
    <w:rsid w:val="00991FA4"/>
    <w:rsid w:val="00991FE3"/>
    <w:rsid w:val="00992309"/>
    <w:rsid w:val="00995D55"/>
    <w:rsid w:val="00996890"/>
    <w:rsid w:val="00997521"/>
    <w:rsid w:val="009977A4"/>
    <w:rsid w:val="009A0CBF"/>
    <w:rsid w:val="009A2373"/>
    <w:rsid w:val="009A3F22"/>
    <w:rsid w:val="009A3FB1"/>
    <w:rsid w:val="009A411A"/>
    <w:rsid w:val="009A44CA"/>
    <w:rsid w:val="009A6980"/>
    <w:rsid w:val="009A71DE"/>
    <w:rsid w:val="009B19BD"/>
    <w:rsid w:val="009B20A9"/>
    <w:rsid w:val="009B312A"/>
    <w:rsid w:val="009B411B"/>
    <w:rsid w:val="009B526F"/>
    <w:rsid w:val="009B651A"/>
    <w:rsid w:val="009B6694"/>
    <w:rsid w:val="009B707D"/>
    <w:rsid w:val="009B7648"/>
    <w:rsid w:val="009C1C53"/>
    <w:rsid w:val="009C26C4"/>
    <w:rsid w:val="009C34ED"/>
    <w:rsid w:val="009C3D83"/>
    <w:rsid w:val="009C3DAD"/>
    <w:rsid w:val="009C5A06"/>
    <w:rsid w:val="009C7B6A"/>
    <w:rsid w:val="009D2666"/>
    <w:rsid w:val="009D3680"/>
    <w:rsid w:val="009D49CC"/>
    <w:rsid w:val="009D6C25"/>
    <w:rsid w:val="009D7F2F"/>
    <w:rsid w:val="009E058C"/>
    <w:rsid w:val="009E1EDE"/>
    <w:rsid w:val="009E1F06"/>
    <w:rsid w:val="009E292E"/>
    <w:rsid w:val="009E3D34"/>
    <w:rsid w:val="009E3F19"/>
    <w:rsid w:val="009E4FE2"/>
    <w:rsid w:val="009E5CDF"/>
    <w:rsid w:val="009E62FE"/>
    <w:rsid w:val="009F0EBB"/>
    <w:rsid w:val="009F217D"/>
    <w:rsid w:val="009F4940"/>
    <w:rsid w:val="009F7C03"/>
    <w:rsid w:val="00A008DC"/>
    <w:rsid w:val="00A01049"/>
    <w:rsid w:val="00A01D08"/>
    <w:rsid w:val="00A01E0B"/>
    <w:rsid w:val="00A03569"/>
    <w:rsid w:val="00A0559E"/>
    <w:rsid w:val="00A05CAA"/>
    <w:rsid w:val="00A06322"/>
    <w:rsid w:val="00A100D1"/>
    <w:rsid w:val="00A10129"/>
    <w:rsid w:val="00A10511"/>
    <w:rsid w:val="00A10F91"/>
    <w:rsid w:val="00A11A24"/>
    <w:rsid w:val="00A12390"/>
    <w:rsid w:val="00A126BE"/>
    <w:rsid w:val="00A13761"/>
    <w:rsid w:val="00A141E0"/>
    <w:rsid w:val="00A15078"/>
    <w:rsid w:val="00A15234"/>
    <w:rsid w:val="00A15387"/>
    <w:rsid w:val="00A15D42"/>
    <w:rsid w:val="00A1783D"/>
    <w:rsid w:val="00A207CE"/>
    <w:rsid w:val="00A218B9"/>
    <w:rsid w:val="00A21A6F"/>
    <w:rsid w:val="00A22D6E"/>
    <w:rsid w:val="00A239BD"/>
    <w:rsid w:val="00A25F10"/>
    <w:rsid w:val="00A271C9"/>
    <w:rsid w:val="00A274F6"/>
    <w:rsid w:val="00A40800"/>
    <w:rsid w:val="00A425D0"/>
    <w:rsid w:val="00A4340C"/>
    <w:rsid w:val="00A43F32"/>
    <w:rsid w:val="00A44838"/>
    <w:rsid w:val="00A4512D"/>
    <w:rsid w:val="00A4654E"/>
    <w:rsid w:val="00A478ED"/>
    <w:rsid w:val="00A47958"/>
    <w:rsid w:val="00A509AD"/>
    <w:rsid w:val="00A50AA4"/>
    <w:rsid w:val="00A50F4A"/>
    <w:rsid w:val="00A51721"/>
    <w:rsid w:val="00A519BC"/>
    <w:rsid w:val="00A51ECA"/>
    <w:rsid w:val="00A5225A"/>
    <w:rsid w:val="00A5364F"/>
    <w:rsid w:val="00A53772"/>
    <w:rsid w:val="00A53E38"/>
    <w:rsid w:val="00A5597A"/>
    <w:rsid w:val="00A56231"/>
    <w:rsid w:val="00A567BF"/>
    <w:rsid w:val="00A56FFD"/>
    <w:rsid w:val="00A60110"/>
    <w:rsid w:val="00A603C1"/>
    <w:rsid w:val="00A609A9"/>
    <w:rsid w:val="00A626A8"/>
    <w:rsid w:val="00A629FF"/>
    <w:rsid w:val="00A632A7"/>
    <w:rsid w:val="00A64165"/>
    <w:rsid w:val="00A6428D"/>
    <w:rsid w:val="00A65F23"/>
    <w:rsid w:val="00A6651E"/>
    <w:rsid w:val="00A66BFD"/>
    <w:rsid w:val="00A67603"/>
    <w:rsid w:val="00A70C16"/>
    <w:rsid w:val="00A738E1"/>
    <w:rsid w:val="00A74891"/>
    <w:rsid w:val="00A761E7"/>
    <w:rsid w:val="00A76654"/>
    <w:rsid w:val="00A76DFD"/>
    <w:rsid w:val="00A80425"/>
    <w:rsid w:val="00A81828"/>
    <w:rsid w:val="00A81B48"/>
    <w:rsid w:val="00A81EBB"/>
    <w:rsid w:val="00A82190"/>
    <w:rsid w:val="00A82825"/>
    <w:rsid w:val="00A8339C"/>
    <w:rsid w:val="00A843C9"/>
    <w:rsid w:val="00A8626E"/>
    <w:rsid w:val="00A86B06"/>
    <w:rsid w:val="00A8742C"/>
    <w:rsid w:val="00A87F48"/>
    <w:rsid w:val="00A907AE"/>
    <w:rsid w:val="00A9266A"/>
    <w:rsid w:val="00A92F0C"/>
    <w:rsid w:val="00A93A64"/>
    <w:rsid w:val="00A93CAA"/>
    <w:rsid w:val="00A948A2"/>
    <w:rsid w:val="00A9567B"/>
    <w:rsid w:val="00A957FC"/>
    <w:rsid w:val="00A96DF3"/>
    <w:rsid w:val="00A97F1B"/>
    <w:rsid w:val="00AA0779"/>
    <w:rsid w:val="00AA1991"/>
    <w:rsid w:val="00AA19B2"/>
    <w:rsid w:val="00AA20AA"/>
    <w:rsid w:val="00AA39F5"/>
    <w:rsid w:val="00AA5BF7"/>
    <w:rsid w:val="00AA5FC5"/>
    <w:rsid w:val="00AA69DA"/>
    <w:rsid w:val="00AB0286"/>
    <w:rsid w:val="00AB1CA8"/>
    <w:rsid w:val="00AB2458"/>
    <w:rsid w:val="00AB3600"/>
    <w:rsid w:val="00AB3798"/>
    <w:rsid w:val="00AB3B5F"/>
    <w:rsid w:val="00AB4B34"/>
    <w:rsid w:val="00AB4CA9"/>
    <w:rsid w:val="00AB52A2"/>
    <w:rsid w:val="00AB568E"/>
    <w:rsid w:val="00AB707F"/>
    <w:rsid w:val="00AC19A4"/>
    <w:rsid w:val="00AC275B"/>
    <w:rsid w:val="00AC2947"/>
    <w:rsid w:val="00AC2AEC"/>
    <w:rsid w:val="00AC3E33"/>
    <w:rsid w:val="00AC504D"/>
    <w:rsid w:val="00AC5D2D"/>
    <w:rsid w:val="00AC5F0A"/>
    <w:rsid w:val="00AC6B7C"/>
    <w:rsid w:val="00AD0124"/>
    <w:rsid w:val="00AD317F"/>
    <w:rsid w:val="00AD4935"/>
    <w:rsid w:val="00AD6FD2"/>
    <w:rsid w:val="00AE0683"/>
    <w:rsid w:val="00AE1CCA"/>
    <w:rsid w:val="00AE4BB3"/>
    <w:rsid w:val="00AE6381"/>
    <w:rsid w:val="00AE63AF"/>
    <w:rsid w:val="00AE67F3"/>
    <w:rsid w:val="00AF1D3C"/>
    <w:rsid w:val="00AF1DF1"/>
    <w:rsid w:val="00AF1E9B"/>
    <w:rsid w:val="00AF3DA8"/>
    <w:rsid w:val="00AF487F"/>
    <w:rsid w:val="00AF5505"/>
    <w:rsid w:val="00B0478A"/>
    <w:rsid w:val="00B0711F"/>
    <w:rsid w:val="00B072C8"/>
    <w:rsid w:val="00B073AE"/>
    <w:rsid w:val="00B101AE"/>
    <w:rsid w:val="00B12911"/>
    <w:rsid w:val="00B13F8E"/>
    <w:rsid w:val="00B154D1"/>
    <w:rsid w:val="00B15CC1"/>
    <w:rsid w:val="00B16DE8"/>
    <w:rsid w:val="00B170AC"/>
    <w:rsid w:val="00B17524"/>
    <w:rsid w:val="00B2047D"/>
    <w:rsid w:val="00B204F2"/>
    <w:rsid w:val="00B20B0C"/>
    <w:rsid w:val="00B2412D"/>
    <w:rsid w:val="00B25670"/>
    <w:rsid w:val="00B26102"/>
    <w:rsid w:val="00B26E1F"/>
    <w:rsid w:val="00B3006A"/>
    <w:rsid w:val="00B36A98"/>
    <w:rsid w:val="00B36BF4"/>
    <w:rsid w:val="00B379BD"/>
    <w:rsid w:val="00B401EF"/>
    <w:rsid w:val="00B41308"/>
    <w:rsid w:val="00B42738"/>
    <w:rsid w:val="00B43010"/>
    <w:rsid w:val="00B450EC"/>
    <w:rsid w:val="00B45659"/>
    <w:rsid w:val="00B45A3A"/>
    <w:rsid w:val="00B46703"/>
    <w:rsid w:val="00B47477"/>
    <w:rsid w:val="00B51103"/>
    <w:rsid w:val="00B5143A"/>
    <w:rsid w:val="00B527DC"/>
    <w:rsid w:val="00B52978"/>
    <w:rsid w:val="00B52999"/>
    <w:rsid w:val="00B541BC"/>
    <w:rsid w:val="00B5591B"/>
    <w:rsid w:val="00B5644B"/>
    <w:rsid w:val="00B5715D"/>
    <w:rsid w:val="00B606DE"/>
    <w:rsid w:val="00B60770"/>
    <w:rsid w:val="00B6109C"/>
    <w:rsid w:val="00B6172C"/>
    <w:rsid w:val="00B61810"/>
    <w:rsid w:val="00B62C31"/>
    <w:rsid w:val="00B63059"/>
    <w:rsid w:val="00B63C9C"/>
    <w:rsid w:val="00B63FC2"/>
    <w:rsid w:val="00B64267"/>
    <w:rsid w:val="00B657C5"/>
    <w:rsid w:val="00B66857"/>
    <w:rsid w:val="00B66D43"/>
    <w:rsid w:val="00B66FD8"/>
    <w:rsid w:val="00B724C6"/>
    <w:rsid w:val="00B72CE9"/>
    <w:rsid w:val="00B73608"/>
    <w:rsid w:val="00B7780D"/>
    <w:rsid w:val="00B77B6C"/>
    <w:rsid w:val="00B77D09"/>
    <w:rsid w:val="00B80727"/>
    <w:rsid w:val="00B808C7"/>
    <w:rsid w:val="00B8168D"/>
    <w:rsid w:val="00B82630"/>
    <w:rsid w:val="00B83B23"/>
    <w:rsid w:val="00B862A8"/>
    <w:rsid w:val="00B8768E"/>
    <w:rsid w:val="00B87BCF"/>
    <w:rsid w:val="00B90721"/>
    <w:rsid w:val="00B90D57"/>
    <w:rsid w:val="00B90E06"/>
    <w:rsid w:val="00B92182"/>
    <w:rsid w:val="00B923D0"/>
    <w:rsid w:val="00B92C4A"/>
    <w:rsid w:val="00B94045"/>
    <w:rsid w:val="00B96544"/>
    <w:rsid w:val="00B96C8E"/>
    <w:rsid w:val="00BA0F12"/>
    <w:rsid w:val="00BA18DA"/>
    <w:rsid w:val="00BA25B7"/>
    <w:rsid w:val="00BA261B"/>
    <w:rsid w:val="00BA3936"/>
    <w:rsid w:val="00BA3960"/>
    <w:rsid w:val="00BA47EB"/>
    <w:rsid w:val="00BB1829"/>
    <w:rsid w:val="00BB21E5"/>
    <w:rsid w:val="00BB21F4"/>
    <w:rsid w:val="00BB2F34"/>
    <w:rsid w:val="00BB6221"/>
    <w:rsid w:val="00BB688D"/>
    <w:rsid w:val="00BB7F15"/>
    <w:rsid w:val="00BC0415"/>
    <w:rsid w:val="00BC11AE"/>
    <w:rsid w:val="00BC3F79"/>
    <w:rsid w:val="00BC41E7"/>
    <w:rsid w:val="00BC4C72"/>
    <w:rsid w:val="00BC4E4D"/>
    <w:rsid w:val="00BC5035"/>
    <w:rsid w:val="00BC5519"/>
    <w:rsid w:val="00BC5D89"/>
    <w:rsid w:val="00BC7E2F"/>
    <w:rsid w:val="00BC7EC0"/>
    <w:rsid w:val="00BD1E84"/>
    <w:rsid w:val="00BD222D"/>
    <w:rsid w:val="00BD2772"/>
    <w:rsid w:val="00BD334A"/>
    <w:rsid w:val="00BD450F"/>
    <w:rsid w:val="00BD4F73"/>
    <w:rsid w:val="00BE1C12"/>
    <w:rsid w:val="00BE1E9F"/>
    <w:rsid w:val="00BE5180"/>
    <w:rsid w:val="00BE78DD"/>
    <w:rsid w:val="00BF0692"/>
    <w:rsid w:val="00BF1E5D"/>
    <w:rsid w:val="00BF29A2"/>
    <w:rsid w:val="00BF4610"/>
    <w:rsid w:val="00BF4BD1"/>
    <w:rsid w:val="00BF6239"/>
    <w:rsid w:val="00BF709B"/>
    <w:rsid w:val="00BF7340"/>
    <w:rsid w:val="00C01061"/>
    <w:rsid w:val="00C02575"/>
    <w:rsid w:val="00C025D1"/>
    <w:rsid w:val="00C0281F"/>
    <w:rsid w:val="00C03341"/>
    <w:rsid w:val="00C03EB3"/>
    <w:rsid w:val="00C05C0F"/>
    <w:rsid w:val="00C06B99"/>
    <w:rsid w:val="00C07137"/>
    <w:rsid w:val="00C078F4"/>
    <w:rsid w:val="00C07DB3"/>
    <w:rsid w:val="00C10559"/>
    <w:rsid w:val="00C11A20"/>
    <w:rsid w:val="00C12333"/>
    <w:rsid w:val="00C128BD"/>
    <w:rsid w:val="00C130AD"/>
    <w:rsid w:val="00C139A3"/>
    <w:rsid w:val="00C13D25"/>
    <w:rsid w:val="00C14518"/>
    <w:rsid w:val="00C14674"/>
    <w:rsid w:val="00C14BFA"/>
    <w:rsid w:val="00C1568D"/>
    <w:rsid w:val="00C157E4"/>
    <w:rsid w:val="00C15F03"/>
    <w:rsid w:val="00C177EF"/>
    <w:rsid w:val="00C24C56"/>
    <w:rsid w:val="00C25D05"/>
    <w:rsid w:val="00C26443"/>
    <w:rsid w:val="00C2712E"/>
    <w:rsid w:val="00C30205"/>
    <w:rsid w:val="00C305CB"/>
    <w:rsid w:val="00C31015"/>
    <w:rsid w:val="00C31598"/>
    <w:rsid w:val="00C318F0"/>
    <w:rsid w:val="00C32B07"/>
    <w:rsid w:val="00C32E6B"/>
    <w:rsid w:val="00C3499F"/>
    <w:rsid w:val="00C35096"/>
    <w:rsid w:val="00C35166"/>
    <w:rsid w:val="00C367D4"/>
    <w:rsid w:val="00C40412"/>
    <w:rsid w:val="00C413D1"/>
    <w:rsid w:val="00C41526"/>
    <w:rsid w:val="00C427E6"/>
    <w:rsid w:val="00C42E8E"/>
    <w:rsid w:val="00C44442"/>
    <w:rsid w:val="00C44BE1"/>
    <w:rsid w:val="00C44EC2"/>
    <w:rsid w:val="00C45537"/>
    <w:rsid w:val="00C457C8"/>
    <w:rsid w:val="00C512EC"/>
    <w:rsid w:val="00C52EE8"/>
    <w:rsid w:val="00C56AB2"/>
    <w:rsid w:val="00C56B6C"/>
    <w:rsid w:val="00C62994"/>
    <w:rsid w:val="00C62B11"/>
    <w:rsid w:val="00C638BD"/>
    <w:rsid w:val="00C640D4"/>
    <w:rsid w:val="00C649AE"/>
    <w:rsid w:val="00C64EAA"/>
    <w:rsid w:val="00C65306"/>
    <w:rsid w:val="00C65465"/>
    <w:rsid w:val="00C6756F"/>
    <w:rsid w:val="00C67612"/>
    <w:rsid w:val="00C67BC7"/>
    <w:rsid w:val="00C70309"/>
    <w:rsid w:val="00C706E2"/>
    <w:rsid w:val="00C70DFA"/>
    <w:rsid w:val="00C72889"/>
    <w:rsid w:val="00C72EE5"/>
    <w:rsid w:val="00C75D47"/>
    <w:rsid w:val="00C75F2E"/>
    <w:rsid w:val="00C766DB"/>
    <w:rsid w:val="00C82808"/>
    <w:rsid w:val="00C82898"/>
    <w:rsid w:val="00C83464"/>
    <w:rsid w:val="00C84E3F"/>
    <w:rsid w:val="00C87E8A"/>
    <w:rsid w:val="00C87F14"/>
    <w:rsid w:val="00C902A8"/>
    <w:rsid w:val="00C90F7F"/>
    <w:rsid w:val="00C94FBB"/>
    <w:rsid w:val="00C978BF"/>
    <w:rsid w:val="00C97D45"/>
    <w:rsid w:val="00CA010B"/>
    <w:rsid w:val="00CA2993"/>
    <w:rsid w:val="00CA4510"/>
    <w:rsid w:val="00CA52BC"/>
    <w:rsid w:val="00CA5511"/>
    <w:rsid w:val="00CA65DD"/>
    <w:rsid w:val="00CA66C9"/>
    <w:rsid w:val="00CA7660"/>
    <w:rsid w:val="00CA771C"/>
    <w:rsid w:val="00CB07AB"/>
    <w:rsid w:val="00CB17B4"/>
    <w:rsid w:val="00CB17CB"/>
    <w:rsid w:val="00CB292B"/>
    <w:rsid w:val="00CB2ACC"/>
    <w:rsid w:val="00CB3BE5"/>
    <w:rsid w:val="00CB4240"/>
    <w:rsid w:val="00CB4D60"/>
    <w:rsid w:val="00CB62BB"/>
    <w:rsid w:val="00CB65F2"/>
    <w:rsid w:val="00CB6AF0"/>
    <w:rsid w:val="00CB6C86"/>
    <w:rsid w:val="00CB7427"/>
    <w:rsid w:val="00CB7A36"/>
    <w:rsid w:val="00CC0B43"/>
    <w:rsid w:val="00CC160C"/>
    <w:rsid w:val="00CC1C4C"/>
    <w:rsid w:val="00CC3493"/>
    <w:rsid w:val="00CC5877"/>
    <w:rsid w:val="00CC7172"/>
    <w:rsid w:val="00CC7F56"/>
    <w:rsid w:val="00CC7FE3"/>
    <w:rsid w:val="00CD22D0"/>
    <w:rsid w:val="00CD3130"/>
    <w:rsid w:val="00CD4276"/>
    <w:rsid w:val="00CD4E00"/>
    <w:rsid w:val="00CD54D6"/>
    <w:rsid w:val="00CD5B25"/>
    <w:rsid w:val="00CD7550"/>
    <w:rsid w:val="00CD775F"/>
    <w:rsid w:val="00CD7CCF"/>
    <w:rsid w:val="00CE0483"/>
    <w:rsid w:val="00CE35F7"/>
    <w:rsid w:val="00CE3753"/>
    <w:rsid w:val="00CE5354"/>
    <w:rsid w:val="00CE6AB6"/>
    <w:rsid w:val="00CE7C3A"/>
    <w:rsid w:val="00CF05F0"/>
    <w:rsid w:val="00CF14E0"/>
    <w:rsid w:val="00CF1C48"/>
    <w:rsid w:val="00CF31DA"/>
    <w:rsid w:val="00CF5EFC"/>
    <w:rsid w:val="00CF60BB"/>
    <w:rsid w:val="00CF6416"/>
    <w:rsid w:val="00CF748E"/>
    <w:rsid w:val="00D00B58"/>
    <w:rsid w:val="00D00C8C"/>
    <w:rsid w:val="00D025C6"/>
    <w:rsid w:val="00D027EA"/>
    <w:rsid w:val="00D031F1"/>
    <w:rsid w:val="00D03519"/>
    <w:rsid w:val="00D03AB9"/>
    <w:rsid w:val="00D042B5"/>
    <w:rsid w:val="00D04429"/>
    <w:rsid w:val="00D04617"/>
    <w:rsid w:val="00D06D4F"/>
    <w:rsid w:val="00D06F7B"/>
    <w:rsid w:val="00D07398"/>
    <w:rsid w:val="00D07547"/>
    <w:rsid w:val="00D07870"/>
    <w:rsid w:val="00D11892"/>
    <w:rsid w:val="00D11A7C"/>
    <w:rsid w:val="00D127FA"/>
    <w:rsid w:val="00D12C44"/>
    <w:rsid w:val="00D13E00"/>
    <w:rsid w:val="00D13FC7"/>
    <w:rsid w:val="00D14DFF"/>
    <w:rsid w:val="00D15FA1"/>
    <w:rsid w:val="00D16843"/>
    <w:rsid w:val="00D20432"/>
    <w:rsid w:val="00D222DB"/>
    <w:rsid w:val="00D222E0"/>
    <w:rsid w:val="00D2231A"/>
    <w:rsid w:val="00D227D6"/>
    <w:rsid w:val="00D238BD"/>
    <w:rsid w:val="00D250A4"/>
    <w:rsid w:val="00D3135B"/>
    <w:rsid w:val="00D32231"/>
    <w:rsid w:val="00D32E88"/>
    <w:rsid w:val="00D338AD"/>
    <w:rsid w:val="00D35A3B"/>
    <w:rsid w:val="00D362EC"/>
    <w:rsid w:val="00D37D0F"/>
    <w:rsid w:val="00D41E6F"/>
    <w:rsid w:val="00D4380D"/>
    <w:rsid w:val="00D452FD"/>
    <w:rsid w:val="00D457A0"/>
    <w:rsid w:val="00D45C93"/>
    <w:rsid w:val="00D46576"/>
    <w:rsid w:val="00D4682B"/>
    <w:rsid w:val="00D47CF8"/>
    <w:rsid w:val="00D53F54"/>
    <w:rsid w:val="00D56741"/>
    <w:rsid w:val="00D568F3"/>
    <w:rsid w:val="00D56F3B"/>
    <w:rsid w:val="00D571F4"/>
    <w:rsid w:val="00D60AC2"/>
    <w:rsid w:val="00D60C13"/>
    <w:rsid w:val="00D60F1A"/>
    <w:rsid w:val="00D616D2"/>
    <w:rsid w:val="00D62426"/>
    <w:rsid w:val="00D628C8"/>
    <w:rsid w:val="00D62E2B"/>
    <w:rsid w:val="00D637A1"/>
    <w:rsid w:val="00D718F9"/>
    <w:rsid w:val="00D72E28"/>
    <w:rsid w:val="00D736EE"/>
    <w:rsid w:val="00D73760"/>
    <w:rsid w:val="00D744BE"/>
    <w:rsid w:val="00D749EB"/>
    <w:rsid w:val="00D77244"/>
    <w:rsid w:val="00D775B7"/>
    <w:rsid w:val="00D8029D"/>
    <w:rsid w:val="00D80A9B"/>
    <w:rsid w:val="00D82726"/>
    <w:rsid w:val="00D841D0"/>
    <w:rsid w:val="00D84C10"/>
    <w:rsid w:val="00D85B34"/>
    <w:rsid w:val="00D86500"/>
    <w:rsid w:val="00D8675F"/>
    <w:rsid w:val="00D87FA0"/>
    <w:rsid w:val="00D917CE"/>
    <w:rsid w:val="00D920EA"/>
    <w:rsid w:val="00D92254"/>
    <w:rsid w:val="00D938F9"/>
    <w:rsid w:val="00D941AD"/>
    <w:rsid w:val="00D970E1"/>
    <w:rsid w:val="00DA2710"/>
    <w:rsid w:val="00DA302E"/>
    <w:rsid w:val="00DA339C"/>
    <w:rsid w:val="00DA6A64"/>
    <w:rsid w:val="00DB00B0"/>
    <w:rsid w:val="00DB2CE8"/>
    <w:rsid w:val="00DB3DB1"/>
    <w:rsid w:val="00DB5DC8"/>
    <w:rsid w:val="00DB69B6"/>
    <w:rsid w:val="00DB6B4A"/>
    <w:rsid w:val="00DB7DD2"/>
    <w:rsid w:val="00DB7EB8"/>
    <w:rsid w:val="00DC0370"/>
    <w:rsid w:val="00DC0FBB"/>
    <w:rsid w:val="00DC19A7"/>
    <w:rsid w:val="00DC212A"/>
    <w:rsid w:val="00DC28B6"/>
    <w:rsid w:val="00DC400B"/>
    <w:rsid w:val="00DC48E0"/>
    <w:rsid w:val="00DC5464"/>
    <w:rsid w:val="00DC7FB6"/>
    <w:rsid w:val="00DD04F0"/>
    <w:rsid w:val="00DD071D"/>
    <w:rsid w:val="00DD0E5F"/>
    <w:rsid w:val="00DD1D7E"/>
    <w:rsid w:val="00DD1EDB"/>
    <w:rsid w:val="00DD254D"/>
    <w:rsid w:val="00DD39D1"/>
    <w:rsid w:val="00DD4306"/>
    <w:rsid w:val="00DD4C5E"/>
    <w:rsid w:val="00DD4E02"/>
    <w:rsid w:val="00DD71D7"/>
    <w:rsid w:val="00DE155F"/>
    <w:rsid w:val="00DE1A6C"/>
    <w:rsid w:val="00DE332B"/>
    <w:rsid w:val="00DE3D44"/>
    <w:rsid w:val="00DE466A"/>
    <w:rsid w:val="00DE6738"/>
    <w:rsid w:val="00DE76A8"/>
    <w:rsid w:val="00DE792F"/>
    <w:rsid w:val="00DF01F8"/>
    <w:rsid w:val="00DF0DC9"/>
    <w:rsid w:val="00DF32FE"/>
    <w:rsid w:val="00DF33CA"/>
    <w:rsid w:val="00DF4910"/>
    <w:rsid w:val="00E0070C"/>
    <w:rsid w:val="00E01311"/>
    <w:rsid w:val="00E01460"/>
    <w:rsid w:val="00E01AAA"/>
    <w:rsid w:val="00E023EE"/>
    <w:rsid w:val="00E04080"/>
    <w:rsid w:val="00E07230"/>
    <w:rsid w:val="00E12420"/>
    <w:rsid w:val="00E12EE2"/>
    <w:rsid w:val="00E144D1"/>
    <w:rsid w:val="00E1494F"/>
    <w:rsid w:val="00E15243"/>
    <w:rsid w:val="00E15708"/>
    <w:rsid w:val="00E15A3B"/>
    <w:rsid w:val="00E166BC"/>
    <w:rsid w:val="00E170F2"/>
    <w:rsid w:val="00E22A8D"/>
    <w:rsid w:val="00E265CA"/>
    <w:rsid w:val="00E32273"/>
    <w:rsid w:val="00E3360D"/>
    <w:rsid w:val="00E33D4E"/>
    <w:rsid w:val="00E34747"/>
    <w:rsid w:val="00E34D22"/>
    <w:rsid w:val="00E3543D"/>
    <w:rsid w:val="00E35D2F"/>
    <w:rsid w:val="00E36978"/>
    <w:rsid w:val="00E37454"/>
    <w:rsid w:val="00E40509"/>
    <w:rsid w:val="00E42A40"/>
    <w:rsid w:val="00E43C7B"/>
    <w:rsid w:val="00E44156"/>
    <w:rsid w:val="00E455D8"/>
    <w:rsid w:val="00E4589F"/>
    <w:rsid w:val="00E45C98"/>
    <w:rsid w:val="00E4660D"/>
    <w:rsid w:val="00E46A5A"/>
    <w:rsid w:val="00E46C45"/>
    <w:rsid w:val="00E47BA1"/>
    <w:rsid w:val="00E504BF"/>
    <w:rsid w:val="00E521B9"/>
    <w:rsid w:val="00E528FB"/>
    <w:rsid w:val="00E529C0"/>
    <w:rsid w:val="00E52D9A"/>
    <w:rsid w:val="00E53213"/>
    <w:rsid w:val="00E53C58"/>
    <w:rsid w:val="00E53DE1"/>
    <w:rsid w:val="00E55EF7"/>
    <w:rsid w:val="00E56539"/>
    <w:rsid w:val="00E60A30"/>
    <w:rsid w:val="00E61CCA"/>
    <w:rsid w:val="00E61CF2"/>
    <w:rsid w:val="00E62DD4"/>
    <w:rsid w:val="00E63F16"/>
    <w:rsid w:val="00E66345"/>
    <w:rsid w:val="00E676EA"/>
    <w:rsid w:val="00E703F4"/>
    <w:rsid w:val="00E7051F"/>
    <w:rsid w:val="00E70DFA"/>
    <w:rsid w:val="00E74EF8"/>
    <w:rsid w:val="00E7612E"/>
    <w:rsid w:val="00E77BD1"/>
    <w:rsid w:val="00E804A2"/>
    <w:rsid w:val="00E809E4"/>
    <w:rsid w:val="00E81C10"/>
    <w:rsid w:val="00E82352"/>
    <w:rsid w:val="00E8248C"/>
    <w:rsid w:val="00E82868"/>
    <w:rsid w:val="00E82A0C"/>
    <w:rsid w:val="00E8345A"/>
    <w:rsid w:val="00E84224"/>
    <w:rsid w:val="00E846EA"/>
    <w:rsid w:val="00E8630A"/>
    <w:rsid w:val="00E873E2"/>
    <w:rsid w:val="00E90862"/>
    <w:rsid w:val="00E93664"/>
    <w:rsid w:val="00E94D0D"/>
    <w:rsid w:val="00E9563A"/>
    <w:rsid w:val="00E96621"/>
    <w:rsid w:val="00E96B12"/>
    <w:rsid w:val="00EA14CF"/>
    <w:rsid w:val="00EA2E82"/>
    <w:rsid w:val="00EA3DC4"/>
    <w:rsid w:val="00EA46DF"/>
    <w:rsid w:val="00EA4E6E"/>
    <w:rsid w:val="00EA5190"/>
    <w:rsid w:val="00EA5268"/>
    <w:rsid w:val="00EA5F5C"/>
    <w:rsid w:val="00EB30CC"/>
    <w:rsid w:val="00EB3DAE"/>
    <w:rsid w:val="00EC047A"/>
    <w:rsid w:val="00EC05FB"/>
    <w:rsid w:val="00EC0AAD"/>
    <w:rsid w:val="00EC1F87"/>
    <w:rsid w:val="00EC31D8"/>
    <w:rsid w:val="00EC39D2"/>
    <w:rsid w:val="00EC3C73"/>
    <w:rsid w:val="00EC4A90"/>
    <w:rsid w:val="00EC558E"/>
    <w:rsid w:val="00EC60D8"/>
    <w:rsid w:val="00EC716E"/>
    <w:rsid w:val="00ED04C0"/>
    <w:rsid w:val="00ED15F3"/>
    <w:rsid w:val="00ED7C62"/>
    <w:rsid w:val="00EE0B3F"/>
    <w:rsid w:val="00EE0BD2"/>
    <w:rsid w:val="00EE24E0"/>
    <w:rsid w:val="00EE3452"/>
    <w:rsid w:val="00EE5000"/>
    <w:rsid w:val="00EE5DA6"/>
    <w:rsid w:val="00EE696E"/>
    <w:rsid w:val="00EE6C37"/>
    <w:rsid w:val="00EF022E"/>
    <w:rsid w:val="00EF0AF1"/>
    <w:rsid w:val="00EF199D"/>
    <w:rsid w:val="00EF377F"/>
    <w:rsid w:val="00EF486B"/>
    <w:rsid w:val="00EF660C"/>
    <w:rsid w:val="00EF7411"/>
    <w:rsid w:val="00F02509"/>
    <w:rsid w:val="00F05F72"/>
    <w:rsid w:val="00F06372"/>
    <w:rsid w:val="00F07208"/>
    <w:rsid w:val="00F108B8"/>
    <w:rsid w:val="00F114A0"/>
    <w:rsid w:val="00F122F9"/>
    <w:rsid w:val="00F15193"/>
    <w:rsid w:val="00F1699D"/>
    <w:rsid w:val="00F16A3A"/>
    <w:rsid w:val="00F17783"/>
    <w:rsid w:val="00F20B35"/>
    <w:rsid w:val="00F218D5"/>
    <w:rsid w:val="00F22094"/>
    <w:rsid w:val="00F22297"/>
    <w:rsid w:val="00F2268E"/>
    <w:rsid w:val="00F2277D"/>
    <w:rsid w:val="00F2300A"/>
    <w:rsid w:val="00F23E57"/>
    <w:rsid w:val="00F24D73"/>
    <w:rsid w:val="00F3268F"/>
    <w:rsid w:val="00F32D58"/>
    <w:rsid w:val="00F33406"/>
    <w:rsid w:val="00F34CFC"/>
    <w:rsid w:val="00F361EE"/>
    <w:rsid w:val="00F36641"/>
    <w:rsid w:val="00F368D5"/>
    <w:rsid w:val="00F37133"/>
    <w:rsid w:val="00F37189"/>
    <w:rsid w:val="00F41478"/>
    <w:rsid w:val="00F42CDC"/>
    <w:rsid w:val="00F439B3"/>
    <w:rsid w:val="00F44697"/>
    <w:rsid w:val="00F456EC"/>
    <w:rsid w:val="00F50761"/>
    <w:rsid w:val="00F50BE5"/>
    <w:rsid w:val="00F51DBC"/>
    <w:rsid w:val="00F53C0F"/>
    <w:rsid w:val="00F5404C"/>
    <w:rsid w:val="00F555F2"/>
    <w:rsid w:val="00F5605E"/>
    <w:rsid w:val="00F56322"/>
    <w:rsid w:val="00F56378"/>
    <w:rsid w:val="00F56446"/>
    <w:rsid w:val="00F56B7C"/>
    <w:rsid w:val="00F600C6"/>
    <w:rsid w:val="00F624F9"/>
    <w:rsid w:val="00F633D7"/>
    <w:rsid w:val="00F65BF5"/>
    <w:rsid w:val="00F66655"/>
    <w:rsid w:val="00F7049A"/>
    <w:rsid w:val="00F72100"/>
    <w:rsid w:val="00F728DD"/>
    <w:rsid w:val="00F729C7"/>
    <w:rsid w:val="00F72A5D"/>
    <w:rsid w:val="00F72AF9"/>
    <w:rsid w:val="00F747B2"/>
    <w:rsid w:val="00F74FB4"/>
    <w:rsid w:val="00F750CF"/>
    <w:rsid w:val="00F75947"/>
    <w:rsid w:val="00F809B9"/>
    <w:rsid w:val="00F818CA"/>
    <w:rsid w:val="00F819BD"/>
    <w:rsid w:val="00F82183"/>
    <w:rsid w:val="00F82F92"/>
    <w:rsid w:val="00F83F3D"/>
    <w:rsid w:val="00F84245"/>
    <w:rsid w:val="00F84514"/>
    <w:rsid w:val="00F861A0"/>
    <w:rsid w:val="00F86C93"/>
    <w:rsid w:val="00F91937"/>
    <w:rsid w:val="00F91E81"/>
    <w:rsid w:val="00F94387"/>
    <w:rsid w:val="00F9566B"/>
    <w:rsid w:val="00FA0195"/>
    <w:rsid w:val="00FA093B"/>
    <w:rsid w:val="00FA19C1"/>
    <w:rsid w:val="00FA3BE6"/>
    <w:rsid w:val="00FA5056"/>
    <w:rsid w:val="00FA5C37"/>
    <w:rsid w:val="00FA622E"/>
    <w:rsid w:val="00FA6672"/>
    <w:rsid w:val="00FA6D9B"/>
    <w:rsid w:val="00FA75EB"/>
    <w:rsid w:val="00FA7E37"/>
    <w:rsid w:val="00FB1226"/>
    <w:rsid w:val="00FB16D2"/>
    <w:rsid w:val="00FB1854"/>
    <w:rsid w:val="00FB20B9"/>
    <w:rsid w:val="00FB2B7C"/>
    <w:rsid w:val="00FB3F89"/>
    <w:rsid w:val="00FB459F"/>
    <w:rsid w:val="00FC159F"/>
    <w:rsid w:val="00FC25BE"/>
    <w:rsid w:val="00FC3646"/>
    <w:rsid w:val="00FC39EC"/>
    <w:rsid w:val="00FC4EC9"/>
    <w:rsid w:val="00FC5E0F"/>
    <w:rsid w:val="00FC61A6"/>
    <w:rsid w:val="00FC7160"/>
    <w:rsid w:val="00FD02A6"/>
    <w:rsid w:val="00FD0454"/>
    <w:rsid w:val="00FD0F72"/>
    <w:rsid w:val="00FD17DC"/>
    <w:rsid w:val="00FD24C8"/>
    <w:rsid w:val="00FD3574"/>
    <w:rsid w:val="00FD3DA3"/>
    <w:rsid w:val="00FD455C"/>
    <w:rsid w:val="00FD590C"/>
    <w:rsid w:val="00FD6978"/>
    <w:rsid w:val="00FD7C42"/>
    <w:rsid w:val="00FE08BF"/>
    <w:rsid w:val="00FE13B9"/>
    <w:rsid w:val="00FE1C6B"/>
    <w:rsid w:val="00FE1F15"/>
    <w:rsid w:val="00FE228F"/>
    <w:rsid w:val="00FE2A51"/>
    <w:rsid w:val="00FE3ED2"/>
    <w:rsid w:val="00FE44E8"/>
    <w:rsid w:val="00FE4F1D"/>
    <w:rsid w:val="00FE5805"/>
    <w:rsid w:val="00FE594D"/>
    <w:rsid w:val="00FE68CB"/>
    <w:rsid w:val="00FE6C1D"/>
    <w:rsid w:val="00FF04F3"/>
    <w:rsid w:val="00FF0906"/>
    <w:rsid w:val="00FF0AD8"/>
    <w:rsid w:val="00FF3A7F"/>
    <w:rsid w:val="00FF4CA8"/>
    <w:rsid w:val="00FF67E9"/>
    <w:rsid w:val="00FF6993"/>
    <w:rsid w:val="00FF6BD8"/>
    <w:rsid w:val="00FF765D"/>
    <w:rsid w:val="00FF7A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1E9FAE"/>
  <w15:chartTrackingRefBased/>
  <w15:docId w15:val="{ADF86D8C-CCC3-45B5-9727-A69D731D8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68F"/>
    <w:rPr>
      <w:sz w:val="24"/>
      <w:szCs w:val="24"/>
    </w:rPr>
  </w:style>
  <w:style w:type="paragraph" w:styleId="Ttulo1">
    <w:name w:val="heading 1"/>
    <w:basedOn w:val="Normal"/>
    <w:next w:val="Normal"/>
    <w:link w:val="Ttulo1Car"/>
    <w:qFormat/>
    <w:rsid w:val="00B41308"/>
    <w:pPr>
      <w:keepNext/>
      <w:spacing w:before="240" w:after="60"/>
      <w:outlineLvl w:val="0"/>
    </w:pPr>
    <w:rPr>
      <w:rFonts w:ascii="Calibri Light" w:hAnsi="Calibri Light"/>
      <w:b/>
      <w:bCs/>
      <w:kern w:val="32"/>
      <w:sz w:val="32"/>
      <w:szCs w:val="32"/>
    </w:rPr>
  </w:style>
  <w:style w:type="paragraph" w:styleId="Ttulo2">
    <w:name w:val="heading 2"/>
    <w:basedOn w:val="Normal"/>
    <w:next w:val="Normal"/>
    <w:qFormat/>
    <w:rsid w:val="00A53772"/>
    <w:pPr>
      <w:keepNext/>
      <w:outlineLvl w:val="1"/>
    </w:pPr>
    <w:rPr>
      <w:rFonts w:ascii="Arial" w:hAnsi="Arial"/>
      <w:b/>
      <w:sz w:val="22"/>
    </w:rPr>
  </w:style>
  <w:style w:type="paragraph" w:styleId="Ttulo3">
    <w:name w:val="heading 3"/>
    <w:basedOn w:val="Normal"/>
    <w:next w:val="Normal"/>
    <w:qFormat/>
    <w:rsid w:val="00A53772"/>
    <w:pPr>
      <w:keepNext/>
      <w:outlineLvl w:val="2"/>
    </w:pPr>
    <w:rPr>
      <w:rFonts w:ascii="Arial" w:hAnsi="Arial"/>
      <w:b/>
    </w:rPr>
  </w:style>
  <w:style w:type="paragraph" w:styleId="Ttulo9">
    <w:name w:val="heading 9"/>
    <w:basedOn w:val="Normal"/>
    <w:next w:val="Normal"/>
    <w:qFormat/>
    <w:rsid w:val="00A53772"/>
    <w:pPr>
      <w:keepNext/>
      <w:jc w:val="center"/>
      <w:outlineLvl w:val="8"/>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53772"/>
    <w:pPr>
      <w:tabs>
        <w:tab w:val="center" w:pos="4419"/>
        <w:tab w:val="right" w:pos="8838"/>
      </w:tabs>
    </w:pPr>
  </w:style>
  <w:style w:type="paragraph" w:styleId="Piedepgina">
    <w:name w:val="footer"/>
    <w:basedOn w:val="Normal"/>
    <w:rsid w:val="00A53772"/>
    <w:pPr>
      <w:tabs>
        <w:tab w:val="center" w:pos="4419"/>
        <w:tab w:val="right" w:pos="8838"/>
      </w:tabs>
    </w:pPr>
  </w:style>
  <w:style w:type="character" w:styleId="Nmerodepgina">
    <w:name w:val="page number"/>
    <w:basedOn w:val="Fuentedeprrafopredeter"/>
    <w:rsid w:val="00A53772"/>
  </w:style>
  <w:style w:type="paragraph" w:styleId="Ttulo">
    <w:name w:val="Title"/>
    <w:basedOn w:val="Normal"/>
    <w:qFormat/>
    <w:rsid w:val="00A53772"/>
    <w:pPr>
      <w:jc w:val="center"/>
    </w:pPr>
    <w:rPr>
      <w:b/>
    </w:rPr>
  </w:style>
  <w:style w:type="paragraph" w:customStyle="1" w:styleId="ecxmsolistparagraph">
    <w:name w:val="ecxmsolistparagraph"/>
    <w:basedOn w:val="Normal"/>
    <w:rsid w:val="00A53772"/>
    <w:pPr>
      <w:spacing w:after="324"/>
    </w:pPr>
  </w:style>
  <w:style w:type="paragraph" w:customStyle="1" w:styleId="Listamedia2-nfasis41">
    <w:name w:val="Lista media 2 - Énfasis 41"/>
    <w:basedOn w:val="Normal"/>
    <w:link w:val="Listamedia2-nfasis4Car"/>
    <w:uiPriority w:val="34"/>
    <w:qFormat/>
    <w:rsid w:val="007B2C38"/>
    <w:pPr>
      <w:ind w:left="708"/>
    </w:pPr>
  </w:style>
  <w:style w:type="character" w:styleId="Hipervnculo">
    <w:name w:val="Hyperlink"/>
    <w:uiPriority w:val="99"/>
    <w:unhideWhenUsed/>
    <w:rsid w:val="00225D3B"/>
    <w:rPr>
      <w:color w:val="0000FF"/>
      <w:u w:val="single"/>
    </w:rPr>
  </w:style>
  <w:style w:type="table" w:styleId="Tablaconcuadrcula">
    <w:name w:val="Table Grid"/>
    <w:basedOn w:val="Tablanormal"/>
    <w:uiPriority w:val="59"/>
    <w:rsid w:val="00225D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UERPOTEXTO">
    <w:name w:val="CUERPO_TEXTO"/>
    <w:basedOn w:val="Listamedia2-nfasis41"/>
    <w:link w:val="CUERPOTEXTOCar"/>
    <w:qFormat/>
    <w:rsid w:val="00B92C4A"/>
    <w:pPr>
      <w:ind w:left="0"/>
      <w:contextualSpacing/>
      <w:jc w:val="both"/>
    </w:pPr>
    <w:rPr>
      <w:rFonts w:ascii="Trebuchet MS" w:eastAsia="Calibri" w:hAnsi="Trebuchet MS"/>
      <w:color w:val="404040"/>
      <w:sz w:val="22"/>
      <w:szCs w:val="22"/>
      <w:lang w:eastAsia="en-US"/>
    </w:rPr>
  </w:style>
  <w:style w:type="character" w:customStyle="1" w:styleId="CUERPOTEXTOCar">
    <w:name w:val="CUERPO_TEXTO Car"/>
    <w:link w:val="CUERPOTEXTO"/>
    <w:locked/>
    <w:rsid w:val="00B92C4A"/>
    <w:rPr>
      <w:rFonts w:ascii="Trebuchet MS" w:eastAsia="Calibri" w:hAnsi="Trebuchet MS"/>
      <w:color w:val="404040"/>
      <w:sz w:val="22"/>
      <w:szCs w:val="22"/>
      <w:lang w:val="es-ES" w:eastAsia="en-US"/>
    </w:rPr>
  </w:style>
  <w:style w:type="paragraph" w:customStyle="1" w:styleId="Listavistosa-nfasis21">
    <w:name w:val="Lista vistosa - Énfasis 21"/>
    <w:uiPriority w:val="1"/>
    <w:qFormat/>
    <w:rsid w:val="00210A8F"/>
    <w:rPr>
      <w:rFonts w:ascii="Calibri" w:eastAsia="Calibri" w:hAnsi="Calibri"/>
      <w:sz w:val="22"/>
      <w:szCs w:val="22"/>
      <w:lang w:eastAsia="en-US"/>
    </w:rPr>
  </w:style>
  <w:style w:type="paragraph" w:customStyle="1" w:styleId="Default">
    <w:name w:val="Default"/>
    <w:rsid w:val="001B139A"/>
    <w:pPr>
      <w:autoSpaceDE w:val="0"/>
      <w:autoSpaceDN w:val="0"/>
      <w:adjustRightInd w:val="0"/>
    </w:pPr>
    <w:rPr>
      <w:rFonts w:ascii="Segoe UI" w:hAnsi="Segoe UI" w:cs="Segoe UI"/>
      <w:color w:val="000000"/>
      <w:sz w:val="24"/>
      <w:szCs w:val="24"/>
    </w:rPr>
  </w:style>
  <w:style w:type="character" w:customStyle="1" w:styleId="Listamedia2-nfasis4Car">
    <w:name w:val="Lista media 2 - Énfasis 4 Car"/>
    <w:link w:val="Listamedia2-nfasis41"/>
    <w:uiPriority w:val="34"/>
    <w:rsid w:val="000903EF"/>
    <w:rPr>
      <w:sz w:val="24"/>
      <w:lang w:val="es-ES" w:eastAsia="es-ES"/>
    </w:rPr>
  </w:style>
  <w:style w:type="paragraph" w:styleId="Textodeglobo">
    <w:name w:val="Balloon Text"/>
    <w:basedOn w:val="Normal"/>
    <w:link w:val="TextodegloboCar"/>
    <w:rsid w:val="0082361B"/>
    <w:rPr>
      <w:rFonts w:ascii="Segoe UI" w:hAnsi="Segoe UI" w:cs="Segoe UI"/>
      <w:sz w:val="18"/>
      <w:szCs w:val="18"/>
    </w:rPr>
  </w:style>
  <w:style w:type="character" w:customStyle="1" w:styleId="TextodegloboCar">
    <w:name w:val="Texto de globo Car"/>
    <w:link w:val="Textodeglobo"/>
    <w:rsid w:val="0082361B"/>
    <w:rPr>
      <w:rFonts w:ascii="Segoe UI" w:hAnsi="Segoe UI" w:cs="Segoe UI"/>
      <w:sz w:val="18"/>
      <w:szCs w:val="18"/>
      <w:lang w:val="es-ES" w:eastAsia="es-ES"/>
    </w:rPr>
  </w:style>
  <w:style w:type="character" w:styleId="Refdecomentario">
    <w:name w:val="annotation reference"/>
    <w:rsid w:val="00F06372"/>
    <w:rPr>
      <w:sz w:val="16"/>
      <w:szCs w:val="16"/>
    </w:rPr>
  </w:style>
  <w:style w:type="paragraph" w:styleId="Textocomentario">
    <w:name w:val="annotation text"/>
    <w:basedOn w:val="Normal"/>
    <w:link w:val="TextocomentarioCar"/>
    <w:rsid w:val="00F06372"/>
    <w:rPr>
      <w:sz w:val="20"/>
    </w:rPr>
  </w:style>
  <w:style w:type="character" w:customStyle="1" w:styleId="TextocomentarioCar">
    <w:name w:val="Texto comentario Car"/>
    <w:link w:val="Textocomentario"/>
    <w:rsid w:val="00F06372"/>
    <w:rPr>
      <w:lang w:val="es-ES" w:eastAsia="es-ES"/>
    </w:rPr>
  </w:style>
  <w:style w:type="paragraph" w:styleId="Asuntodelcomentario">
    <w:name w:val="annotation subject"/>
    <w:basedOn w:val="Textocomentario"/>
    <w:next w:val="Textocomentario"/>
    <w:link w:val="AsuntodelcomentarioCar"/>
    <w:rsid w:val="00F06372"/>
    <w:rPr>
      <w:b/>
      <w:bCs/>
    </w:rPr>
  </w:style>
  <w:style w:type="character" w:customStyle="1" w:styleId="AsuntodelcomentarioCar">
    <w:name w:val="Asunto del comentario Car"/>
    <w:link w:val="Asuntodelcomentario"/>
    <w:rsid w:val="00F06372"/>
    <w:rPr>
      <w:b/>
      <w:bCs/>
      <w:lang w:val="es-ES" w:eastAsia="es-ES"/>
    </w:rPr>
  </w:style>
  <w:style w:type="character" w:customStyle="1" w:styleId="apple-converted-space">
    <w:name w:val="apple-converted-space"/>
    <w:rsid w:val="00003B49"/>
  </w:style>
  <w:style w:type="paragraph" w:styleId="Prrafodelista">
    <w:name w:val="List Paragraph"/>
    <w:aliases w:val="lp1,Bullet List,FooterText,Use Case List Paragraph,titulo 3,List Paragraph,Ha,HOJA,Bolita,Párrafo de lista4,BOLADEF,Párrafo de lista3,Párrafo de lista21,BOLA,Nivel 1 OS,Colorful List Accent 1,Colorful List - Accent 11,List,Bullets,List1"/>
    <w:basedOn w:val="Normal"/>
    <w:link w:val="PrrafodelistaCar"/>
    <w:uiPriority w:val="34"/>
    <w:qFormat/>
    <w:rsid w:val="00015A2A"/>
    <w:pPr>
      <w:spacing w:after="200" w:line="276" w:lineRule="auto"/>
      <w:ind w:left="720"/>
      <w:contextualSpacing/>
    </w:pPr>
    <w:rPr>
      <w:rFonts w:ascii="Calibri" w:eastAsia="Calibri" w:hAnsi="Calibri"/>
      <w:sz w:val="22"/>
      <w:szCs w:val="22"/>
      <w:lang w:eastAsia="en-US"/>
    </w:rPr>
  </w:style>
  <w:style w:type="paragraph" w:styleId="Descripcin">
    <w:name w:val="caption"/>
    <w:basedOn w:val="Normal"/>
    <w:next w:val="Normal"/>
    <w:unhideWhenUsed/>
    <w:qFormat/>
    <w:rsid w:val="000E4C9E"/>
    <w:rPr>
      <w:b/>
      <w:bCs/>
      <w:sz w:val="20"/>
    </w:rPr>
  </w:style>
  <w:style w:type="character" w:customStyle="1" w:styleId="Ttulo1Car">
    <w:name w:val="Título 1 Car"/>
    <w:link w:val="Ttulo1"/>
    <w:rsid w:val="00B41308"/>
    <w:rPr>
      <w:rFonts w:ascii="Calibri Light" w:eastAsia="Times New Roman" w:hAnsi="Calibri Light" w:cs="Times New Roman"/>
      <w:b/>
      <w:bCs/>
      <w:kern w:val="32"/>
      <w:sz w:val="32"/>
      <w:szCs w:val="32"/>
      <w:lang w:val="es-ES" w:eastAsia="es-ES"/>
    </w:rPr>
  </w:style>
  <w:style w:type="paragraph" w:styleId="NormalWeb">
    <w:name w:val="Normal (Web)"/>
    <w:basedOn w:val="Normal"/>
    <w:uiPriority w:val="99"/>
    <w:rsid w:val="00986398"/>
    <w:pPr>
      <w:spacing w:before="100" w:beforeAutospacing="1" w:after="100" w:afterAutospacing="1"/>
    </w:pPr>
  </w:style>
  <w:style w:type="character" w:customStyle="1" w:styleId="normaltextrun">
    <w:name w:val="normaltextrun"/>
    <w:basedOn w:val="Fuentedeprrafopredeter"/>
    <w:rsid w:val="00986398"/>
  </w:style>
  <w:style w:type="paragraph" w:customStyle="1" w:styleId="paragraph">
    <w:name w:val="paragraph"/>
    <w:basedOn w:val="Normal"/>
    <w:rsid w:val="00986398"/>
    <w:pPr>
      <w:spacing w:before="100" w:beforeAutospacing="1" w:after="100" w:afterAutospacing="1"/>
    </w:pPr>
  </w:style>
  <w:style w:type="character" w:customStyle="1" w:styleId="Mencinsinresolver1">
    <w:name w:val="Mención sin resolver1"/>
    <w:basedOn w:val="Fuentedeprrafopredeter"/>
    <w:uiPriority w:val="99"/>
    <w:semiHidden/>
    <w:unhideWhenUsed/>
    <w:rsid w:val="00610216"/>
    <w:rPr>
      <w:color w:val="605E5C"/>
      <w:shd w:val="clear" w:color="auto" w:fill="E1DFDD"/>
    </w:rPr>
  </w:style>
  <w:style w:type="table" w:customStyle="1" w:styleId="TableNormal">
    <w:name w:val="Table Normal"/>
    <w:uiPriority w:val="2"/>
    <w:semiHidden/>
    <w:unhideWhenUsed/>
    <w:qFormat/>
    <w:rsid w:val="00906AD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906AD7"/>
    <w:pPr>
      <w:widowControl w:val="0"/>
    </w:pPr>
    <w:rPr>
      <w:rFonts w:ascii="Arial MT" w:eastAsia="Arial MT" w:hAnsi="Arial MT" w:cs="Arial MT"/>
      <w:sz w:val="22"/>
      <w:szCs w:val="22"/>
      <w:lang w:eastAsia="en-US"/>
    </w:rPr>
  </w:style>
  <w:style w:type="character" w:customStyle="1" w:styleId="TextoindependienteCar">
    <w:name w:val="Texto independiente Car"/>
    <w:basedOn w:val="Fuentedeprrafopredeter"/>
    <w:link w:val="Textoindependiente"/>
    <w:uiPriority w:val="1"/>
    <w:rsid w:val="00906AD7"/>
    <w:rPr>
      <w:rFonts w:ascii="Arial MT" w:eastAsia="Arial MT" w:hAnsi="Arial MT" w:cs="Arial MT"/>
      <w:sz w:val="22"/>
      <w:szCs w:val="22"/>
      <w:lang w:val="es-ES" w:eastAsia="en-US"/>
    </w:rPr>
  </w:style>
  <w:style w:type="paragraph" w:customStyle="1" w:styleId="TableParagraph">
    <w:name w:val="Table Paragraph"/>
    <w:basedOn w:val="Normal"/>
    <w:uiPriority w:val="1"/>
    <w:qFormat/>
    <w:rsid w:val="00906AD7"/>
    <w:pPr>
      <w:widowControl w:val="0"/>
    </w:pPr>
    <w:rPr>
      <w:rFonts w:ascii="Arial MT" w:eastAsia="Arial MT" w:hAnsi="Arial MT" w:cs="Arial MT"/>
      <w:sz w:val="22"/>
      <w:szCs w:val="22"/>
      <w:lang w:eastAsia="en-US"/>
    </w:rPr>
  </w:style>
  <w:style w:type="character" w:customStyle="1" w:styleId="PrrafodelistaCar">
    <w:name w:val="Párrafo de lista Car"/>
    <w:aliases w:val="lp1 Car,Bullet List Car,FooterText Car,Use Case List Paragraph Car,titulo 3 Car,List Paragraph Car,Ha Car,HOJA Car,Bolita Car,Párrafo de lista4 Car,BOLADEF Car,Párrafo de lista3 Car,Párrafo de lista21 Car,BOLA Car,Nivel 1 OS Car"/>
    <w:link w:val="Prrafodelista"/>
    <w:uiPriority w:val="34"/>
    <w:locked/>
    <w:rsid w:val="00906AD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79233">
      <w:bodyDiv w:val="1"/>
      <w:marLeft w:val="0"/>
      <w:marRight w:val="0"/>
      <w:marTop w:val="0"/>
      <w:marBottom w:val="0"/>
      <w:divBdr>
        <w:top w:val="none" w:sz="0" w:space="0" w:color="auto"/>
        <w:left w:val="none" w:sz="0" w:space="0" w:color="auto"/>
        <w:bottom w:val="none" w:sz="0" w:space="0" w:color="auto"/>
        <w:right w:val="none" w:sz="0" w:space="0" w:color="auto"/>
      </w:divBdr>
    </w:div>
    <w:div w:id="83916244">
      <w:bodyDiv w:val="1"/>
      <w:marLeft w:val="0"/>
      <w:marRight w:val="0"/>
      <w:marTop w:val="0"/>
      <w:marBottom w:val="0"/>
      <w:divBdr>
        <w:top w:val="none" w:sz="0" w:space="0" w:color="auto"/>
        <w:left w:val="none" w:sz="0" w:space="0" w:color="auto"/>
        <w:bottom w:val="none" w:sz="0" w:space="0" w:color="auto"/>
        <w:right w:val="none" w:sz="0" w:space="0" w:color="auto"/>
      </w:divBdr>
    </w:div>
    <w:div w:id="121701732">
      <w:bodyDiv w:val="1"/>
      <w:marLeft w:val="0"/>
      <w:marRight w:val="0"/>
      <w:marTop w:val="0"/>
      <w:marBottom w:val="0"/>
      <w:divBdr>
        <w:top w:val="none" w:sz="0" w:space="0" w:color="auto"/>
        <w:left w:val="none" w:sz="0" w:space="0" w:color="auto"/>
        <w:bottom w:val="none" w:sz="0" w:space="0" w:color="auto"/>
        <w:right w:val="none" w:sz="0" w:space="0" w:color="auto"/>
      </w:divBdr>
    </w:div>
    <w:div w:id="320235109">
      <w:bodyDiv w:val="1"/>
      <w:marLeft w:val="0"/>
      <w:marRight w:val="0"/>
      <w:marTop w:val="0"/>
      <w:marBottom w:val="0"/>
      <w:divBdr>
        <w:top w:val="none" w:sz="0" w:space="0" w:color="auto"/>
        <w:left w:val="none" w:sz="0" w:space="0" w:color="auto"/>
        <w:bottom w:val="none" w:sz="0" w:space="0" w:color="auto"/>
        <w:right w:val="none" w:sz="0" w:space="0" w:color="auto"/>
      </w:divBdr>
      <w:divsChild>
        <w:div w:id="1284459522">
          <w:marLeft w:val="0"/>
          <w:marRight w:val="0"/>
          <w:marTop w:val="0"/>
          <w:marBottom w:val="0"/>
          <w:divBdr>
            <w:top w:val="none" w:sz="0" w:space="0" w:color="auto"/>
            <w:left w:val="none" w:sz="0" w:space="0" w:color="auto"/>
            <w:bottom w:val="none" w:sz="0" w:space="0" w:color="auto"/>
            <w:right w:val="none" w:sz="0" w:space="0" w:color="auto"/>
          </w:divBdr>
        </w:div>
      </w:divsChild>
    </w:div>
    <w:div w:id="352197115">
      <w:bodyDiv w:val="1"/>
      <w:marLeft w:val="0"/>
      <w:marRight w:val="0"/>
      <w:marTop w:val="0"/>
      <w:marBottom w:val="0"/>
      <w:divBdr>
        <w:top w:val="none" w:sz="0" w:space="0" w:color="auto"/>
        <w:left w:val="none" w:sz="0" w:space="0" w:color="auto"/>
        <w:bottom w:val="none" w:sz="0" w:space="0" w:color="auto"/>
        <w:right w:val="none" w:sz="0" w:space="0" w:color="auto"/>
      </w:divBdr>
    </w:div>
    <w:div w:id="353967120">
      <w:bodyDiv w:val="1"/>
      <w:marLeft w:val="0"/>
      <w:marRight w:val="0"/>
      <w:marTop w:val="0"/>
      <w:marBottom w:val="0"/>
      <w:divBdr>
        <w:top w:val="none" w:sz="0" w:space="0" w:color="auto"/>
        <w:left w:val="none" w:sz="0" w:space="0" w:color="auto"/>
        <w:bottom w:val="none" w:sz="0" w:space="0" w:color="auto"/>
        <w:right w:val="none" w:sz="0" w:space="0" w:color="auto"/>
      </w:divBdr>
      <w:divsChild>
        <w:div w:id="1760785787">
          <w:marLeft w:val="0"/>
          <w:marRight w:val="0"/>
          <w:marTop w:val="0"/>
          <w:marBottom w:val="0"/>
          <w:divBdr>
            <w:top w:val="none" w:sz="0" w:space="0" w:color="auto"/>
            <w:left w:val="none" w:sz="0" w:space="0" w:color="auto"/>
            <w:bottom w:val="none" w:sz="0" w:space="0" w:color="auto"/>
            <w:right w:val="none" w:sz="0" w:space="0" w:color="auto"/>
          </w:divBdr>
        </w:div>
        <w:div w:id="245383306">
          <w:marLeft w:val="0"/>
          <w:marRight w:val="0"/>
          <w:marTop w:val="0"/>
          <w:marBottom w:val="0"/>
          <w:divBdr>
            <w:top w:val="none" w:sz="0" w:space="0" w:color="auto"/>
            <w:left w:val="none" w:sz="0" w:space="0" w:color="auto"/>
            <w:bottom w:val="none" w:sz="0" w:space="0" w:color="auto"/>
            <w:right w:val="none" w:sz="0" w:space="0" w:color="auto"/>
          </w:divBdr>
        </w:div>
      </w:divsChild>
    </w:div>
    <w:div w:id="364599775">
      <w:bodyDiv w:val="1"/>
      <w:marLeft w:val="0"/>
      <w:marRight w:val="0"/>
      <w:marTop w:val="0"/>
      <w:marBottom w:val="0"/>
      <w:divBdr>
        <w:top w:val="none" w:sz="0" w:space="0" w:color="auto"/>
        <w:left w:val="none" w:sz="0" w:space="0" w:color="auto"/>
        <w:bottom w:val="none" w:sz="0" w:space="0" w:color="auto"/>
        <w:right w:val="none" w:sz="0" w:space="0" w:color="auto"/>
      </w:divBdr>
      <w:divsChild>
        <w:div w:id="1688633270">
          <w:marLeft w:val="0"/>
          <w:marRight w:val="0"/>
          <w:marTop w:val="0"/>
          <w:marBottom w:val="0"/>
          <w:divBdr>
            <w:top w:val="none" w:sz="0" w:space="0" w:color="auto"/>
            <w:left w:val="none" w:sz="0" w:space="0" w:color="auto"/>
            <w:bottom w:val="none" w:sz="0" w:space="0" w:color="auto"/>
            <w:right w:val="none" w:sz="0" w:space="0" w:color="auto"/>
          </w:divBdr>
        </w:div>
        <w:div w:id="636837194">
          <w:marLeft w:val="0"/>
          <w:marRight w:val="0"/>
          <w:marTop w:val="0"/>
          <w:marBottom w:val="0"/>
          <w:divBdr>
            <w:top w:val="none" w:sz="0" w:space="0" w:color="auto"/>
            <w:left w:val="none" w:sz="0" w:space="0" w:color="auto"/>
            <w:bottom w:val="none" w:sz="0" w:space="0" w:color="auto"/>
            <w:right w:val="none" w:sz="0" w:space="0" w:color="auto"/>
          </w:divBdr>
        </w:div>
      </w:divsChild>
    </w:div>
    <w:div w:id="373887520">
      <w:bodyDiv w:val="1"/>
      <w:marLeft w:val="0"/>
      <w:marRight w:val="0"/>
      <w:marTop w:val="0"/>
      <w:marBottom w:val="0"/>
      <w:divBdr>
        <w:top w:val="none" w:sz="0" w:space="0" w:color="auto"/>
        <w:left w:val="none" w:sz="0" w:space="0" w:color="auto"/>
        <w:bottom w:val="none" w:sz="0" w:space="0" w:color="auto"/>
        <w:right w:val="none" w:sz="0" w:space="0" w:color="auto"/>
      </w:divBdr>
    </w:div>
    <w:div w:id="380785354">
      <w:bodyDiv w:val="1"/>
      <w:marLeft w:val="0"/>
      <w:marRight w:val="0"/>
      <w:marTop w:val="0"/>
      <w:marBottom w:val="0"/>
      <w:divBdr>
        <w:top w:val="none" w:sz="0" w:space="0" w:color="auto"/>
        <w:left w:val="none" w:sz="0" w:space="0" w:color="auto"/>
        <w:bottom w:val="none" w:sz="0" w:space="0" w:color="auto"/>
        <w:right w:val="none" w:sz="0" w:space="0" w:color="auto"/>
      </w:divBdr>
      <w:divsChild>
        <w:div w:id="870262712">
          <w:marLeft w:val="0"/>
          <w:marRight w:val="0"/>
          <w:marTop w:val="0"/>
          <w:marBottom w:val="0"/>
          <w:divBdr>
            <w:top w:val="none" w:sz="0" w:space="0" w:color="auto"/>
            <w:left w:val="none" w:sz="0" w:space="0" w:color="auto"/>
            <w:bottom w:val="none" w:sz="0" w:space="0" w:color="auto"/>
            <w:right w:val="none" w:sz="0" w:space="0" w:color="auto"/>
          </w:divBdr>
        </w:div>
        <w:div w:id="1384712176">
          <w:marLeft w:val="0"/>
          <w:marRight w:val="0"/>
          <w:marTop w:val="0"/>
          <w:marBottom w:val="0"/>
          <w:divBdr>
            <w:top w:val="none" w:sz="0" w:space="0" w:color="auto"/>
            <w:left w:val="none" w:sz="0" w:space="0" w:color="auto"/>
            <w:bottom w:val="none" w:sz="0" w:space="0" w:color="auto"/>
            <w:right w:val="none" w:sz="0" w:space="0" w:color="auto"/>
          </w:divBdr>
        </w:div>
        <w:div w:id="450783513">
          <w:marLeft w:val="0"/>
          <w:marRight w:val="0"/>
          <w:marTop w:val="0"/>
          <w:marBottom w:val="0"/>
          <w:divBdr>
            <w:top w:val="none" w:sz="0" w:space="0" w:color="auto"/>
            <w:left w:val="none" w:sz="0" w:space="0" w:color="auto"/>
            <w:bottom w:val="none" w:sz="0" w:space="0" w:color="auto"/>
            <w:right w:val="none" w:sz="0" w:space="0" w:color="auto"/>
          </w:divBdr>
        </w:div>
      </w:divsChild>
    </w:div>
    <w:div w:id="443382700">
      <w:bodyDiv w:val="1"/>
      <w:marLeft w:val="0"/>
      <w:marRight w:val="0"/>
      <w:marTop w:val="0"/>
      <w:marBottom w:val="0"/>
      <w:divBdr>
        <w:top w:val="none" w:sz="0" w:space="0" w:color="auto"/>
        <w:left w:val="none" w:sz="0" w:space="0" w:color="auto"/>
        <w:bottom w:val="none" w:sz="0" w:space="0" w:color="auto"/>
        <w:right w:val="none" w:sz="0" w:space="0" w:color="auto"/>
      </w:divBdr>
    </w:div>
    <w:div w:id="468060008">
      <w:bodyDiv w:val="1"/>
      <w:marLeft w:val="0"/>
      <w:marRight w:val="0"/>
      <w:marTop w:val="0"/>
      <w:marBottom w:val="0"/>
      <w:divBdr>
        <w:top w:val="none" w:sz="0" w:space="0" w:color="auto"/>
        <w:left w:val="none" w:sz="0" w:space="0" w:color="auto"/>
        <w:bottom w:val="none" w:sz="0" w:space="0" w:color="auto"/>
        <w:right w:val="none" w:sz="0" w:space="0" w:color="auto"/>
      </w:divBdr>
      <w:divsChild>
        <w:div w:id="543446593">
          <w:marLeft w:val="360"/>
          <w:marRight w:val="0"/>
          <w:marTop w:val="200"/>
          <w:marBottom w:val="0"/>
          <w:divBdr>
            <w:top w:val="none" w:sz="0" w:space="0" w:color="auto"/>
            <w:left w:val="none" w:sz="0" w:space="0" w:color="auto"/>
            <w:bottom w:val="none" w:sz="0" w:space="0" w:color="auto"/>
            <w:right w:val="none" w:sz="0" w:space="0" w:color="auto"/>
          </w:divBdr>
        </w:div>
      </w:divsChild>
    </w:div>
    <w:div w:id="483857354">
      <w:bodyDiv w:val="1"/>
      <w:marLeft w:val="0"/>
      <w:marRight w:val="0"/>
      <w:marTop w:val="0"/>
      <w:marBottom w:val="0"/>
      <w:divBdr>
        <w:top w:val="none" w:sz="0" w:space="0" w:color="auto"/>
        <w:left w:val="none" w:sz="0" w:space="0" w:color="auto"/>
        <w:bottom w:val="none" w:sz="0" w:space="0" w:color="auto"/>
        <w:right w:val="none" w:sz="0" w:space="0" w:color="auto"/>
      </w:divBdr>
    </w:div>
    <w:div w:id="510683933">
      <w:bodyDiv w:val="1"/>
      <w:marLeft w:val="0"/>
      <w:marRight w:val="0"/>
      <w:marTop w:val="0"/>
      <w:marBottom w:val="0"/>
      <w:divBdr>
        <w:top w:val="none" w:sz="0" w:space="0" w:color="auto"/>
        <w:left w:val="none" w:sz="0" w:space="0" w:color="auto"/>
        <w:bottom w:val="none" w:sz="0" w:space="0" w:color="auto"/>
        <w:right w:val="none" w:sz="0" w:space="0" w:color="auto"/>
      </w:divBdr>
    </w:div>
    <w:div w:id="556162556">
      <w:bodyDiv w:val="1"/>
      <w:marLeft w:val="0"/>
      <w:marRight w:val="0"/>
      <w:marTop w:val="0"/>
      <w:marBottom w:val="0"/>
      <w:divBdr>
        <w:top w:val="none" w:sz="0" w:space="0" w:color="auto"/>
        <w:left w:val="none" w:sz="0" w:space="0" w:color="auto"/>
        <w:bottom w:val="none" w:sz="0" w:space="0" w:color="auto"/>
        <w:right w:val="none" w:sz="0" w:space="0" w:color="auto"/>
      </w:divBdr>
    </w:div>
    <w:div w:id="661278088">
      <w:bodyDiv w:val="1"/>
      <w:marLeft w:val="0"/>
      <w:marRight w:val="0"/>
      <w:marTop w:val="0"/>
      <w:marBottom w:val="0"/>
      <w:divBdr>
        <w:top w:val="none" w:sz="0" w:space="0" w:color="auto"/>
        <w:left w:val="none" w:sz="0" w:space="0" w:color="auto"/>
        <w:bottom w:val="none" w:sz="0" w:space="0" w:color="auto"/>
        <w:right w:val="none" w:sz="0" w:space="0" w:color="auto"/>
      </w:divBdr>
    </w:div>
    <w:div w:id="696155375">
      <w:bodyDiv w:val="1"/>
      <w:marLeft w:val="0"/>
      <w:marRight w:val="0"/>
      <w:marTop w:val="0"/>
      <w:marBottom w:val="0"/>
      <w:divBdr>
        <w:top w:val="none" w:sz="0" w:space="0" w:color="auto"/>
        <w:left w:val="none" w:sz="0" w:space="0" w:color="auto"/>
        <w:bottom w:val="none" w:sz="0" w:space="0" w:color="auto"/>
        <w:right w:val="none" w:sz="0" w:space="0" w:color="auto"/>
      </w:divBdr>
    </w:div>
    <w:div w:id="833104699">
      <w:bodyDiv w:val="1"/>
      <w:marLeft w:val="0"/>
      <w:marRight w:val="0"/>
      <w:marTop w:val="0"/>
      <w:marBottom w:val="0"/>
      <w:divBdr>
        <w:top w:val="none" w:sz="0" w:space="0" w:color="auto"/>
        <w:left w:val="none" w:sz="0" w:space="0" w:color="auto"/>
        <w:bottom w:val="none" w:sz="0" w:space="0" w:color="auto"/>
        <w:right w:val="none" w:sz="0" w:space="0" w:color="auto"/>
      </w:divBdr>
    </w:div>
    <w:div w:id="844973283">
      <w:bodyDiv w:val="1"/>
      <w:marLeft w:val="0"/>
      <w:marRight w:val="0"/>
      <w:marTop w:val="0"/>
      <w:marBottom w:val="0"/>
      <w:divBdr>
        <w:top w:val="none" w:sz="0" w:space="0" w:color="auto"/>
        <w:left w:val="none" w:sz="0" w:space="0" w:color="auto"/>
        <w:bottom w:val="none" w:sz="0" w:space="0" w:color="auto"/>
        <w:right w:val="none" w:sz="0" w:space="0" w:color="auto"/>
      </w:divBdr>
    </w:div>
    <w:div w:id="908463015">
      <w:bodyDiv w:val="1"/>
      <w:marLeft w:val="0"/>
      <w:marRight w:val="0"/>
      <w:marTop w:val="0"/>
      <w:marBottom w:val="0"/>
      <w:divBdr>
        <w:top w:val="none" w:sz="0" w:space="0" w:color="auto"/>
        <w:left w:val="none" w:sz="0" w:space="0" w:color="auto"/>
        <w:bottom w:val="none" w:sz="0" w:space="0" w:color="auto"/>
        <w:right w:val="none" w:sz="0" w:space="0" w:color="auto"/>
      </w:divBdr>
    </w:div>
    <w:div w:id="1070537957">
      <w:bodyDiv w:val="1"/>
      <w:marLeft w:val="0"/>
      <w:marRight w:val="0"/>
      <w:marTop w:val="0"/>
      <w:marBottom w:val="0"/>
      <w:divBdr>
        <w:top w:val="none" w:sz="0" w:space="0" w:color="auto"/>
        <w:left w:val="none" w:sz="0" w:space="0" w:color="auto"/>
        <w:bottom w:val="none" w:sz="0" w:space="0" w:color="auto"/>
        <w:right w:val="none" w:sz="0" w:space="0" w:color="auto"/>
      </w:divBdr>
    </w:div>
    <w:div w:id="1077291425">
      <w:bodyDiv w:val="1"/>
      <w:marLeft w:val="0"/>
      <w:marRight w:val="0"/>
      <w:marTop w:val="0"/>
      <w:marBottom w:val="0"/>
      <w:divBdr>
        <w:top w:val="none" w:sz="0" w:space="0" w:color="auto"/>
        <w:left w:val="none" w:sz="0" w:space="0" w:color="auto"/>
        <w:bottom w:val="none" w:sz="0" w:space="0" w:color="auto"/>
        <w:right w:val="none" w:sz="0" w:space="0" w:color="auto"/>
      </w:divBdr>
      <w:divsChild>
        <w:div w:id="1286278273">
          <w:marLeft w:val="0"/>
          <w:marRight w:val="0"/>
          <w:marTop w:val="0"/>
          <w:marBottom w:val="0"/>
          <w:divBdr>
            <w:top w:val="none" w:sz="0" w:space="0" w:color="auto"/>
            <w:left w:val="none" w:sz="0" w:space="0" w:color="auto"/>
            <w:bottom w:val="none" w:sz="0" w:space="0" w:color="auto"/>
            <w:right w:val="none" w:sz="0" w:space="0" w:color="auto"/>
          </w:divBdr>
        </w:div>
        <w:div w:id="867450733">
          <w:marLeft w:val="0"/>
          <w:marRight w:val="0"/>
          <w:marTop w:val="0"/>
          <w:marBottom w:val="0"/>
          <w:divBdr>
            <w:top w:val="none" w:sz="0" w:space="0" w:color="auto"/>
            <w:left w:val="none" w:sz="0" w:space="0" w:color="auto"/>
            <w:bottom w:val="none" w:sz="0" w:space="0" w:color="auto"/>
            <w:right w:val="none" w:sz="0" w:space="0" w:color="auto"/>
          </w:divBdr>
        </w:div>
        <w:div w:id="1138113439">
          <w:marLeft w:val="0"/>
          <w:marRight w:val="0"/>
          <w:marTop w:val="0"/>
          <w:marBottom w:val="0"/>
          <w:divBdr>
            <w:top w:val="none" w:sz="0" w:space="0" w:color="auto"/>
            <w:left w:val="none" w:sz="0" w:space="0" w:color="auto"/>
            <w:bottom w:val="none" w:sz="0" w:space="0" w:color="auto"/>
            <w:right w:val="none" w:sz="0" w:space="0" w:color="auto"/>
          </w:divBdr>
        </w:div>
        <w:div w:id="1287586991">
          <w:marLeft w:val="0"/>
          <w:marRight w:val="0"/>
          <w:marTop w:val="0"/>
          <w:marBottom w:val="0"/>
          <w:divBdr>
            <w:top w:val="none" w:sz="0" w:space="0" w:color="auto"/>
            <w:left w:val="none" w:sz="0" w:space="0" w:color="auto"/>
            <w:bottom w:val="none" w:sz="0" w:space="0" w:color="auto"/>
            <w:right w:val="none" w:sz="0" w:space="0" w:color="auto"/>
          </w:divBdr>
        </w:div>
      </w:divsChild>
    </w:div>
    <w:div w:id="1081829611">
      <w:bodyDiv w:val="1"/>
      <w:marLeft w:val="0"/>
      <w:marRight w:val="0"/>
      <w:marTop w:val="0"/>
      <w:marBottom w:val="0"/>
      <w:divBdr>
        <w:top w:val="none" w:sz="0" w:space="0" w:color="auto"/>
        <w:left w:val="none" w:sz="0" w:space="0" w:color="auto"/>
        <w:bottom w:val="none" w:sz="0" w:space="0" w:color="auto"/>
        <w:right w:val="none" w:sz="0" w:space="0" w:color="auto"/>
      </w:divBdr>
    </w:div>
    <w:div w:id="1101100802">
      <w:bodyDiv w:val="1"/>
      <w:marLeft w:val="0"/>
      <w:marRight w:val="0"/>
      <w:marTop w:val="0"/>
      <w:marBottom w:val="0"/>
      <w:divBdr>
        <w:top w:val="none" w:sz="0" w:space="0" w:color="auto"/>
        <w:left w:val="none" w:sz="0" w:space="0" w:color="auto"/>
        <w:bottom w:val="none" w:sz="0" w:space="0" w:color="auto"/>
        <w:right w:val="none" w:sz="0" w:space="0" w:color="auto"/>
      </w:divBdr>
    </w:div>
    <w:div w:id="1145470357">
      <w:bodyDiv w:val="1"/>
      <w:marLeft w:val="0"/>
      <w:marRight w:val="0"/>
      <w:marTop w:val="0"/>
      <w:marBottom w:val="0"/>
      <w:divBdr>
        <w:top w:val="none" w:sz="0" w:space="0" w:color="auto"/>
        <w:left w:val="none" w:sz="0" w:space="0" w:color="auto"/>
        <w:bottom w:val="none" w:sz="0" w:space="0" w:color="auto"/>
        <w:right w:val="none" w:sz="0" w:space="0" w:color="auto"/>
      </w:divBdr>
      <w:divsChild>
        <w:div w:id="346442819">
          <w:marLeft w:val="0"/>
          <w:marRight w:val="0"/>
          <w:marTop w:val="0"/>
          <w:marBottom w:val="0"/>
          <w:divBdr>
            <w:top w:val="none" w:sz="0" w:space="0" w:color="auto"/>
            <w:left w:val="none" w:sz="0" w:space="0" w:color="auto"/>
            <w:bottom w:val="none" w:sz="0" w:space="0" w:color="auto"/>
            <w:right w:val="none" w:sz="0" w:space="0" w:color="auto"/>
          </w:divBdr>
        </w:div>
        <w:div w:id="1279919345">
          <w:marLeft w:val="0"/>
          <w:marRight w:val="0"/>
          <w:marTop w:val="0"/>
          <w:marBottom w:val="0"/>
          <w:divBdr>
            <w:top w:val="none" w:sz="0" w:space="0" w:color="auto"/>
            <w:left w:val="none" w:sz="0" w:space="0" w:color="auto"/>
            <w:bottom w:val="none" w:sz="0" w:space="0" w:color="auto"/>
            <w:right w:val="none" w:sz="0" w:space="0" w:color="auto"/>
          </w:divBdr>
        </w:div>
        <w:div w:id="256712775">
          <w:marLeft w:val="0"/>
          <w:marRight w:val="0"/>
          <w:marTop w:val="0"/>
          <w:marBottom w:val="0"/>
          <w:divBdr>
            <w:top w:val="none" w:sz="0" w:space="0" w:color="auto"/>
            <w:left w:val="none" w:sz="0" w:space="0" w:color="auto"/>
            <w:bottom w:val="none" w:sz="0" w:space="0" w:color="auto"/>
            <w:right w:val="none" w:sz="0" w:space="0" w:color="auto"/>
          </w:divBdr>
        </w:div>
      </w:divsChild>
    </w:div>
    <w:div w:id="1146362509">
      <w:bodyDiv w:val="1"/>
      <w:marLeft w:val="0"/>
      <w:marRight w:val="0"/>
      <w:marTop w:val="0"/>
      <w:marBottom w:val="0"/>
      <w:divBdr>
        <w:top w:val="none" w:sz="0" w:space="0" w:color="auto"/>
        <w:left w:val="none" w:sz="0" w:space="0" w:color="auto"/>
        <w:bottom w:val="none" w:sz="0" w:space="0" w:color="auto"/>
        <w:right w:val="none" w:sz="0" w:space="0" w:color="auto"/>
      </w:divBdr>
    </w:div>
    <w:div w:id="1309435256">
      <w:bodyDiv w:val="1"/>
      <w:marLeft w:val="0"/>
      <w:marRight w:val="0"/>
      <w:marTop w:val="0"/>
      <w:marBottom w:val="0"/>
      <w:divBdr>
        <w:top w:val="none" w:sz="0" w:space="0" w:color="auto"/>
        <w:left w:val="none" w:sz="0" w:space="0" w:color="auto"/>
        <w:bottom w:val="none" w:sz="0" w:space="0" w:color="auto"/>
        <w:right w:val="none" w:sz="0" w:space="0" w:color="auto"/>
      </w:divBdr>
    </w:div>
    <w:div w:id="1364400875">
      <w:bodyDiv w:val="1"/>
      <w:marLeft w:val="0"/>
      <w:marRight w:val="0"/>
      <w:marTop w:val="0"/>
      <w:marBottom w:val="0"/>
      <w:divBdr>
        <w:top w:val="none" w:sz="0" w:space="0" w:color="auto"/>
        <w:left w:val="none" w:sz="0" w:space="0" w:color="auto"/>
        <w:bottom w:val="none" w:sz="0" w:space="0" w:color="auto"/>
        <w:right w:val="none" w:sz="0" w:space="0" w:color="auto"/>
      </w:divBdr>
      <w:divsChild>
        <w:div w:id="1863547211">
          <w:marLeft w:val="0"/>
          <w:marRight w:val="0"/>
          <w:marTop w:val="0"/>
          <w:marBottom w:val="0"/>
          <w:divBdr>
            <w:top w:val="none" w:sz="0" w:space="0" w:color="auto"/>
            <w:left w:val="none" w:sz="0" w:space="0" w:color="auto"/>
            <w:bottom w:val="none" w:sz="0" w:space="0" w:color="auto"/>
            <w:right w:val="none" w:sz="0" w:space="0" w:color="auto"/>
          </w:divBdr>
        </w:div>
      </w:divsChild>
    </w:div>
    <w:div w:id="1393042420">
      <w:bodyDiv w:val="1"/>
      <w:marLeft w:val="0"/>
      <w:marRight w:val="0"/>
      <w:marTop w:val="0"/>
      <w:marBottom w:val="0"/>
      <w:divBdr>
        <w:top w:val="none" w:sz="0" w:space="0" w:color="auto"/>
        <w:left w:val="none" w:sz="0" w:space="0" w:color="auto"/>
        <w:bottom w:val="none" w:sz="0" w:space="0" w:color="auto"/>
        <w:right w:val="none" w:sz="0" w:space="0" w:color="auto"/>
      </w:divBdr>
      <w:divsChild>
        <w:div w:id="1637099918">
          <w:marLeft w:val="0"/>
          <w:marRight w:val="0"/>
          <w:marTop w:val="0"/>
          <w:marBottom w:val="0"/>
          <w:divBdr>
            <w:top w:val="none" w:sz="0" w:space="0" w:color="auto"/>
            <w:left w:val="none" w:sz="0" w:space="0" w:color="auto"/>
            <w:bottom w:val="none" w:sz="0" w:space="0" w:color="auto"/>
            <w:right w:val="none" w:sz="0" w:space="0" w:color="auto"/>
          </w:divBdr>
        </w:div>
        <w:div w:id="1294870536">
          <w:marLeft w:val="0"/>
          <w:marRight w:val="0"/>
          <w:marTop w:val="0"/>
          <w:marBottom w:val="0"/>
          <w:divBdr>
            <w:top w:val="none" w:sz="0" w:space="0" w:color="auto"/>
            <w:left w:val="none" w:sz="0" w:space="0" w:color="auto"/>
            <w:bottom w:val="none" w:sz="0" w:space="0" w:color="auto"/>
            <w:right w:val="none" w:sz="0" w:space="0" w:color="auto"/>
          </w:divBdr>
        </w:div>
      </w:divsChild>
    </w:div>
    <w:div w:id="1425953225">
      <w:bodyDiv w:val="1"/>
      <w:marLeft w:val="0"/>
      <w:marRight w:val="0"/>
      <w:marTop w:val="0"/>
      <w:marBottom w:val="0"/>
      <w:divBdr>
        <w:top w:val="none" w:sz="0" w:space="0" w:color="auto"/>
        <w:left w:val="none" w:sz="0" w:space="0" w:color="auto"/>
        <w:bottom w:val="none" w:sz="0" w:space="0" w:color="auto"/>
        <w:right w:val="none" w:sz="0" w:space="0" w:color="auto"/>
      </w:divBdr>
    </w:div>
    <w:div w:id="1540165378">
      <w:bodyDiv w:val="1"/>
      <w:marLeft w:val="0"/>
      <w:marRight w:val="0"/>
      <w:marTop w:val="0"/>
      <w:marBottom w:val="0"/>
      <w:divBdr>
        <w:top w:val="none" w:sz="0" w:space="0" w:color="auto"/>
        <w:left w:val="none" w:sz="0" w:space="0" w:color="auto"/>
        <w:bottom w:val="none" w:sz="0" w:space="0" w:color="auto"/>
        <w:right w:val="none" w:sz="0" w:space="0" w:color="auto"/>
      </w:divBdr>
    </w:div>
    <w:div w:id="1565024292">
      <w:bodyDiv w:val="1"/>
      <w:marLeft w:val="0"/>
      <w:marRight w:val="0"/>
      <w:marTop w:val="0"/>
      <w:marBottom w:val="0"/>
      <w:divBdr>
        <w:top w:val="none" w:sz="0" w:space="0" w:color="auto"/>
        <w:left w:val="none" w:sz="0" w:space="0" w:color="auto"/>
        <w:bottom w:val="none" w:sz="0" w:space="0" w:color="auto"/>
        <w:right w:val="none" w:sz="0" w:space="0" w:color="auto"/>
      </w:divBdr>
    </w:div>
    <w:div w:id="1695106544">
      <w:bodyDiv w:val="1"/>
      <w:marLeft w:val="0"/>
      <w:marRight w:val="0"/>
      <w:marTop w:val="0"/>
      <w:marBottom w:val="0"/>
      <w:divBdr>
        <w:top w:val="none" w:sz="0" w:space="0" w:color="auto"/>
        <w:left w:val="none" w:sz="0" w:space="0" w:color="auto"/>
        <w:bottom w:val="none" w:sz="0" w:space="0" w:color="auto"/>
        <w:right w:val="none" w:sz="0" w:space="0" w:color="auto"/>
      </w:divBdr>
    </w:div>
    <w:div w:id="1699038124">
      <w:bodyDiv w:val="1"/>
      <w:marLeft w:val="0"/>
      <w:marRight w:val="0"/>
      <w:marTop w:val="0"/>
      <w:marBottom w:val="0"/>
      <w:divBdr>
        <w:top w:val="none" w:sz="0" w:space="0" w:color="auto"/>
        <w:left w:val="none" w:sz="0" w:space="0" w:color="auto"/>
        <w:bottom w:val="none" w:sz="0" w:space="0" w:color="auto"/>
        <w:right w:val="none" w:sz="0" w:space="0" w:color="auto"/>
      </w:divBdr>
    </w:div>
    <w:div w:id="1707171302">
      <w:bodyDiv w:val="1"/>
      <w:marLeft w:val="0"/>
      <w:marRight w:val="0"/>
      <w:marTop w:val="0"/>
      <w:marBottom w:val="0"/>
      <w:divBdr>
        <w:top w:val="none" w:sz="0" w:space="0" w:color="auto"/>
        <w:left w:val="none" w:sz="0" w:space="0" w:color="auto"/>
        <w:bottom w:val="none" w:sz="0" w:space="0" w:color="auto"/>
        <w:right w:val="none" w:sz="0" w:space="0" w:color="auto"/>
      </w:divBdr>
    </w:div>
    <w:div w:id="1760638906">
      <w:bodyDiv w:val="1"/>
      <w:marLeft w:val="0"/>
      <w:marRight w:val="0"/>
      <w:marTop w:val="0"/>
      <w:marBottom w:val="0"/>
      <w:divBdr>
        <w:top w:val="none" w:sz="0" w:space="0" w:color="auto"/>
        <w:left w:val="none" w:sz="0" w:space="0" w:color="auto"/>
        <w:bottom w:val="none" w:sz="0" w:space="0" w:color="auto"/>
        <w:right w:val="none" w:sz="0" w:space="0" w:color="auto"/>
      </w:divBdr>
    </w:div>
    <w:div w:id="1762336107">
      <w:bodyDiv w:val="1"/>
      <w:marLeft w:val="0"/>
      <w:marRight w:val="0"/>
      <w:marTop w:val="0"/>
      <w:marBottom w:val="0"/>
      <w:divBdr>
        <w:top w:val="none" w:sz="0" w:space="0" w:color="auto"/>
        <w:left w:val="none" w:sz="0" w:space="0" w:color="auto"/>
        <w:bottom w:val="none" w:sz="0" w:space="0" w:color="auto"/>
        <w:right w:val="none" w:sz="0" w:space="0" w:color="auto"/>
      </w:divBdr>
      <w:divsChild>
        <w:div w:id="849835300">
          <w:marLeft w:val="0"/>
          <w:marRight w:val="0"/>
          <w:marTop w:val="0"/>
          <w:marBottom w:val="0"/>
          <w:divBdr>
            <w:top w:val="none" w:sz="0" w:space="0" w:color="auto"/>
            <w:left w:val="none" w:sz="0" w:space="0" w:color="auto"/>
            <w:bottom w:val="none" w:sz="0" w:space="0" w:color="auto"/>
            <w:right w:val="none" w:sz="0" w:space="0" w:color="auto"/>
          </w:divBdr>
        </w:div>
        <w:div w:id="396519644">
          <w:marLeft w:val="0"/>
          <w:marRight w:val="0"/>
          <w:marTop w:val="0"/>
          <w:marBottom w:val="0"/>
          <w:divBdr>
            <w:top w:val="none" w:sz="0" w:space="0" w:color="auto"/>
            <w:left w:val="none" w:sz="0" w:space="0" w:color="auto"/>
            <w:bottom w:val="none" w:sz="0" w:space="0" w:color="auto"/>
            <w:right w:val="none" w:sz="0" w:space="0" w:color="auto"/>
          </w:divBdr>
        </w:div>
        <w:div w:id="2042196891">
          <w:marLeft w:val="0"/>
          <w:marRight w:val="0"/>
          <w:marTop w:val="0"/>
          <w:marBottom w:val="0"/>
          <w:divBdr>
            <w:top w:val="none" w:sz="0" w:space="0" w:color="auto"/>
            <w:left w:val="none" w:sz="0" w:space="0" w:color="auto"/>
            <w:bottom w:val="none" w:sz="0" w:space="0" w:color="auto"/>
            <w:right w:val="none" w:sz="0" w:space="0" w:color="auto"/>
          </w:divBdr>
        </w:div>
        <w:div w:id="988943934">
          <w:marLeft w:val="0"/>
          <w:marRight w:val="0"/>
          <w:marTop w:val="0"/>
          <w:marBottom w:val="0"/>
          <w:divBdr>
            <w:top w:val="none" w:sz="0" w:space="0" w:color="auto"/>
            <w:left w:val="none" w:sz="0" w:space="0" w:color="auto"/>
            <w:bottom w:val="none" w:sz="0" w:space="0" w:color="auto"/>
            <w:right w:val="none" w:sz="0" w:space="0" w:color="auto"/>
          </w:divBdr>
        </w:div>
      </w:divsChild>
    </w:div>
    <w:div w:id="1766029572">
      <w:bodyDiv w:val="1"/>
      <w:marLeft w:val="0"/>
      <w:marRight w:val="0"/>
      <w:marTop w:val="0"/>
      <w:marBottom w:val="0"/>
      <w:divBdr>
        <w:top w:val="none" w:sz="0" w:space="0" w:color="auto"/>
        <w:left w:val="none" w:sz="0" w:space="0" w:color="auto"/>
        <w:bottom w:val="none" w:sz="0" w:space="0" w:color="auto"/>
        <w:right w:val="none" w:sz="0" w:space="0" w:color="auto"/>
      </w:divBdr>
    </w:div>
    <w:div w:id="1788623542">
      <w:bodyDiv w:val="1"/>
      <w:marLeft w:val="0"/>
      <w:marRight w:val="0"/>
      <w:marTop w:val="0"/>
      <w:marBottom w:val="0"/>
      <w:divBdr>
        <w:top w:val="none" w:sz="0" w:space="0" w:color="auto"/>
        <w:left w:val="none" w:sz="0" w:space="0" w:color="auto"/>
        <w:bottom w:val="none" w:sz="0" w:space="0" w:color="auto"/>
        <w:right w:val="none" w:sz="0" w:space="0" w:color="auto"/>
      </w:divBdr>
      <w:divsChild>
        <w:div w:id="712198475">
          <w:marLeft w:val="0"/>
          <w:marRight w:val="0"/>
          <w:marTop w:val="0"/>
          <w:marBottom w:val="0"/>
          <w:divBdr>
            <w:top w:val="none" w:sz="0" w:space="0" w:color="auto"/>
            <w:left w:val="none" w:sz="0" w:space="0" w:color="auto"/>
            <w:bottom w:val="none" w:sz="0" w:space="0" w:color="auto"/>
            <w:right w:val="none" w:sz="0" w:space="0" w:color="auto"/>
          </w:divBdr>
        </w:div>
      </w:divsChild>
    </w:div>
    <w:div w:id="202088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ramajudicial.gov.co/web/consejo-seccional-de-la-judicatura-de-bogota/atencion-al-usuario%20" TargetMode="External"/><Relationship Id="rId18" Type="http://schemas.openxmlformats.org/officeDocument/2006/relationships/image" Target="media/image5.png"/><Relationship Id="rId26"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chart" Target="charts/chart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chart" Target="charts/chart1.xml"/><Relationship Id="rId25" Type="http://schemas.openxmlformats.org/officeDocument/2006/relationships/chart" Target="charts/chart6.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ramajudicial.gov.co/web/consejo-seccional-de-la-judicatura-de-bogota/portal/corporacion/concursos/convocatoria-no.3-de-empleados-de-tribunales-juzgados-y-centro-de-servicios" TargetMode="External"/><Relationship Id="rId20" Type="http://schemas.openxmlformats.org/officeDocument/2006/relationships/image" Target="media/image7.png"/><Relationship Id="rId29"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hart" Target="charts/chart5.xm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ramajudicial.gov.co/web/consejo-seccional-de-la-judicatura-de-bogota/convocatoria-no.2-de-empleados-de-consejos-y-direcciones-seccionales" TargetMode="External"/><Relationship Id="rId23" Type="http://schemas.openxmlformats.org/officeDocument/2006/relationships/chart" Target="charts/chart4.xml"/><Relationship Id="rId28" Type="http://schemas.openxmlformats.org/officeDocument/2006/relationships/chart" Target="charts/chart9.xml"/><Relationship Id="rId10" Type="http://schemas.openxmlformats.org/officeDocument/2006/relationships/image" Target="media/image3.png"/><Relationship Id="rId19" Type="http://schemas.openxmlformats.org/officeDocument/2006/relationships/image" Target="media/image6.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ramajudicial.gov.co/web/consejo-seccional-de-la-judicatura-de-bogota/convocatoria-no.4-de-empleados-de-tribunales-juzgados-y-centro-de-servicios" TargetMode="External"/><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8.emf"/></Relationships>
</file>

<file path=word/_rels/header2.xml.rels><?xml version="1.0" encoding="UTF-8" standalone="yes"?>
<Relationships xmlns="http://schemas.openxmlformats.org/package/2006/relationships"><Relationship Id="rId1" Type="http://schemas.openxmlformats.org/officeDocument/2006/relationships/image" Target="media/image8.emf"/></Relationships>
</file>

<file path=word/charts/_rels/chart1.xml.rels><?xml version="1.0" encoding="UTF-8" standalone="yes"?>
<Relationships xmlns="http://schemas.openxmlformats.org/package/2006/relationships"><Relationship Id="rId3" Type="http://schemas.openxmlformats.org/officeDocument/2006/relationships/oleObject" Target="Libro2"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Libro13"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Libro4"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Libro5"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Libro6"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Libro7"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Libro8"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Libro9"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Libro10"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Libro12"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O"/>
              <a:t>CUMPLIMIENTO PLAN OPERATIVO</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O"/>
        </a:p>
      </c:txPr>
    </c:title>
    <c:autoTitleDeleted val="0"/>
    <c:plotArea>
      <c:layout/>
      <c:barChart>
        <c:barDir val="col"/>
        <c:grouping val="clustered"/>
        <c:varyColors val="0"/>
        <c:ser>
          <c:idx val="0"/>
          <c:order val="0"/>
          <c:tx>
            <c:strRef>
              <c:f>Hoja1!$B$1:$B$2</c:f>
              <c:strCache>
                <c:ptCount val="2"/>
                <c:pt idx="0">
                  <c:v>CUMPLIMIENTO PLAN OPERATIVO</c:v>
                </c:pt>
                <c:pt idx="1">
                  <c:v>META</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Hoja1!$A$3:$A$6</c:f>
              <c:strCache>
                <c:ptCount val="4"/>
                <c:pt idx="0">
                  <c:v>2020 I SEM</c:v>
                </c:pt>
                <c:pt idx="1">
                  <c:v>2020 II SEM</c:v>
                </c:pt>
                <c:pt idx="2">
                  <c:v>2021 I SEM</c:v>
                </c:pt>
                <c:pt idx="3">
                  <c:v>2021 II SEM</c:v>
                </c:pt>
              </c:strCache>
            </c:strRef>
          </c:cat>
          <c:val>
            <c:numRef>
              <c:f>Hoja1!$B$3:$B$6</c:f>
              <c:numCache>
                <c:formatCode>General</c:formatCode>
                <c:ptCount val="4"/>
                <c:pt idx="0">
                  <c:v>80</c:v>
                </c:pt>
                <c:pt idx="1">
                  <c:v>80</c:v>
                </c:pt>
                <c:pt idx="2">
                  <c:v>80</c:v>
                </c:pt>
                <c:pt idx="3">
                  <c:v>80</c:v>
                </c:pt>
              </c:numCache>
            </c:numRef>
          </c:val>
          <c:extLst>
            <c:ext xmlns:c16="http://schemas.microsoft.com/office/drawing/2014/chart" uri="{C3380CC4-5D6E-409C-BE32-E72D297353CC}">
              <c16:uniqueId val="{00000000-04B1-491C-BE2C-5D8E24598CED}"/>
            </c:ext>
          </c:extLst>
        </c:ser>
        <c:ser>
          <c:idx val="1"/>
          <c:order val="1"/>
          <c:tx>
            <c:strRef>
              <c:f>Hoja1!$C$1:$C$2</c:f>
              <c:strCache>
                <c:ptCount val="2"/>
                <c:pt idx="0">
                  <c:v>CUMPLIMIENTO PLAN OPERATIVO</c:v>
                </c:pt>
                <c:pt idx="1">
                  <c:v>RESULTADO</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Hoja1!$A$3:$A$6</c:f>
              <c:strCache>
                <c:ptCount val="4"/>
                <c:pt idx="0">
                  <c:v>2020 I SEM</c:v>
                </c:pt>
                <c:pt idx="1">
                  <c:v>2020 II SEM</c:v>
                </c:pt>
                <c:pt idx="2">
                  <c:v>2021 I SEM</c:v>
                </c:pt>
                <c:pt idx="3">
                  <c:v>2021 II SEM</c:v>
                </c:pt>
              </c:strCache>
            </c:strRef>
          </c:cat>
          <c:val>
            <c:numRef>
              <c:f>Hoja1!$C$3:$C$6</c:f>
              <c:numCache>
                <c:formatCode>General</c:formatCode>
                <c:ptCount val="4"/>
                <c:pt idx="0">
                  <c:v>95</c:v>
                </c:pt>
                <c:pt idx="1">
                  <c:v>100</c:v>
                </c:pt>
                <c:pt idx="2">
                  <c:v>100</c:v>
                </c:pt>
                <c:pt idx="3">
                  <c:v>100</c:v>
                </c:pt>
              </c:numCache>
            </c:numRef>
          </c:val>
          <c:extLst>
            <c:ext xmlns:c16="http://schemas.microsoft.com/office/drawing/2014/chart" uri="{C3380CC4-5D6E-409C-BE32-E72D297353CC}">
              <c16:uniqueId val="{00000001-04B1-491C-BE2C-5D8E24598CED}"/>
            </c:ext>
          </c:extLst>
        </c:ser>
        <c:dLbls>
          <c:showLegendKey val="0"/>
          <c:showVal val="0"/>
          <c:showCatName val="0"/>
          <c:showSerName val="0"/>
          <c:showPercent val="0"/>
          <c:showBubbleSize val="0"/>
        </c:dLbls>
        <c:gapWidth val="100"/>
        <c:overlap val="-24"/>
        <c:axId val="511316528"/>
        <c:axId val="511311120"/>
        <c:extLst>
          <c:ext xmlns:c15="http://schemas.microsoft.com/office/drawing/2012/chart" uri="{02D57815-91ED-43cb-92C2-25804820EDAC}">
            <c15:filteredBarSeries>
              <c15:ser>
                <c:idx val="2"/>
                <c:order val="2"/>
                <c:tx>
                  <c:strRef>
                    <c:extLst>
                      <c:ext uri="{02D57815-91ED-43cb-92C2-25804820EDAC}">
                        <c15:formulaRef>
                          <c15:sqref>Hoja1!$D$1:$D$2</c15:sqref>
                        </c15:formulaRef>
                      </c:ext>
                    </c:extLst>
                    <c:strCache>
                      <c:ptCount val="2"/>
                      <c:pt idx="0">
                        <c:v>CUMPLIMIENTO PLAN OPERATIVO</c:v>
                      </c:pt>
                      <c:pt idx="1">
                        <c:v>RESULTADO</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extLst>
                      <c:ext uri="{02D57815-91ED-43cb-92C2-25804820EDAC}">
                        <c15:formulaRef>
                          <c15:sqref>Hoja1!$A$3:$A$6</c15:sqref>
                        </c15:formulaRef>
                      </c:ext>
                    </c:extLst>
                    <c:strCache>
                      <c:ptCount val="4"/>
                      <c:pt idx="0">
                        <c:v>2020 I SEM</c:v>
                      </c:pt>
                      <c:pt idx="1">
                        <c:v>2020 II SEM</c:v>
                      </c:pt>
                      <c:pt idx="2">
                        <c:v>2021 I SEM</c:v>
                      </c:pt>
                      <c:pt idx="3">
                        <c:v>2021 II SEM</c:v>
                      </c:pt>
                    </c:strCache>
                  </c:strRef>
                </c:cat>
                <c:val>
                  <c:numRef>
                    <c:extLst>
                      <c:ext uri="{02D57815-91ED-43cb-92C2-25804820EDAC}">
                        <c15:formulaRef>
                          <c15:sqref>Hoja1!$D$3:$D$6</c15:sqref>
                        </c15:formulaRef>
                      </c:ext>
                    </c:extLst>
                    <c:numCache>
                      <c:formatCode>General</c:formatCode>
                      <c:ptCount val="4"/>
                    </c:numCache>
                  </c:numRef>
                </c:val>
                <c:extLst>
                  <c:ext xmlns:c16="http://schemas.microsoft.com/office/drawing/2014/chart" uri="{C3380CC4-5D6E-409C-BE32-E72D297353CC}">
                    <c16:uniqueId val="{00000002-04B1-491C-BE2C-5D8E24598CED}"/>
                  </c:ext>
                </c:extLst>
              </c15:ser>
            </c15:filteredBarSeries>
          </c:ext>
        </c:extLst>
      </c:barChart>
      <c:catAx>
        <c:axId val="511316528"/>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crossAx val="511311120"/>
        <c:crosses val="autoZero"/>
        <c:auto val="1"/>
        <c:lblAlgn val="ctr"/>
        <c:lblOffset val="100"/>
        <c:noMultiLvlLbl val="0"/>
      </c:catAx>
      <c:valAx>
        <c:axId val="511311120"/>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crossAx val="511316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CO"/>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O"/>
              <a:t>OPORTUNIDAD EN EL REPORTE</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O"/>
        </a:p>
      </c:txPr>
    </c:title>
    <c:autoTitleDeleted val="0"/>
    <c:plotArea>
      <c:layout/>
      <c:barChart>
        <c:barDir val="col"/>
        <c:grouping val="clustered"/>
        <c:varyColors val="0"/>
        <c:ser>
          <c:idx val="0"/>
          <c:order val="0"/>
          <c:tx>
            <c:strRef>
              <c:f>Hoja1!$B$1:$B$2</c:f>
              <c:strCache>
                <c:ptCount val="2"/>
                <c:pt idx="0">
                  <c:v>OPORTUNIDAD EN EL REPORTE</c:v>
                </c:pt>
                <c:pt idx="1">
                  <c:v>META</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Hoja1!$A$3:$A$6</c:f>
              <c:strCache>
                <c:ptCount val="4"/>
                <c:pt idx="0">
                  <c:v>2021 1 TRIM</c:v>
                </c:pt>
                <c:pt idx="1">
                  <c:v>2021 2 TRIM</c:v>
                </c:pt>
                <c:pt idx="2">
                  <c:v>2021 3 TRIM</c:v>
                </c:pt>
                <c:pt idx="3">
                  <c:v>2021 4 TRIM</c:v>
                </c:pt>
              </c:strCache>
            </c:strRef>
          </c:cat>
          <c:val>
            <c:numRef>
              <c:f>Hoja1!$B$3:$B$6</c:f>
              <c:numCache>
                <c:formatCode>General</c:formatCode>
                <c:ptCount val="4"/>
                <c:pt idx="0">
                  <c:v>95</c:v>
                </c:pt>
                <c:pt idx="1">
                  <c:v>95</c:v>
                </c:pt>
                <c:pt idx="2">
                  <c:v>95</c:v>
                </c:pt>
                <c:pt idx="3">
                  <c:v>95</c:v>
                </c:pt>
              </c:numCache>
            </c:numRef>
          </c:val>
          <c:extLst>
            <c:ext xmlns:c16="http://schemas.microsoft.com/office/drawing/2014/chart" uri="{C3380CC4-5D6E-409C-BE32-E72D297353CC}">
              <c16:uniqueId val="{00000000-FD0C-448D-A405-1C1DDAC22B9A}"/>
            </c:ext>
          </c:extLst>
        </c:ser>
        <c:ser>
          <c:idx val="1"/>
          <c:order val="1"/>
          <c:tx>
            <c:strRef>
              <c:f>Hoja1!$C$1:$C$2</c:f>
              <c:strCache>
                <c:ptCount val="2"/>
                <c:pt idx="0">
                  <c:v>OPORTUNIDAD EN EL REPORTE</c:v>
                </c:pt>
                <c:pt idx="1">
                  <c:v>RESULTADO</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Hoja1!$A$3:$A$6</c:f>
              <c:strCache>
                <c:ptCount val="4"/>
                <c:pt idx="0">
                  <c:v>2021 1 TRIM</c:v>
                </c:pt>
                <c:pt idx="1">
                  <c:v>2021 2 TRIM</c:v>
                </c:pt>
                <c:pt idx="2">
                  <c:v>2021 3 TRIM</c:v>
                </c:pt>
                <c:pt idx="3">
                  <c:v>2021 4 TRIM</c:v>
                </c:pt>
              </c:strCache>
            </c:strRef>
          </c:cat>
          <c:val>
            <c:numRef>
              <c:f>Hoja1!$C$3:$C$6</c:f>
              <c:numCache>
                <c:formatCode>General</c:formatCode>
                <c:ptCount val="4"/>
                <c:pt idx="0">
                  <c:v>99.18</c:v>
                </c:pt>
                <c:pt idx="1">
                  <c:v>98.5</c:v>
                </c:pt>
                <c:pt idx="2">
                  <c:v>97.13</c:v>
                </c:pt>
                <c:pt idx="3">
                  <c:v>95.63</c:v>
                </c:pt>
              </c:numCache>
            </c:numRef>
          </c:val>
          <c:extLst>
            <c:ext xmlns:c16="http://schemas.microsoft.com/office/drawing/2014/chart" uri="{C3380CC4-5D6E-409C-BE32-E72D297353CC}">
              <c16:uniqueId val="{00000001-FD0C-448D-A405-1C1DDAC22B9A}"/>
            </c:ext>
          </c:extLst>
        </c:ser>
        <c:dLbls>
          <c:showLegendKey val="0"/>
          <c:showVal val="0"/>
          <c:showCatName val="0"/>
          <c:showSerName val="0"/>
          <c:showPercent val="0"/>
          <c:showBubbleSize val="0"/>
        </c:dLbls>
        <c:gapWidth val="100"/>
        <c:overlap val="-24"/>
        <c:axId val="1096644400"/>
        <c:axId val="1096643984"/>
      </c:barChart>
      <c:catAx>
        <c:axId val="109664440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crossAx val="1096643984"/>
        <c:crosses val="autoZero"/>
        <c:auto val="1"/>
        <c:lblAlgn val="ctr"/>
        <c:lblOffset val="100"/>
        <c:noMultiLvlLbl val="0"/>
      </c:catAx>
      <c:valAx>
        <c:axId val="1096643984"/>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crossAx val="1096644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O"/>
              <a:t>CUMPLIMIENTO OBJETIVOS SIGCMA</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O"/>
        </a:p>
      </c:txPr>
    </c:title>
    <c:autoTitleDeleted val="0"/>
    <c:plotArea>
      <c:layout/>
      <c:barChart>
        <c:barDir val="col"/>
        <c:grouping val="clustered"/>
        <c:varyColors val="0"/>
        <c:ser>
          <c:idx val="0"/>
          <c:order val="0"/>
          <c:tx>
            <c:strRef>
              <c:f>Hoja1!$A$3</c:f>
              <c:strCache>
                <c:ptCount val="1"/>
                <c:pt idx="0">
                  <c:v>2020</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Hoja1!$B$1:$D$2</c:f>
              <c:strCache>
                <c:ptCount val="2"/>
                <c:pt idx="0">
                  <c:v>META</c:v>
                </c:pt>
                <c:pt idx="1">
                  <c:v>RESULTADO</c:v>
                </c:pt>
              </c:strCache>
            </c:strRef>
          </c:cat>
          <c:val>
            <c:numRef>
              <c:f>Hoja1!$B$3:$D$3</c:f>
              <c:numCache>
                <c:formatCode>General</c:formatCode>
                <c:ptCount val="3"/>
                <c:pt idx="0">
                  <c:v>100</c:v>
                </c:pt>
                <c:pt idx="1">
                  <c:v>100</c:v>
                </c:pt>
              </c:numCache>
            </c:numRef>
          </c:val>
          <c:extLst>
            <c:ext xmlns:c16="http://schemas.microsoft.com/office/drawing/2014/chart" uri="{C3380CC4-5D6E-409C-BE32-E72D297353CC}">
              <c16:uniqueId val="{00000000-6A7C-49C2-B030-6696AE84D455}"/>
            </c:ext>
          </c:extLst>
        </c:ser>
        <c:ser>
          <c:idx val="1"/>
          <c:order val="1"/>
          <c:tx>
            <c:strRef>
              <c:f>Hoja1!$A$4</c:f>
              <c:strCache>
                <c:ptCount val="1"/>
                <c:pt idx="0">
                  <c:v>2021</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Hoja1!$B$1:$D$2</c:f>
              <c:strCache>
                <c:ptCount val="2"/>
                <c:pt idx="0">
                  <c:v>META</c:v>
                </c:pt>
                <c:pt idx="1">
                  <c:v>RESULTADO</c:v>
                </c:pt>
              </c:strCache>
            </c:strRef>
          </c:cat>
          <c:val>
            <c:numRef>
              <c:f>Hoja1!$B$4:$D$4</c:f>
              <c:numCache>
                <c:formatCode>General</c:formatCode>
                <c:ptCount val="3"/>
                <c:pt idx="0">
                  <c:v>100</c:v>
                </c:pt>
                <c:pt idx="1">
                  <c:v>100</c:v>
                </c:pt>
              </c:numCache>
            </c:numRef>
          </c:val>
          <c:extLst>
            <c:ext xmlns:c16="http://schemas.microsoft.com/office/drawing/2014/chart" uri="{C3380CC4-5D6E-409C-BE32-E72D297353CC}">
              <c16:uniqueId val="{00000001-6A7C-49C2-B030-6696AE84D455}"/>
            </c:ext>
          </c:extLst>
        </c:ser>
        <c:dLbls>
          <c:showLegendKey val="0"/>
          <c:showVal val="0"/>
          <c:showCatName val="0"/>
          <c:showSerName val="0"/>
          <c:showPercent val="0"/>
          <c:showBubbleSize val="0"/>
        </c:dLbls>
        <c:gapWidth val="100"/>
        <c:overlap val="-24"/>
        <c:axId val="361880848"/>
        <c:axId val="361881264"/>
      </c:barChart>
      <c:catAx>
        <c:axId val="361880848"/>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crossAx val="361881264"/>
        <c:crosses val="autoZero"/>
        <c:auto val="1"/>
        <c:lblAlgn val="ctr"/>
        <c:lblOffset val="100"/>
        <c:noMultiLvlLbl val="0"/>
      </c:catAx>
      <c:valAx>
        <c:axId val="361881264"/>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crossAx val="361880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O"/>
              <a:t>INDICADORES EN NIVEL CRITICO</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O"/>
        </a:p>
      </c:txPr>
    </c:title>
    <c:autoTitleDeleted val="0"/>
    <c:plotArea>
      <c:layout/>
      <c:barChart>
        <c:barDir val="col"/>
        <c:grouping val="clustered"/>
        <c:varyColors val="0"/>
        <c:ser>
          <c:idx val="0"/>
          <c:order val="0"/>
          <c:tx>
            <c:strRef>
              <c:f>Hoja1!$A$3</c:f>
              <c:strCache>
                <c:ptCount val="1"/>
                <c:pt idx="0">
                  <c:v>2020</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Hoja1!$B$1:$D$2</c:f>
              <c:strCache>
                <c:ptCount val="2"/>
                <c:pt idx="0">
                  <c:v>META </c:v>
                </c:pt>
                <c:pt idx="1">
                  <c:v>RESULTADO</c:v>
                </c:pt>
              </c:strCache>
            </c:strRef>
          </c:cat>
          <c:val>
            <c:numRef>
              <c:f>Hoja1!$B$3:$D$3</c:f>
              <c:numCache>
                <c:formatCode>General</c:formatCode>
                <c:ptCount val="3"/>
                <c:pt idx="0">
                  <c:v>0</c:v>
                </c:pt>
                <c:pt idx="1">
                  <c:v>0</c:v>
                </c:pt>
              </c:numCache>
            </c:numRef>
          </c:val>
          <c:extLst>
            <c:ext xmlns:c16="http://schemas.microsoft.com/office/drawing/2014/chart" uri="{C3380CC4-5D6E-409C-BE32-E72D297353CC}">
              <c16:uniqueId val="{00000000-22A9-465B-8109-79C5F7C6BCF0}"/>
            </c:ext>
          </c:extLst>
        </c:ser>
        <c:ser>
          <c:idx val="1"/>
          <c:order val="1"/>
          <c:tx>
            <c:strRef>
              <c:f>Hoja1!$A$4</c:f>
              <c:strCache>
                <c:ptCount val="1"/>
                <c:pt idx="0">
                  <c:v>2021</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Hoja1!$B$1:$D$2</c:f>
              <c:strCache>
                <c:ptCount val="2"/>
                <c:pt idx="0">
                  <c:v>META </c:v>
                </c:pt>
                <c:pt idx="1">
                  <c:v>RESULTADO</c:v>
                </c:pt>
              </c:strCache>
            </c:strRef>
          </c:cat>
          <c:val>
            <c:numRef>
              <c:f>Hoja1!$B$4:$D$4</c:f>
              <c:numCache>
                <c:formatCode>General</c:formatCode>
                <c:ptCount val="3"/>
                <c:pt idx="0">
                  <c:v>0</c:v>
                </c:pt>
                <c:pt idx="1">
                  <c:v>0</c:v>
                </c:pt>
              </c:numCache>
            </c:numRef>
          </c:val>
          <c:extLst>
            <c:ext xmlns:c16="http://schemas.microsoft.com/office/drawing/2014/chart" uri="{C3380CC4-5D6E-409C-BE32-E72D297353CC}">
              <c16:uniqueId val="{00000001-22A9-465B-8109-79C5F7C6BCF0}"/>
            </c:ext>
          </c:extLst>
        </c:ser>
        <c:dLbls>
          <c:showLegendKey val="0"/>
          <c:showVal val="0"/>
          <c:showCatName val="0"/>
          <c:showSerName val="0"/>
          <c:showPercent val="0"/>
          <c:showBubbleSize val="0"/>
        </c:dLbls>
        <c:gapWidth val="100"/>
        <c:overlap val="-24"/>
        <c:axId val="991562960"/>
        <c:axId val="991560464"/>
      </c:barChart>
      <c:catAx>
        <c:axId val="99156296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crossAx val="991560464"/>
        <c:crosses val="autoZero"/>
        <c:auto val="1"/>
        <c:lblAlgn val="ctr"/>
        <c:lblOffset val="100"/>
        <c:noMultiLvlLbl val="0"/>
      </c:catAx>
      <c:valAx>
        <c:axId val="991560464"/>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crossAx val="991562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O"/>
              <a:t>ACT MATRIZ COMUNICACIONES</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O"/>
        </a:p>
      </c:txPr>
    </c:title>
    <c:autoTitleDeleted val="0"/>
    <c:plotArea>
      <c:layout/>
      <c:barChart>
        <c:barDir val="col"/>
        <c:grouping val="clustered"/>
        <c:varyColors val="0"/>
        <c:ser>
          <c:idx val="0"/>
          <c:order val="0"/>
          <c:tx>
            <c:strRef>
              <c:f>Hoja1!$B$1:$B$2</c:f>
              <c:strCache>
                <c:ptCount val="2"/>
                <c:pt idx="0">
                  <c:v>ACT MATRIZ COMUNICACIONES</c:v>
                </c:pt>
                <c:pt idx="1">
                  <c:v>META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Hoja1!$A$3:$A$6</c:f>
              <c:strCache>
                <c:ptCount val="4"/>
                <c:pt idx="0">
                  <c:v>2021 1 TRIM</c:v>
                </c:pt>
                <c:pt idx="1">
                  <c:v>2021 2 TRIM</c:v>
                </c:pt>
                <c:pt idx="2">
                  <c:v>2021 3 TRIM</c:v>
                </c:pt>
                <c:pt idx="3">
                  <c:v>2021 4 TRIM</c:v>
                </c:pt>
              </c:strCache>
            </c:strRef>
          </c:cat>
          <c:val>
            <c:numRef>
              <c:f>Hoja1!$B$3:$B$6</c:f>
              <c:numCache>
                <c:formatCode>General</c:formatCode>
                <c:ptCount val="4"/>
                <c:pt idx="0">
                  <c:v>95</c:v>
                </c:pt>
                <c:pt idx="1">
                  <c:v>95</c:v>
                </c:pt>
                <c:pt idx="2">
                  <c:v>95</c:v>
                </c:pt>
                <c:pt idx="3">
                  <c:v>95</c:v>
                </c:pt>
              </c:numCache>
            </c:numRef>
          </c:val>
          <c:extLst>
            <c:ext xmlns:c16="http://schemas.microsoft.com/office/drawing/2014/chart" uri="{C3380CC4-5D6E-409C-BE32-E72D297353CC}">
              <c16:uniqueId val="{00000000-ECB5-46EB-896A-09E30DCCC52B}"/>
            </c:ext>
          </c:extLst>
        </c:ser>
        <c:ser>
          <c:idx val="1"/>
          <c:order val="1"/>
          <c:tx>
            <c:strRef>
              <c:f>Hoja1!$C$1:$C$2</c:f>
              <c:strCache>
                <c:ptCount val="2"/>
                <c:pt idx="0">
                  <c:v>ACT MATRIZ COMUNICACIONES</c:v>
                </c:pt>
                <c:pt idx="1">
                  <c:v>RESULTADO</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Hoja1!$A$3:$A$6</c:f>
              <c:strCache>
                <c:ptCount val="4"/>
                <c:pt idx="0">
                  <c:v>2021 1 TRIM</c:v>
                </c:pt>
                <c:pt idx="1">
                  <c:v>2021 2 TRIM</c:v>
                </c:pt>
                <c:pt idx="2">
                  <c:v>2021 3 TRIM</c:v>
                </c:pt>
                <c:pt idx="3">
                  <c:v>2021 4 TRIM</c:v>
                </c:pt>
              </c:strCache>
            </c:strRef>
          </c:cat>
          <c:val>
            <c:numRef>
              <c:f>Hoja1!$C$3:$C$6</c:f>
              <c:numCache>
                <c:formatCode>General</c:formatCode>
                <c:ptCount val="4"/>
                <c:pt idx="0">
                  <c:v>100</c:v>
                </c:pt>
                <c:pt idx="1">
                  <c:v>100</c:v>
                </c:pt>
                <c:pt idx="2">
                  <c:v>100</c:v>
                </c:pt>
                <c:pt idx="3">
                  <c:v>100</c:v>
                </c:pt>
              </c:numCache>
            </c:numRef>
          </c:val>
          <c:extLst>
            <c:ext xmlns:c16="http://schemas.microsoft.com/office/drawing/2014/chart" uri="{C3380CC4-5D6E-409C-BE32-E72D297353CC}">
              <c16:uniqueId val="{00000001-ECB5-46EB-896A-09E30DCCC52B}"/>
            </c:ext>
          </c:extLst>
        </c:ser>
        <c:dLbls>
          <c:showLegendKey val="0"/>
          <c:showVal val="0"/>
          <c:showCatName val="0"/>
          <c:showSerName val="0"/>
          <c:showPercent val="0"/>
          <c:showBubbleSize val="0"/>
        </c:dLbls>
        <c:gapWidth val="100"/>
        <c:overlap val="-24"/>
        <c:axId val="1090414560"/>
        <c:axId val="1090415392"/>
      </c:barChart>
      <c:catAx>
        <c:axId val="109041456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crossAx val="1090415392"/>
        <c:crosses val="autoZero"/>
        <c:auto val="1"/>
        <c:lblAlgn val="ctr"/>
        <c:lblOffset val="100"/>
        <c:noMultiLvlLbl val="0"/>
      </c:catAx>
      <c:valAx>
        <c:axId val="1090415392"/>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crossAx val="1090414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O"/>
              <a:t>QRS ATENDIDOS</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O"/>
        </a:p>
      </c:txPr>
    </c:title>
    <c:autoTitleDeleted val="0"/>
    <c:plotArea>
      <c:layout/>
      <c:barChart>
        <c:barDir val="col"/>
        <c:grouping val="clustered"/>
        <c:varyColors val="0"/>
        <c:ser>
          <c:idx val="0"/>
          <c:order val="0"/>
          <c:tx>
            <c:strRef>
              <c:f>Hoja1!$B$1:$B$2</c:f>
              <c:strCache>
                <c:ptCount val="2"/>
                <c:pt idx="0">
                  <c:v>QRS ATENDIDOS</c:v>
                </c:pt>
                <c:pt idx="1">
                  <c:v>META</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Hoja1!$A$3:$A$6</c:f>
              <c:strCache>
                <c:ptCount val="4"/>
                <c:pt idx="0">
                  <c:v>2021 1 TRIM</c:v>
                </c:pt>
                <c:pt idx="1">
                  <c:v>2021 2 TRIM</c:v>
                </c:pt>
                <c:pt idx="2">
                  <c:v>2021 3 TRIM</c:v>
                </c:pt>
                <c:pt idx="3">
                  <c:v>2021 4 TRIM</c:v>
                </c:pt>
              </c:strCache>
            </c:strRef>
          </c:cat>
          <c:val>
            <c:numRef>
              <c:f>Hoja1!$B$3:$B$6</c:f>
              <c:numCache>
                <c:formatCode>General</c:formatCode>
                <c:ptCount val="4"/>
                <c:pt idx="0">
                  <c:v>95</c:v>
                </c:pt>
                <c:pt idx="1">
                  <c:v>95</c:v>
                </c:pt>
                <c:pt idx="2">
                  <c:v>95</c:v>
                </c:pt>
                <c:pt idx="3">
                  <c:v>95</c:v>
                </c:pt>
              </c:numCache>
            </c:numRef>
          </c:val>
          <c:extLst>
            <c:ext xmlns:c16="http://schemas.microsoft.com/office/drawing/2014/chart" uri="{C3380CC4-5D6E-409C-BE32-E72D297353CC}">
              <c16:uniqueId val="{00000000-991B-414D-901C-B0CAF1EE4EAC}"/>
            </c:ext>
          </c:extLst>
        </c:ser>
        <c:ser>
          <c:idx val="1"/>
          <c:order val="1"/>
          <c:tx>
            <c:strRef>
              <c:f>Hoja1!$C$1:$C$2</c:f>
              <c:strCache>
                <c:ptCount val="2"/>
                <c:pt idx="0">
                  <c:v>QRS ATENDIDOS</c:v>
                </c:pt>
                <c:pt idx="1">
                  <c:v>RESULTADOS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Hoja1!$A$3:$A$6</c:f>
              <c:strCache>
                <c:ptCount val="4"/>
                <c:pt idx="0">
                  <c:v>2021 1 TRIM</c:v>
                </c:pt>
                <c:pt idx="1">
                  <c:v>2021 2 TRIM</c:v>
                </c:pt>
                <c:pt idx="2">
                  <c:v>2021 3 TRIM</c:v>
                </c:pt>
                <c:pt idx="3">
                  <c:v>2021 4 TRIM</c:v>
                </c:pt>
              </c:strCache>
            </c:strRef>
          </c:cat>
          <c:val>
            <c:numRef>
              <c:f>Hoja1!$C$3:$C$6</c:f>
              <c:numCache>
                <c:formatCode>General</c:formatCode>
                <c:ptCount val="4"/>
                <c:pt idx="0">
                  <c:v>100</c:v>
                </c:pt>
                <c:pt idx="1">
                  <c:v>100</c:v>
                </c:pt>
                <c:pt idx="2">
                  <c:v>100</c:v>
                </c:pt>
                <c:pt idx="3">
                  <c:v>100</c:v>
                </c:pt>
              </c:numCache>
            </c:numRef>
          </c:val>
          <c:extLst>
            <c:ext xmlns:c16="http://schemas.microsoft.com/office/drawing/2014/chart" uri="{C3380CC4-5D6E-409C-BE32-E72D297353CC}">
              <c16:uniqueId val="{00000001-991B-414D-901C-B0CAF1EE4EAC}"/>
            </c:ext>
          </c:extLst>
        </c:ser>
        <c:dLbls>
          <c:showLegendKey val="0"/>
          <c:showVal val="0"/>
          <c:showCatName val="0"/>
          <c:showSerName val="0"/>
          <c:showPercent val="0"/>
          <c:showBubbleSize val="0"/>
        </c:dLbls>
        <c:gapWidth val="100"/>
        <c:overlap val="-24"/>
        <c:axId val="996647504"/>
        <c:axId val="996648752"/>
      </c:barChart>
      <c:catAx>
        <c:axId val="996647504"/>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crossAx val="996648752"/>
        <c:crosses val="autoZero"/>
        <c:auto val="1"/>
        <c:lblAlgn val="ctr"/>
        <c:lblOffset val="100"/>
        <c:noMultiLvlLbl val="0"/>
      </c:catAx>
      <c:valAx>
        <c:axId val="996648752"/>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crossAx val="996647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O"/>
              <a:t>COBERTURA CARRERA JUECES</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O"/>
        </a:p>
      </c:txPr>
    </c:title>
    <c:autoTitleDeleted val="0"/>
    <c:plotArea>
      <c:layout/>
      <c:barChart>
        <c:barDir val="col"/>
        <c:grouping val="clustered"/>
        <c:varyColors val="0"/>
        <c:ser>
          <c:idx val="0"/>
          <c:order val="0"/>
          <c:tx>
            <c:strRef>
              <c:f>Hoja1!$B$1:$B$2</c:f>
              <c:strCache>
                <c:ptCount val="2"/>
                <c:pt idx="0">
                  <c:v>COBERTURA CARRERA JUECES</c:v>
                </c:pt>
                <c:pt idx="1">
                  <c:v>META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Hoja1!$A$3:$A$4</c:f>
              <c:strCache>
                <c:ptCount val="2"/>
                <c:pt idx="0">
                  <c:v>2021 1 SEM</c:v>
                </c:pt>
                <c:pt idx="1">
                  <c:v>2021 2 SEM</c:v>
                </c:pt>
              </c:strCache>
            </c:strRef>
          </c:cat>
          <c:val>
            <c:numRef>
              <c:f>Hoja1!$B$3:$B$4</c:f>
              <c:numCache>
                <c:formatCode>General</c:formatCode>
                <c:ptCount val="2"/>
                <c:pt idx="0">
                  <c:v>70</c:v>
                </c:pt>
                <c:pt idx="1">
                  <c:v>70</c:v>
                </c:pt>
              </c:numCache>
            </c:numRef>
          </c:val>
          <c:extLst>
            <c:ext xmlns:c16="http://schemas.microsoft.com/office/drawing/2014/chart" uri="{C3380CC4-5D6E-409C-BE32-E72D297353CC}">
              <c16:uniqueId val="{00000000-C633-4B36-B655-4B524C3E4493}"/>
            </c:ext>
          </c:extLst>
        </c:ser>
        <c:ser>
          <c:idx val="1"/>
          <c:order val="1"/>
          <c:tx>
            <c:strRef>
              <c:f>Hoja1!$C$1:$C$2</c:f>
              <c:strCache>
                <c:ptCount val="2"/>
                <c:pt idx="0">
                  <c:v>COBERTURA CARRERA JUECES</c:v>
                </c:pt>
                <c:pt idx="1">
                  <c:v>RESULTADO</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Hoja1!$A$3:$A$4</c:f>
              <c:strCache>
                <c:ptCount val="2"/>
                <c:pt idx="0">
                  <c:v>2021 1 SEM</c:v>
                </c:pt>
                <c:pt idx="1">
                  <c:v>2021 2 SEM</c:v>
                </c:pt>
              </c:strCache>
            </c:strRef>
          </c:cat>
          <c:val>
            <c:numRef>
              <c:f>Hoja1!$C$3:$C$4</c:f>
              <c:numCache>
                <c:formatCode>General</c:formatCode>
                <c:ptCount val="2"/>
                <c:pt idx="0">
                  <c:v>73.02</c:v>
                </c:pt>
                <c:pt idx="1">
                  <c:v>72.510000000000005</c:v>
                </c:pt>
              </c:numCache>
            </c:numRef>
          </c:val>
          <c:extLst>
            <c:ext xmlns:c16="http://schemas.microsoft.com/office/drawing/2014/chart" uri="{C3380CC4-5D6E-409C-BE32-E72D297353CC}">
              <c16:uniqueId val="{00000001-C633-4B36-B655-4B524C3E4493}"/>
            </c:ext>
          </c:extLst>
        </c:ser>
        <c:dLbls>
          <c:showLegendKey val="0"/>
          <c:showVal val="0"/>
          <c:showCatName val="0"/>
          <c:showSerName val="0"/>
          <c:showPercent val="0"/>
          <c:showBubbleSize val="0"/>
        </c:dLbls>
        <c:gapWidth val="100"/>
        <c:overlap val="-24"/>
        <c:axId val="1095131840"/>
        <c:axId val="1095132256"/>
      </c:barChart>
      <c:catAx>
        <c:axId val="109513184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crossAx val="1095132256"/>
        <c:crosses val="autoZero"/>
        <c:auto val="1"/>
        <c:lblAlgn val="ctr"/>
        <c:lblOffset val="100"/>
        <c:noMultiLvlLbl val="0"/>
      </c:catAx>
      <c:valAx>
        <c:axId val="1095132256"/>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crossAx val="1095131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O"/>
              <a:t>PUBLICACIÓN DE VACANTES</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O"/>
        </a:p>
      </c:txPr>
    </c:title>
    <c:autoTitleDeleted val="0"/>
    <c:plotArea>
      <c:layout/>
      <c:barChart>
        <c:barDir val="col"/>
        <c:grouping val="clustered"/>
        <c:varyColors val="0"/>
        <c:ser>
          <c:idx val="0"/>
          <c:order val="0"/>
          <c:tx>
            <c:strRef>
              <c:f>Hoja1!$B$1:$B$2</c:f>
              <c:strCache>
                <c:ptCount val="2"/>
                <c:pt idx="0">
                  <c:v>PUBLICACION DE VACANTES</c:v>
                </c:pt>
                <c:pt idx="1">
                  <c:v>META</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Hoja1!$A$3:$A$6</c:f>
              <c:strCache>
                <c:ptCount val="4"/>
                <c:pt idx="0">
                  <c:v>2021 1 TRIM</c:v>
                </c:pt>
                <c:pt idx="1">
                  <c:v>2021 2 TRIM</c:v>
                </c:pt>
                <c:pt idx="2">
                  <c:v>2021 3 TRIM</c:v>
                </c:pt>
                <c:pt idx="3">
                  <c:v>2021 4 TRIM</c:v>
                </c:pt>
              </c:strCache>
            </c:strRef>
          </c:cat>
          <c:val>
            <c:numRef>
              <c:f>Hoja1!$B$3:$B$6</c:f>
              <c:numCache>
                <c:formatCode>General</c:formatCode>
                <c:ptCount val="4"/>
                <c:pt idx="0">
                  <c:v>100</c:v>
                </c:pt>
                <c:pt idx="1">
                  <c:v>100</c:v>
                </c:pt>
                <c:pt idx="2">
                  <c:v>100</c:v>
                </c:pt>
                <c:pt idx="3">
                  <c:v>100</c:v>
                </c:pt>
              </c:numCache>
            </c:numRef>
          </c:val>
          <c:extLst>
            <c:ext xmlns:c16="http://schemas.microsoft.com/office/drawing/2014/chart" uri="{C3380CC4-5D6E-409C-BE32-E72D297353CC}">
              <c16:uniqueId val="{00000000-DA25-4AE6-9D96-73B757BF1D58}"/>
            </c:ext>
          </c:extLst>
        </c:ser>
        <c:ser>
          <c:idx val="1"/>
          <c:order val="1"/>
          <c:tx>
            <c:strRef>
              <c:f>Hoja1!$C$1:$C$2</c:f>
              <c:strCache>
                <c:ptCount val="2"/>
                <c:pt idx="0">
                  <c:v>PUBLICACION DE VACANTES</c:v>
                </c:pt>
                <c:pt idx="1">
                  <c:v>RESULTADO</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Hoja1!$A$3:$A$6</c:f>
              <c:strCache>
                <c:ptCount val="4"/>
                <c:pt idx="0">
                  <c:v>2021 1 TRIM</c:v>
                </c:pt>
                <c:pt idx="1">
                  <c:v>2021 2 TRIM</c:v>
                </c:pt>
                <c:pt idx="2">
                  <c:v>2021 3 TRIM</c:v>
                </c:pt>
                <c:pt idx="3">
                  <c:v>2021 4 TRIM</c:v>
                </c:pt>
              </c:strCache>
            </c:strRef>
          </c:cat>
          <c:val>
            <c:numRef>
              <c:f>Hoja1!$C$3:$C$6</c:f>
              <c:numCache>
                <c:formatCode>General</c:formatCode>
                <c:ptCount val="4"/>
                <c:pt idx="0">
                  <c:v>100</c:v>
                </c:pt>
                <c:pt idx="1">
                  <c:v>100</c:v>
                </c:pt>
                <c:pt idx="2">
                  <c:v>100</c:v>
                </c:pt>
                <c:pt idx="3">
                  <c:v>100</c:v>
                </c:pt>
              </c:numCache>
            </c:numRef>
          </c:val>
          <c:extLst>
            <c:ext xmlns:c16="http://schemas.microsoft.com/office/drawing/2014/chart" uri="{C3380CC4-5D6E-409C-BE32-E72D297353CC}">
              <c16:uniqueId val="{00000001-DA25-4AE6-9D96-73B757BF1D58}"/>
            </c:ext>
          </c:extLst>
        </c:ser>
        <c:dLbls>
          <c:showLegendKey val="0"/>
          <c:showVal val="0"/>
          <c:showCatName val="0"/>
          <c:showSerName val="0"/>
          <c:showPercent val="0"/>
          <c:showBubbleSize val="0"/>
        </c:dLbls>
        <c:gapWidth val="100"/>
        <c:overlap val="-24"/>
        <c:axId val="1087559856"/>
        <c:axId val="1087560272"/>
      </c:barChart>
      <c:catAx>
        <c:axId val="1087559856"/>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crossAx val="1087560272"/>
        <c:crosses val="autoZero"/>
        <c:auto val="1"/>
        <c:lblAlgn val="ctr"/>
        <c:lblOffset val="100"/>
        <c:noMultiLvlLbl val="0"/>
      </c:catAx>
      <c:valAx>
        <c:axId val="1087560272"/>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crossAx val="1087559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C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O"/>
              <a:t>PROPUESTAS ATENDIDAS</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Hoja1!$B$1:$B$2</c:f>
              <c:strCache>
                <c:ptCount val="2"/>
                <c:pt idx="0">
                  <c:v>PROPUESTAS ATENDIDAS</c:v>
                </c:pt>
                <c:pt idx="1">
                  <c:v>FALTANTE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Hoja1!$A$3:$A$6</c:f>
              <c:strCache>
                <c:ptCount val="4"/>
                <c:pt idx="0">
                  <c:v>2021 1 SEM</c:v>
                </c:pt>
                <c:pt idx="1">
                  <c:v>2021 2 SEM </c:v>
                </c:pt>
                <c:pt idx="2">
                  <c:v>2021 3 SEM</c:v>
                </c:pt>
                <c:pt idx="3">
                  <c:v>2021 4 SEM</c:v>
                </c:pt>
              </c:strCache>
            </c:strRef>
          </c:cat>
          <c:val>
            <c:numRef>
              <c:f>Hoja1!$B$3:$B$6</c:f>
              <c:numCache>
                <c:formatCode>General</c:formatCode>
                <c:ptCount val="4"/>
                <c:pt idx="0">
                  <c:v>100</c:v>
                </c:pt>
                <c:pt idx="1">
                  <c:v>100</c:v>
                </c:pt>
                <c:pt idx="2">
                  <c:v>100</c:v>
                </c:pt>
                <c:pt idx="3">
                  <c:v>100</c:v>
                </c:pt>
              </c:numCache>
            </c:numRef>
          </c:val>
          <c:extLst>
            <c:ext xmlns:c16="http://schemas.microsoft.com/office/drawing/2014/chart" uri="{C3380CC4-5D6E-409C-BE32-E72D297353CC}">
              <c16:uniqueId val="{00000000-0FD9-4F6B-872D-5BF7F165A6D8}"/>
            </c:ext>
          </c:extLst>
        </c:ser>
        <c:ser>
          <c:idx val="1"/>
          <c:order val="1"/>
          <c:tx>
            <c:strRef>
              <c:f>Hoja1!$C$1:$C$2</c:f>
              <c:strCache>
                <c:ptCount val="2"/>
                <c:pt idx="0">
                  <c:v>PROPUESTAS ATENDIDAS</c:v>
                </c:pt>
                <c:pt idx="1">
                  <c:v>RESULTADO</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Hoja1!$A$3:$A$6</c:f>
              <c:strCache>
                <c:ptCount val="4"/>
                <c:pt idx="0">
                  <c:v>2021 1 SEM</c:v>
                </c:pt>
                <c:pt idx="1">
                  <c:v>2021 2 SEM </c:v>
                </c:pt>
                <c:pt idx="2">
                  <c:v>2021 3 SEM</c:v>
                </c:pt>
                <c:pt idx="3">
                  <c:v>2021 4 SEM</c:v>
                </c:pt>
              </c:strCache>
            </c:strRef>
          </c:cat>
          <c:val>
            <c:numRef>
              <c:f>Hoja1!$C$3:$C$6</c:f>
              <c:numCache>
                <c:formatCode>General</c:formatCode>
                <c:ptCount val="4"/>
                <c:pt idx="0">
                  <c:v>100</c:v>
                </c:pt>
                <c:pt idx="1">
                  <c:v>100</c:v>
                </c:pt>
                <c:pt idx="2">
                  <c:v>100</c:v>
                </c:pt>
                <c:pt idx="3">
                  <c:v>100</c:v>
                </c:pt>
              </c:numCache>
            </c:numRef>
          </c:val>
          <c:extLst>
            <c:ext xmlns:c16="http://schemas.microsoft.com/office/drawing/2014/chart" uri="{C3380CC4-5D6E-409C-BE32-E72D297353CC}">
              <c16:uniqueId val="{00000001-0FD9-4F6B-872D-5BF7F165A6D8}"/>
            </c:ext>
          </c:extLst>
        </c:ser>
        <c:dLbls>
          <c:showLegendKey val="0"/>
          <c:showVal val="0"/>
          <c:showCatName val="0"/>
          <c:showSerName val="0"/>
          <c:showPercent val="0"/>
          <c:showBubbleSize val="0"/>
        </c:dLbls>
        <c:gapWidth val="150"/>
        <c:shape val="box"/>
        <c:axId val="982956288"/>
        <c:axId val="982957536"/>
        <c:axId val="0"/>
      </c:bar3DChart>
      <c:catAx>
        <c:axId val="9829562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crossAx val="982957536"/>
        <c:crosses val="autoZero"/>
        <c:auto val="1"/>
        <c:lblAlgn val="ctr"/>
        <c:lblOffset val="100"/>
        <c:noMultiLvlLbl val="0"/>
      </c:catAx>
      <c:valAx>
        <c:axId val="982957536"/>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crossAx val="982956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CO"/>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O"/>
              <a:t>COBERTURA DESPACHOS</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O"/>
        </a:p>
      </c:txPr>
    </c:title>
    <c:autoTitleDeleted val="0"/>
    <c:plotArea>
      <c:layout/>
      <c:barChart>
        <c:barDir val="col"/>
        <c:grouping val="clustered"/>
        <c:varyColors val="0"/>
        <c:ser>
          <c:idx val="0"/>
          <c:order val="0"/>
          <c:tx>
            <c:strRef>
              <c:f>Hoja1!$A$3</c:f>
              <c:strCache>
                <c:ptCount val="1"/>
                <c:pt idx="0">
                  <c:v>2020</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Hoja1!$B$1:$C$2</c:f>
              <c:strCache>
                <c:ptCount val="2"/>
                <c:pt idx="0">
                  <c:v>META</c:v>
                </c:pt>
                <c:pt idx="1">
                  <c:v>RESULTADO</c:v>
                </c:pt>
              </c:strCache>
            </c:strRef>
          </c:cat>
          <c:val>
            <c:numRef>
              <c:f>Hoja1!$B$3:$C$3</c:f>
              <c:numCache>
                <c:formatCode>General</c:formatCode>
                <c:ptCount val="2"/>
                <c:pt idx="0">
                  <c:v>100</c:v>
                </c:pt>
                <c:pt idx="1">
                  <c:v>130.02000000000001</c:v>
                </c:pt>
              </c:numCache>
            </c:numRef>
          </c:val>
          <c:extLst>
            <c:ext xmlns:c16="http://schemas.microsoft.com/office/drawing/2014/chart" uri="{C3380CC4-5D6E-409C-BE32-E72D297353CC}">
              <c16:uniqueId val="{00000000-D3C2-4C25-8643-06B2DDE7922A}"/>
            </c:ext>
          </c:extLst>
        </c:ser>
        <c:ser>
          <c:idx val="1"/>
          <c:order val="1"/>
          <c:tx>
            <c:strRef>
              <c:f>Hoja1!$A$4</c:f>
              <c:strCache>
                <c:ptCount val="1"/>
                <c:pt idx="0">
                  <c:v>2021</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Hoja1!$B$1:$C$2</c:f>
              <c:strCache>
                <c:ptCount val="2"/>
                <c:pt idx="0">
                  <c:v>META</c:v>
                </c:pt>
                <c:pt idx="1">
                  <c:v>RESULTADO</c:v>
                </c:pt>
              </c:strCache>
            </c:strRef>
          </c:cat>
          <c:val>
            <c:numRef>
              <c:f>Hoja1!$B$4:$C$4</c:f>
              <c:numCache>
                <c:formatCode>General</c:formatCode>
                <c:ptCount val="2"/>
                <c:pt idx="0">
                  <c:v>100</c:v>
                </c:pt>
                <c:pt idx="1">
                  <c:v>130.06</c:v>
                </c:pt>
              </c:numCache>
            </c:numRef>
          </c:val>
          <c:extLst>
            <c:ext xmlns:c16="http://schemas.microsoft.com/office/drawing/2014/chart" uri="{C3380CC4-5D6E-409C-BE32-E72D297353CC}">
              <c16:uniqueId val="{00000001-D3C2-4C25-8643-06B2DDE7922A}"/>
            </c:ext>
          </c:extLst>
        </c:ser>
        <c:dLbls>
          <c:showLegendKey val="0"/>
          <c:showVal val="0"/>
          <c:showCatName val="0"/>
          <c:showSerName val="0"/>
          <c:showPercent val="0"/>
          <c:showBubbleSize val="0"/>
        </c:dLbls>
        <c:gapWidth val="100"/>
        <c:overlap val="-24"/>
        <c:axId val="1096610064"/>
        <c:axId val="1096610896"/>
      </c:barChart>
      <c:catAx>
        <c:axId val="1096610064"/>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crossAx val="1096610896"/>
        <c:crosses val="autoZero"/>
        <c:auto val="1"/>
        <c:lblAlgn val="ctr"/>
        <c:lblOffset val="100"/>
        <c:noMultiLvlLbl val="0"/>
      </c:catAx>
      <c:valAx>
        <c:axId val="1096610896"/>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crossAx val="1096610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9.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A3534-9230-4566-A8B6-76C681709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37</Pages>
  <Words>8833</Words>
  <Characters>48583</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FORMATO ACTA DE REUNION</vt:lpstr>
    </vt:vector>
  </TitlesOfParts>
  <Company>Hewlett-Packard</Company>
  <LinksUpToDate>false</LinksUpToDate>
  <CharactersWithSpaces>57302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ACTA DE REUNION</dc:title>
  <dc:subject/>
  <dc:creator>dsarmies</dc:creator>
  <cp:keywords/>
  <dc:description/>
  <cp:lastModifiedBy>Fernando guzman Alvarado</cp:lastModifiedBy>
  <cp:revision>4</cp:revision>
  <cp:lastPrinted>2019-11-25T13:02:00Z</cp:lastPrinted>
  <dcterms:created xsi:type="dcterms:W3CDTF">2022-04-27T22:34:00Z</dcterms:created>
  <dcterms:modified xsi:type="dcterms:W3CDTF">2022-04-27T23:31:00Z</dcterms:modified>
</cp:coreProperties>
</file>